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AB18" w14:textId="2FE097D1" w:rsidR="00D5543F" w:rsidRDefault="003A17A8" w:rsidP="003A17A8">
      <w:pPr>
        <w:jc w:val="center"/>
        <w:rPr>
          <w:rFonts w:ascii="Times New Roman" w:hAnsi="Times New Roman" w:cs="Times New Roman"/>
          <w:b/>
          <w:bCs/>
        </w:rPr>
      </w:pPr>
      <w:r w:rsidRPr="003A17A8">
        <w:rPr>
          <w:rFonts w:ascii="Times New Roman" w:hAnsi="Times New Roman" w:cs="Times New Roman"/>
          <w:b/>
          <w:bCs/>
        </w:rPr>
        <w:t>Software Verification and Validation Assignment</w:t>
      </w:r>
    </w:p>
    <w:p w14:paraId="55432342" w14:textId="77777777" w:rsidR="00EE5762" w:rsidRPr="00EE5762" w:rsidRDefault="00EE5762" w:rsidP="00EE5762">
      <w:pPr>
        <w:rPr>
          <w:rFonts w:ascii="Times New Roman" w:hAnsi="Times New Roman" w:cs="Times New Roman"/>
          <w:b/>
          <w:bCs/>
        </w:rPr>
      </w:pPr>
      <w:r w:rsidRPr="00EE5762">
        <w:rPr>
          <w:rFonts w:ascii="Times New Roman" w:hAnsi="Times New Roman" w:cs="Times New Roman"/>
          <w:b/>
          <w:bCs/>
        </w:rPr>
        <w:t>Section A – Validation Checklist Engineering</w:t>
      </w:r>
    </w:p>
    <w:p w14:paraId="0BAC6E73" w14:textId="77777777" w:rsidR="00EE5762" w:rsidRPr="00EE5762" w:rsidRDefault="00EE5762" w:rsidP="00EE5762">
      <w:pPr>
        <w:rPr>
          <w:rFonts w:ascii="Times New Roman" w:hAnsi="Times New Roman" w:cs="Times New Roman"/>
          <w:b/>
          <w:bCs/>
        </w:rPr>
      </w:pPr>
      <w:r w:rsidRPr="00EE5762">
        <w:rPr>
          <w:rFonts w:ascii="Times New Roman" w:hAnsi="Times New Roman" w:cs="Times New Roman"/>
          <w:b/>
          <w:bCs/>
        </w:rPr>
        <w:t>Q1. Stakeholder Validation Checklist Design</w:t>
      </w:r>
    </w:p>
    <w:p w14:paraId="7115F296" w14:textId="77777777" w:rsidR="00EE5762" w:rsidRPr="00EE5762" w:rsidRDefault="00EE5762" w:rsidP="00EE5762">
      <w:pPr>
        <w:rPr>
          <w:rFonts w:ascii="Times New Roman" w:hAnsi="Times New Roman" w:cs="Times New Roman"/>
        </w:rPr>
      </w:pPr>
      <w:r w:rsidRPr="00EE5762">
        <w:rPr>
          <w:rFonts w:ascii="Times New Roman" w:hAnsi="Times New Roman" w:cs="Times New Roman"/>
        </w:rPr>
        <w:pict w14:anchorId="174F38CF">
          <v:rect id="_x0000_i1031" style="width:0;height:1.5pt" o:hralign="center" o:hrstd="t" o:hr="t" fillcolor="#a0a0a0" stroked="f"/>
        </w:pict>
      </w:r>
    </w:p>
    <w:p w14:paraId="72086943" w14:textId="77777777" w:rsidR="00EE5762" w:rsidRPr="00EE5762" w:rsidRDefault="00EE5762" w:rsidP="00EE5762">
      <w:pPr>
        <w:rPr>
          <w:rFonts w:ascii="Times New Roman" w:hAnsi="Times New Roman" w:cs="Times New Roman"/>
          <w:b/>
          <w:bCs/>
        </w:rPr>
      </w:pPr>
      <w:r w:rsidRPr="00EE5762">
        <w:rPr>
          <w:rFonts w:ascii="Times New Roman" w:hAnsi="Times New Roman" w:cs="Times New Roman"/>
          <w:b/>
          <w:bCs/>
        </w:rPr>
        <w:t>1. Measurable Validation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E5762" w14:paraId="55598513" w14:textId="7777777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4"/>
              <w:gridCol w:w="6620"/>
            </w:tblGrid>
            <w:tr w:rsidR="00EE5762" w:rsidRPr="00EE5762" w14:paraId="343D7E15" w14:textId="77777777" w:rsidTr="00EE5762">
              <w:tc>
                <w:tcPr>
                  <w:tcW w:w="0" w:type="auto"/>
                  <w:hideMark/>
                </w:tcPr>
                <w:p w14:paraId="5E1252D5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E5762">
                    <w:rPr>
                      <w:rFonts w:ascii="Times New Roman" w:hAnsi="Times New Roman" w:cs="Times New Roman"/>
                      <w:b/>
                      <w:bCs/>
                    </w:rPr>
                    <w:t>Stakeholder Expectation</w:t>
                  </w:r>
                </w:p>
              </w:tc>
              <w:tc>
                <w:tcPr>
                  <w:tcW w:w="0" w:type="auto"/>
                  <w:hideMark/>
                </w:tcPr>
                <w:p w14:paraId="0000A819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E5762">
                    <w:rPr>
                      <w:rFonts w:ascii="Times New Roman" w:hAnsi="Times New Roman" w:cs="Times New Roman"/>
                      <w:b/>
                      <w:bCs/>
                    </w:rPr>
                    <w:t>Measurable Validation Criteria</w:t>
                  </w:r>
                </w:p>
              </w:tc>
            </w:tr>
            <w:tr w:rsidR="00EE5762" w:rsidRPr="00EE5762" w14:paraId="3810FA21" w14:textId="77777777" w:rsidTr="00EE5762">
              <w:tc>
                <w:tcPr>
                  <w:tcW w:w="0" w:type="auto"/>
                  <w:hideMark/>
                </w:tcPr>
                <w:p w14:paraId="361AAB8C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Secure Login</w:t>
                  </w:r>
                </w:p>
              </w:tc>
              <w:tc>
                <w:tcPr>
                  <w:tcW w:w="0" w:type="auto"/>
                  <w:hideMark/>
                </w:tcPr>
                <w:p w14:paraId="3833D8CD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System should allow access only with valid username and password. Invalid login attempts should display an error message.</w:t>
                  </w:r>
                </w:p>
              </w:tc>
            </w:tr>
            <w:tr w:rsidR="00EE5762" w:rsidRPr="00EE5762" w14:paraId="361D4371" w14:textId="77777777" w:rsidTr="00EE5762">
              <w:tc>
                <w:tcPr>
                  <w:tcW w:w="0" w:type="auto"/>
                  <w:hideMark/>
                </w:tcPr>
                <w:p w14:paraId="7E588CAA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Transaction Accuracy</w:t>
                  </w:r>
                </w:p>
              </w:tc>
              <w:tc>
                <w:tcPr>
                  <w:tcW w:w="0" w:type="auto"/>
                  <w:hideMark/>
                </w:tcPr>
                <w:p w14:paraId="26195D4E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Transactions should correctly update account balances without errors or duplication.</w:t>
                  </w:r>
                </w:p>
              </w:tc>
            </w:tr>
            <w:tr w:rsidR="00EE5762" w:rsidRPr="00EE5762" w14:paraId="433838E6" w14:textId="77777777" w:rsidTr="00EE5762">
              <w:tc>
                <w:tcPr>
                  <w:tcW w:w="0" w:type="auto"/>
                  <w:hideMark/>
                </w:tcPr>
                <w:p w14:paraId="1BB1122E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Session Timeout After Inactivity</w:t>
                  </w:r>
                </w:p>
              </w:tc>
              <w:tc>
                <w:tcPr>
                  <w:tcW w:w="0" w:type="auto"/>
                  <w:hideMark/>
                </w:tcPr>
                <w:p w14:paraId="7313372A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User session should automatically expire after 5 minutes of inactivity.</w:t>
                  </w:r>
                </w:p>
              </w:tc>
            </w:tr>
            <w:tr w:rsidR="00EE5762" w:rsidRPr="00EE5762" w14:paraId="402CEAFC" w14:textId="77777777" w:rsidTr="00EE5762">
              <w:tc>
                <w:tcPr>
                  <w:tcW w:w="0" w:type="auto"/>
                  <w:hideMark/>
                </w:tcPr>
                <w:p w14:paraId="5EEBA618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Mobile Responsiveness</w:t>
                  </w:r>
                </w:p>
              </w:tc>
              <w:tc>
                <w:tcPr>
                  <w:tcW w:w="0" w:type="auto"/>
                  <w:hideMark/>
                </w:tcPr>
                <w:p w14:paraId="114FDF0F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Banking portal should display properly on mobile devices and different screen sizes.</w:t>
                  </w:r>
                </w:p>
              </w:tc>
            </w:tr>
            <w:tr w:rsidR="00EE5762" w:rsidRPr="00EE5762" w14:paraId="240073A1" w14:textId="77777777" w:rsidTr="00EE5762">
              <w:tc>
                <w:tcPr>
                  <w:tcW w:w="0" w:type="auto"/>
                  <w:hideMark/>
                </w:tcPr>
                <w:p w14:paraId="163FA9A7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Audit Logging</w:t>
                  </w:r>
                </w:p>
              </w:tc>
              <w:tc>
                <w:tcPr>
                  <w:tcW w:w="0" w:type="auto"/>
                  <w:hideMark/>
                </w:tcPr>
                <w:p w14:paraId="235C38EC" w14:textId="77777777" w:rsidR="00EE5762" w:rsidRPr="00EE5762" w:rsidRDefault="00EE5762" w:rsidP="00051C12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EE5762">
                    <w:rPr>
                      <w:rFonts w:ascii="Times New Roman" w:hAnsi="Times New Roman" w:cs="Times New Roman"/>
                    </w:rPr>
                    <w:t>System should record user activities such as login attempts and transactions with timestamps.</w:t>
                  </w:r>
                </w:p>
              </w:tc>
            </w:tr>
          </w:tbl>
          <w:p w14:paraId="40609C50" w14:textId="77777777" w:rsidR="00EE5762" w:rsidRDefault="00EE5762"/>
        </w:tc>
      </w:tr>
    </w:tbl>
    <w:p w14:paraId="15D9FC5D" w14:textId="77777777" w:rsidR="003A17A8" w:rsidRPr="003A17A8" w:rsidRDefault="003A17A8" w:rsidP="00EE5762">
      <w:pPr>
        <w:rPr>
          <w:rFonts w:ascii="Times New Roman" w:hAnsi="Times New Roman" w:cs="Times New Roman"/>
        </w:rPr>
      </w:pPr>
    </w:p>
    <w:sectPr w:rsidR="003A17A8" w:rsidRPr="003A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A8"/>
    <w:rsid w:val="001A424D"/>
    <w:rsid w:val="003A17A8"/>
    <w:rsid w:val="003D0BF5"/>
    <w:rsid w:val="00D5543F"/>
    <w:rsid w:val="00EE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AB07"/>
  <w15:chartTrackingRefBased/>
  <w15:docId w15:val="{89150B4E-20B3-489A-834D-6EDBF3FE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ur Rehman</dc:creator>
  <cp:keywords/>
  <dc:description/>
  <cp:lastModifiedBy>Haseeb ur Rehman</cp:lastModifiedBy>
  <cp:revision>2</cp:revision>
  <dcterms:created xsi:type="dcterms:W3CDTF">2026-05-18T04:32:00Z</dcterms:created>
  <dcterms:modified xsi:type="dcterms:W3CDTF">2026-05-18T04:38:00Z</dcterms:modified>
</cp:coreProperties>
</file>