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Keter Metalix Outdoor Garden Chair- Garden Furniture Chair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Keter Garden Furniture Imitation Metal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Keter metal imitation garden furniture gives your garden a new look without the upkeep.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Metalea table, as well as the Metalix and Metaline seats, are made of long-lasting plastic. They are resistant to the elements and UV light, so they will last longer.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items will add elegance and provide a modern dining experience to any yard. The chairs can be utilized in a set with the table or on their own.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finish imitation metal with all the advantages of resin versus metal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of polypropylene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both indoor and outdoor use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 resistant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Category- Garden Furniture &amp; Accessories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Type- Chairs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Product- Garden Dining Chairs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Dimensions- ‎60 x 30 x 60 cm; 3.48 Kilograms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material- ‎Polypropylene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Style- Metalix chair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