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Content</w:t>
      </w:r>
    </w:p>
    <w:p w:rsidR="00000000" w:rsidDel="00000000" w:rsidP="00000000" w:rsidRDefault="00000000" w:rsidRPr="00000000" w14:paraId="00000002">
      <w:pPr>
        <w:rPr/>
      </w:pPr>
      <w:r w:rsidDel="00000000" w:rsidR="00000000" w:rsidRPr="00000000">
        <w:rPr>
          <w:rtl w:val="0"/>
        </w:rPr>
        <w:t xml:space="preserve">Own Product link: </w:t>
      </w:r>
      <w:hyperlink r:id="rId6">
        <w:r w:rsidDel="00000000" w:rsidR="00000000" w:rsidRPr="00000000">
          <w:rPr>
            <w:color w:val="1155cc"/>
            <w:sz w:val="20"/>
            <w:szCs w:val="20"/>
            <w:u w:val="single"/>
            <w:rtl w:val="0"/>
          </w:rPr>
          <w:t xml:space="preserve">http://www.amazon.co.uk/dp/B08R27ZGMR?ref=myi_title_dp</w:t>
        </w:r>
      </w:hyperlink>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Title</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Acrylic Paint-Set of 8 different colour tubes 120ml. Creative painting art supplies set for children, teens and adults, high color pigment content, high coverage and fast drying (Acrylic paints)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Description: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Acrylic Paint-Set</w:t>
      </w:r>
    </w:p>
    <w:p w:rsidR="00000000" w:rsidDel="00000000" w:rsidP="00000000" w:rsidRDefault="00000000" w:rsidRPr="00000000" w14:paraId="0000000A">
      <w:pPr>
        <w:rPr/>
      </w:pPr>
      <w:r w:rsidDel="00000000" w:rsidR="00000000" w:rsidRPr="00000000">
        <w:rPr>
          <w:b w:val="1"/>
          <w:rtl w:val="0"/>
        </w:rPr>
        <w:t xml:space="preserve">Creative painting art supplies set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squeezable tubes make it simple to set up your palette without dispensing more paint than you need. Once you’re finished, simply flip the cap closed to ensure that your paints will be sealed while they’re not in use. If you need a large amount of paint, twist off the plastic cap and squeeze out as much as you need. These metallic acrylics are water-based, so you can easily clean your workspace with a bit of soap and warm water. Get your set and discover all the different ways you can enhance your work with these bright metallic paints.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Children Art Paint-Set</w:t>
      </w:r>
    </w:p>
    <w:p w:rsidR="00000000" w:rsidDel="00000000" w:rsidP="00000000" w:rsidRDefault="00000000" w:rsidRPr="00000000" w14:paraId="0000000E">
      <w:pPr>
        <w:rPr/>
      </w:pPr>
      <w:r w:rsidDel="00000000" w:rsidR="00000000" w:rsidRPr="00000000">
        <w:rPr>
          <w:color w:val="0f1111"/>
          <w:sz w:val="21"/>
          <w:szCs w:val="21"/>
          <w:highlight w:val="white"/>
          <w:rtl w:val="0"/>
        </w:rPr>
        <w:t xml:space="preserve">Bright colors are super perfect for cultivating children's interests, especially fit for introducing young children to the joys of painting and self-expression.he kid paints are important in teaching children to recognize colors and stimulating their imagination.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Smooth &amp; Even Coverage</w:t>
      </w:r>
    </w:p>
    <w:p w:rsidR="00000000" w:rsidDel="00000000" w:rsidP="00000000" w:rsidRDefault="00000000" w:rsidRPr="00000000" w14:paraId="00000011">
      <w:pPr>
        <w:rPr/>
      </w:pPr>
      <w:r w:rsidDel="00000000" w:rsidR="00000000" w:rsidRPr="00000000">
        <w:rPr>
          <w:rtl w:val="0"/>
        </w:rPr>
        <w:t xml:space="preserve">Acrylic Paints have excellent mixability allowing you to blend and create more colours. Because they're water-based, the paints apply smoothly for even coverage and dries quickly. Depending on your technique, these paints can also be thinned with water but still maintain their colour brilliance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Uses</w:t>
      </w:r>
    </w:p>
    <w:p w:rsidR="00000000" w:rsidDel="00000000" w:rsidP="00000000" w:rsidRDefault="00000000" w:rsidRPr="00000000" w14:paraId="00000014">
      <w:pPr>
        <w:rPr/>
      </w:pPr>
      <w:r w:rsidDel="00000000" w:rsidR="00000000" w:rsidRPr="00000000">
        <w:rPr>
          <w:rtl w:val="0"/>
        </w:rPr>
        <w:t xml:space="preserve">Paint on a wide range of smooth surfaces, including canvas, wood, rocks, glass, and ceramics. </w:t>
      </w:r>
      <w:r w:rsidDel="00000000" w:rsidR="00000000" w:rsidRPr="00000000">
        <w:rPr>
          <w:color w:val="0f1111"/>
          <w:sz w:val="21"/>
          <w:szCs w:val="21"/>
          <w:highlight w:val="white"/>
          <w:rtl w:val="0"/>
        </w:rPr>
        <w:t xml:space="preserve"> It can be diluted with water to create a watercolor effect or used straight from the tube for an oil paint effect. Colours can be easily mixed.</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Colours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Lamp Black, Sap Green, Cadmium Red, Cadmium Yellow, Titanium White, Burnt Umber Brown, Ultramarine and Orange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Features</w:t>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8 Brilliant Shades</w:t>
      </w:r>
      <w:r w:rsidDel="00000000" w:rsidR="00000000" w:rsidRPr="00000000">
        <w:rPr>
          <w:rtl w:val="0"/>
        </w:rPr>
        <w:t xml:space="preserve"> - Includes 8 unique, highly pigmented shades with a reflective look; perfect for adding that extra shine to your pieces</w:t>
      </w:r>
    </w:p>
    <w:p w:rsidR="00000000" w:rsidDel="00000000" w:rsidP="00000000" w:rsidRDefault="00000000" w:rsidRPr="00000000" w14:paraId="0000001B">
      <w:pPr>
        <w:numPr>
          <w:ilvl w:val="0"/>
          <w:numId w:val="1"/>
        </w:numPr>
        <w:ind w:left="720" w:hanging="360"/>
        <w:rPr>
          <w:u w:val="none"/>
        </w:rPr>
      </w:pPr>
      <w:r w:rsidDel="00000000" w:rsidR="00000000" w:rsidRPr="00000000">
        <w:rPr>
          <w:b w:val="1"/>
          <w:rtl w:val="0"/>
        </w:rPr>
        <w:t xml:space="preserve">High Viscosity Acrylics</w:t>
      </w:r>
      <w:r w:rsidDel="00000000" w:rsidR="00000000" w:rsidRPr="00000000">
        <w:rPr>
          <w:rtl w:val="0"/>
        </w:rPr>
        <w:t xml:space="preserve"> - The thick, smooth consistency is perfect for creating textures with a palette knife or adding details with a small paintbrush</w:t>
      </w:r>
    </w:p>
    <w:p w:rsidR="00000000" w:rsidDel="00000000" w:rsidP="00000000" w:rsidRDefault="00000000" w:rsidRPr="00000000" w14:paraId="0000001C">
      <w:pPr>
        <w:numPr>
          <w:ilvl w:val="0"/>
          <w:numId w:val="1"/>
        </w:numPr>
        <w:ind w:left="720" w:hanging="360"/>
        <w:rPr>
          <w:u w:val="none"/>
        </w:rPr>
      </w:pPr>
      <w:r w:rsidDel="00000000" w:rsidR="00000000" w:rsidRPr="00000000">
        <w:rPr>
          <w:b w:val="1"/>
          <w:rtl w:val="0"/>
        </w:rPr>
        <w:t xml:space="preserve">Easy-to-Squeeze Tubes</w:t>
      </w:r>
      <w:r w:rsidDel="00000000" w:rsidR="00000000" w:rsidRPr="00000000">
        <w:rPr>
          <w:rtl w:val="0"/>
        </w:rPr>
        <w:t xml:space="preserve"> - Squeeze out the right amount every time; each 4.06 fl oz (120 mL) tube is labelled with the color name/number, pigment information, transparency level, and lightfastness rating</w:t>
      </w:r>
    </w:p>
    <w:p w:rsidR="00000000" w:rsidDel="00000000" w:rsidP="00000000" w:rsidRDefault="00000000" w:rsidRPr="00000000" w14:paraId="0000001D">
      <w:pPr>
        <w:numPr>
          <w:ilvl w:val="0"/>
          <w:numId w:val="1"/>
        </w:numPr>
        <w:ind w:left="720" w:hanging="360"/>
        <w:rPr>
          <w:u w:val="none"/>
        </w:rPr>
      </w:pPr>
      <w:r w:rsidDel="00000000" w:rsidR="00000000" w:rsidRPr="00000000">
        <w:rPr>
          <w:b w:val="1"/>
          <w:rtl w:val="0"/>
        </w:rPr>
        <w:t xml:space="preserve">Use on a Variety of Surfaces</w:t>
      </w:r>
      <w:r w:rsidDel="00000000" w:rsidR="00000000" w:rsidRPr="00000000">
        <w:rPr>
          <w:rtl w:val="0"/>
        </w:rPr>
        <w:t xml:space="preserve"> - Paint on a wide range of smooth surfaces, including canvas, wood, rocks, glass, and ceramics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Children Art Image Ref link:</w:t>
      </w:r>
    </w:p>
    <w:p w:rsidR="00000000" w:rsidDel="00000000" w:rsidP="00000000" w:rsidRDefault="00000000" w:rsidRPr="00000000" w14:paraId="00000022">
      <w:pPr>
        <w:rPr/>
      </w:pPr>
      <w:r w:rsidDel="00000000" w:rsidR="00000000" w:rsidRPr="00000000">
        <w:rPr>
          <w:rtl w:val="0"/>
        </w:rPr>
        <w:t xml:space="preserve">https://m.media-amazon.com/images/I/81Pg8NOMJbL._AC_SL1500_.jpg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images</w:t>
      </w:r>
    </w:p>
    <w:p w:rsidR="00000000" w:rsidDel="00000000" w:rsidP="00000000" w:rsidRDefault="00000000" w:rsidRPr="00000000" w14:paraId="00000025">
      <w:pPr>
        <w:rPr/>
      </w:pPr>
      <w:hyperlink r:id="rId7">
        <w:r w:rsidDel="00000000" w:rsidR="00000000" w:rsidRPr="00000000">
          <w:rPr>
            <w:color w:val="1155cc"/>
            <w:u w:val="single"/>
            <w:rtl w:val="0"/>
          </w:rPr>
          <w:t xml:space="preserve">https://drive.google.com/file/d/1B9sjHkJfFsxbxyTwDjdZYmOIJjchfqut/view?usp=sharing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https://drive.google.com/file/d/1RtpJ8_ZsZh-lqMNaREvDspDeNprEcEsL/view?usp=sharing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https://drive.google.com/file/d/1amETF0_3BDH-2grt5J0Pn-xaDZhXFeMA/view?usp=sharing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https://drive.google.com/file/d/1bnEA5Rjbtb3QCBb-AGcceBB0CAnTUqfK/view?usp=sharing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https://drive.google.com/file/d/1i9yWRr_2m4CHYhx3aQhroLnwyLX_TG-j/view?usp=sharing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i9yWRr_2m4CHYhx3aQhroLnwyLX_TG-j/view?usp=sharing" TargetMode="External"/><Relationship Id="rId10" Type="http://schemas.openxmlformats.org/officeDocument/2006/relationships/hyperlink" Target="https://drive.google.com/file/d/1bnEA5Rjbtb3QCBb-AGcceBB0CAnTUqfK/view?usp=sharing" TargetMode="External"/><Relationship Id="rId9" Type="http://schemas.openxmlformats.org/officeDocument/2006/relationships/hyperlink" Target="https://drive.google.com/file/d/1amETF0_3BDH-2grt5J0Pn-xaDZhXFeMA/view?usp=sharing" TargetMode="External"/><Relationship Id="rId5" Type="http://schemas.openxmlformats.org/officeDocument/2006/relationships/styles" Target="styles.xml"/><Relationship Id="rId6" Type="http://schemas.openxmlformats.org/officeDocument/2006/relationships/hyperlink" Target="http://www.amazon.co.uk/dp/B08R27ZGMR?ref=myi_title_dp" TargetMode="External"/><Relationship Id="rId7" Type="http://schemas.openxmlformats.org/officeDocument/2006/relationships/hyperlink" Target="https://drive.google.com/file/d/1B9sjHkJfFsxbxyTwDjdZYmOIJjchfqut/view?usp=sharing" TargetMode="External"/><Relationship Id="rId8" Type="http://schemas.openxmlformats.org/officeDocument/2006/relationships/hyperlink" Target="https://drive.google.com/file/d/1RtpJ8_ZsZh-lqMNaREvDspDeNprEcEsL/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