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Black Grave Vase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Ebay</w:t>
      </w:r>
    </w:p>
    <w:p w:rsidR="00000000" w:rsidDel="00000000" w:rsidP="00000000" w:rsidRDefault="00000000" w:rsidRPr="00000000" w14:paraId="00000006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Black Grave Vase with Butterfly Verse Spiked Flower for Special Mum and Dad 33cm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Black Grave Vase with Butterfly Verse Spiked Flower for Special Mum and Dad New 7111602681207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Mum &amp; Dad Graveside Memorial Spiked Flower Vases - Gold Lettering 33cm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Special Mum &amp; Dad Graveside Memorial Spiked Flower Vases with Gold Lettering New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spike size 33 cm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https://drive.google.com/file/d/1iXl2bienVH4Pi1s22Zqro_ZmjBtFeUWs/view?usp=sharing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https://drive.google.com/file/d/1Mijo1fVe8nhtlF2wuqayINu-gdOTvci8/view?usp=sharing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ijo1fVe8nhtlF2wuqayINu-gdOTvci8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.uk/itm/283022362035" TargetMode="External"/><Relationship Id="rId7" Type="http://schemas.openxmlformats.org/officeDocument/2006/relationships/hyperlink" Target="https://www.ebay.co.uk/itm/283026852595" TargetMode="External"/><Relationship Id="rId8" Type="http://schemas.openxmlformats.org/officeDocument/2006/relationships/hyperlink" Target="https://drive.google.com/file/d/1iXl2bienVH4Pi1s22Zqro_ZmjBtFeUW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