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Bubble Blower Machine BBQ Themed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Bubble Blower Machine with Bubble Solution 240ml - Party Toy for Kids BBQ Themed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https://drive.google.com/file/d/1TTtsK4QHiHWJOrcmvFD03pGKUllekEu7/view?usp=sharing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 main image add Size of </w:t>
      </w:r>
      <w:r w:rsidDel="00000000" w:rsidR="00000000" w:rsidRPr="00000000">
        <w:rPr>
          <w:rtl w:val="0"/>
        </w:rPr>
        <w:t xml:space="preserve">Bubble Solution </w:t>
        <w:br w:type="textWrapping"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240ml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Includes: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111111"/>
          <w:rtl w:val="0"/>
        </w:rPr>
        <w:t xml:space="preserve">BBQ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111111"/>
          <w:rtl w:val="0"/>
        </w:rPr>
        <w:t xml:space="preserve">BBQ Tools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111111"/>
          <w:rtl w:val="0"/>
        </w:rPr>
        <w:t xml:space="preserve">Shapes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111111"/>
          <w:rtl w:val="0"/>
        </w:rPr>
        <w:t xml:space="preserve">Drip Tray and Bubble Solution (240ml).</w:t>
      </w:r>
    </w:p>
    <w:p w:rsidR="00000000" w:rsidDel="00000000" w:rsidP="00000000" w:rsidRDefault="00000000" w:rsidRPr="00000000" w14:paraId="00000017">
      <w:pPr>
        <w:spacing w:line="420.77945454545466" w:lineRule="auto"/>
        <w:rPr>
          <w:b w:val="1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TtsK4QHiHWJOrcmvFD03pGKUllekEu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