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Newline-Vases-Bling-Bling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bedside table, side table, plant stand, small table, bed table, coffee tables for living room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small side table, side table living room, small bedside table, tall side table, bed sides lamps, plant table, glass table, mirror bedside tables, side tables living room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Keywords:</w:t>
      </w:r>
    </w:p>
    <w:p w:rsidR="00000000" w:rsidDel="00000000" w:rsidP="00000000" w:rsidRDefault="00000000" w:rsidRPr="00000000" w14:paraId="00000020">
      <w:pPr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(ASINs):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romany mosaic, silver venetian mirrored, venetian mirrored table, bed side lamp, side lamp romany, mirrored table modern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table modern flower, modern flower stand, flower stand bed, stand bed side, lamp romany mosaic, silver, venetian, mirrored, table, modern, flower, stand, side, lamp, romany, mosaic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bedside table, side table, plant stand, small table, bed table, coffee tables for living room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small side table, side table living room, small bedside table, tall side table, bed sides lamps, plant table, glass table, mirror bedside tables, side tables living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Words):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call to action type of </w:t>
      </w:r>
      <w:r w:rsidDel="00000000" w:rsidR="00000000" w:rsidRPr="00000000">
        <w:rPr>
          <w:rtl w:val="0"/>
        </w:rPr>
        <w:t xml:space="preserve">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Images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(webpages):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05E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