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flat mop,flat mop bucket,mop bucket set,bucket set, squeeze dry,squeeze dry microfiber,dry microfiber floor,microfiber floor mop,floor mop cleaner,mop cleaner, absorbent microfiber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refill pads, Super Absorbent Cleaning, Super Absorbent mop, Mop Floor Cleaner, Floor Tiles Cleaning, Floor Cleaner Kitchen, Kitchen Tiles Marble</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360° Flat Mop Bucket Set Squeeze Dry Microfiber Floor Mop Cleaner 4 Refill Pads</w:t>
      </w:r>
    </w:p>
    <w:p w:rsidR="00000000" w:rsidDel="00000000" w:rsidP="00000000" w:rsidRDefault="00000000" w:rsidRPr="00000000" w14:paraId="0000000B">
      <w:pPr>
        <w:spacing w:line="276" w:lineRule="auto"/>
        <w:rPr/>
      </w:pPr>
      <w:r w:rsidDel="00000000" w:rsidR="00000000" w:rsidRPr="00000000">
        <w:rPr>
          <w:rtl w:val="0"/>
        </w:rPr>
        <w:t xml:space="preserve">Kleeneze® COMBO-7583 Slimline Flat Head Mop and Bucket Set with Refill Mop Head</w:t>
      </w:r>
    </w:p>
    <w:p w:rsidR="00000000" w:rsidDel="00000000" w:rsidP="00000000" w:rsidRDefault="00000000" w:rsidRPr="00000000" w14:paraId="0000000C">
      <w:pPr>
        <w:spacing w:line="276" w:lineRule="auto"/>
        <w:rPr/>
      </w:pPr>
      <w:r w:rsidDel="00000000" w:rsidR="00000000" w:rsidRPr="00000000">
        <w:rPr>
          <w:rtl w:val="0"/>
        </w:rPr>
        <w:t xml:space="preserve">Our House Hands Free Flat Mop with 2 Refills and Bucket, Grey, 1</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pacing w:line="276" w:lineRule="auto"/>
        <w:rPr>
          <w:b w:val="1"/>
        </w:rPr>
      </w:pPr>
      <w:r w:rsidDel="00000000" w:rsidR="00000000" w:rsidRPr="00000000">
        <w:rPr>
          <w:b w:val="1"/>
          <w:rtl w:val="0"/>
        </w:rPr>
        <w:t xml:space="preserve">Flat Mop Bucket Set With 2 Refill Squeeze Dry Microfiber Floor Cleaner Grey</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Hands Free Flat Mop with 2 Refills and Bucket</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This advanced technology flat mop with a bucket and 2 refill pads offers a super absorbent cleaning and is the new must-have in all homes. It's a super absorbent floor cleaner mop having a dual chamber, whereby it will wash and dry the mop head for you. The cleaned surfaces dry quickly without watermarks or streaks. No more drying the floor with a towel after moping, and you will never have to touch the mop head or worry about bacteria getting onto your hands. No pedal action or bending down is required. This super absorbent mop comes with a replacement microfiber head which is super absorbent and will clean those dried-on stains. Once washed, the mop head is placed in the dry chamber to remove excess water. When the desired level of dryness is achieved. The squeeze flat mop cleaning system is suitable for soaking up spills and picking up dust, pet hair, and dirt. The mop cleaner head also ensures hard-to-reach places such as narrow gaps, corners, and under furniture are easily accessible. Mop and buckets sets are equipped with durable stainless steel handles which allow no more bending over and relieve back pain while cleaning. The flat mop and buckets sets include super absorbent microfiber mop pads with 2 refills and a replacement head, Installation also only takes a few seconds, which makes your cleaning work more convenient and time-saving. After use, the microfiber floor mop cleaner can be disassembled and put into the cleaning bucket. With the hook for easy storage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18">
      <w:pPr>
        <w:numPr>
          <w:ilvl w:val="0"/>
          <w:numId w:val="1"/>
        </w:numPr>
        <w:spacing w:after="0" w:afterAutospacing="0" w:before="240"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Brand: </w:t>
      </w:r>
      <w:r w:rsidDel="00000000" w:rsidR="00000000" w:rsidRPr="00000000">
        <w:rPr>
          <w:color w:val="0f1111"/>
          <w:sz w:val="21"/>
          <w:szCs w:val="21"/>
          <w:highlight w:val="white"/>
          <w:rtl w:val="0"/>
        </w:rPr>
        <w:t xml:space="preserve">OurHouse</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Colour:</w:t>
      </w:r>
      <w:r w:rsidDel="00000000" w:rsidR="00000000" w:rsidRPr="00000000">
        <w:rPr>
          <w:color w:val="0f1111"/>
          <w:sz w:val="21"/>
          <w:szCs w:val="21"/>
          <w:highlight w:val="white"/>
          <w:rtl w:val="0"/>
        </w:rPr>
        <w:t xml:space="preserve">  ‎Grey</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Package Dimensions:</w:t>
      </w:r>
      <w:r w:rsidDel="00000000" w:rsidR="00000000" w:rsidRPr="00000000">
        <w:rPr>
          <w:color w:val="0f1111"/>
          <w:sz w:val="21"/>
          <w:szCs w:val="21"/>
          <w:highlight w:val="white"/>
          <w:rtl w:val="0"/>
        </w:rPr>
        <w:t xml:space="preserve"> 38.6 x 22.2 x 19.3 cm; 1.48 Kilograms</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Material:</w:t>
      </w:r>
      <w:r w:rsidDel="00000000" w:rsidR="00000000" w:rsidRPr="00000000">
        <w:rPr>
          <w:color w:val="0f1111"/>
          <w:sz w:val="21"/>
          <w:szCs w:val="21"/>
          <w:highlight w:val="white"/>
          <w:rtl w:val="0"/>
        </w:rPr>
        <w:t xml:space="preserve"> ‎Microfiber</w:t>
      </w:r>
    </w:p>
    <w:p w:rsidR="00000000" w:rsidDel="00000000" w:rsidP="00000000" w:rsidRDefault="00000000" w:rsidRPr="00000000" w14:paraId="0000001C">
      <w:pPr>
        <w:numPr>
          <w:ilvl w:val="0"/>
          <w:numId w:val="1"/>
        </w:numPr>
        <w:spacing w:after="240" w:before="0" w:beforeAutospacing="0"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Item Weight:</w:t>
      </w:r>
      <w:r w:rsidDel="00000000" w:rsidR="00000000" w:rsidRPr="00000000">
        <w:rPr>
          <w:color w:val="0f1111"/>
          <w:sz w:val="21"/>
          <w:szCs w:val="21"/>
          <w:highlight w:val="white"/>
          <w:rtl w:val="0"/>
        </w:rPr>
        <w:t xml:space="preserve"> ‎1.48 kg</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https://drive.google.com/file/d/16lAulBu8iUrERFcF2a7C_5aQ6Vhs6S4_/view?usp=sharing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https://drive.google.com/file/d/1IYfwgQG2ayuSIkcBgrKr9pg_C1pGWRPs/view?usp=sharing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https://drive.google.com/file/d/1gj36IV8yAi3vAREpMbXkMjmIlfRgChxr/view?usp=sharing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https://drive.google.com/file/d/1kyUVwSToLuTtcF_TZdcTAX7AurdNp97m/view?usp=sharing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0">
        <w:r w:rsidDel="00000000" w:rsidR="00000000" w:rsidRPr="00000000">
          <w:rPr>
            <w:color w:val="1155cc"/>
            <w:u w:val="single"/>
            <w:rtl w:val="0"/>
          </w:rPr>
          <w:t xml:space="preserve">https://drive.google.com/file/d/1xf6c50Fttwr1FSJhxU-Ft_Jqh1DMLqxs/view?usp=sharing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2 refills,floor mop,best mop,floor cleaner,best way to clean hardwood floors,cleaning mop,floor cleaning mop,cleaning mop,mop,microfibre mop,best floor mop,flat mop</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buckets,shark mop,steam mop,shark steam mop,spray mop,flash speed mop,vileda spin mop,mop and bucket,calpol plug in,flash powermop,floor mop,refills,spin mop,</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b w:val="1"/>
          <w:rtl w:val="0"/>
        </w:rPr>
        <w:t xml:space="preserve">Microfibre Flat Head Floor Cleaning Mop With 2 Refills Grey</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pPr>
      <w:r w:rsidDel="00000000" w:rsidR="00000000" w:rsidRPr="00000000">
        <w:rPr>
          <w:b w:val="1"/>
          <w:rtl w:val="0"/>
        </w:rPr>
        <w:t xml:space="preserve">Hands Free Flat Mop with 2 Refills and Bucket</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This advanced technology floor mop with a bucket and 2 refill pads is the new must-have in all homes. It's a super absorbent floor cleaner mop having a dual chamber, whereby it will wash and dry the mop head for you. The cleaned surfaces dry quickly without watermarks or streaks. No more drying the floor with a towel after moping, and you will never have to touch the mop head or worry about bacteria getting onto your hands. No pedal action or bending down is required</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Easy Cleaning</w:t>
      </w:r>
    </w:p>
    <w:p w:rsidR="00000000" w:rsidDel="00000000" w:rsidP="00000000" w:rsidRDefault="00000000" w:rsidRPr="00000000" w14:paraId="0000003F">
      <w:pPr>
        <w:spacing w:line="276" w:lineRule="auto"/>
        <w:rPr/>
      </w:pPr>
      <w:r w:rsidDel="00000000" w:rsidR="00000000" w:rsidRPr="00000000">
        <w:rPr>
          <w:rtl w:val="0"/>
        </w:rPr>
        <w:t xml:space="preserve">This mop comes with a replacement microfiber head which is super absorbent and will clean those dried-on stains. Once washed, the mop head is placed in the dry chamber to remove excess water. When the desired level of dryness is achieved. The squeeze flat mop cleaning system is suitable for soaking up spills and picking up dust, pet hair, and dirt. The mop cleaner head also ensures hard-to-reach places such as narrow gaps, corners, and under furniture are easily accessible. Mop and buckets sets are equipped with durable stainless steel handles which allow no more bending over and relieve back pain while cleaning. The flat mop and buckets sets include super absorbent microfiber mop pads with 2 refills and a replacement head, Installation also only takes a few seconds, which makes your cleaning work more convenient and time-saving. After use, the mop can be disassembled and put into the cleaning bucket. With the hook for easy storage</w:t>
      </w:r>
    </w:p>
    <w:p w:rsidR="00000000" w:rsidDel="00000000" w:rsidP="00000000" w:rsidRDefault="00000000" w:rsidRPr="00000000" w14:paraId="00000040">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41">
      <w:pPr>
        <w:numPr>
          <w:ilvl w:val="0"/>
          <w:numId w:val="1"/>
        </w:numPr>
        <w:spacing w:after="0" w:afterAutospacing="0" w:before="240"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Brand: </w:t>
      </w:r>
      <w:r w:rsidDel="00000000" w:rsidR="00000000" w:rsidRPr="00000000">
        <w:rPr>
          <w:color w:val="0f1111"/>
          <w:sz w:val="21"/>
          <w:szCs w:val="21"/>
          <w:highlight w:val="white"/>
          <w:rtl w:val="0"/>
        </w:rPr>
        <w:t xml:space="preserve">OurHouse</w:t>
      </w:r>
    </w:p>
    <w:p w:rsidR="00000000" w:rsidDel="00000000" w:rsidP="00000000" w:rsidRDefault="00000000" w:rsidRPr="00000000" w14:paraId="00000042">
      <w:pPr>
        <w:numPr>
          <w:ilvl w:val="0"/>
          <w:numId w:val="1"/>
        </w:numPr>
        <w:spacing w:after="0" w:afterAutospacing="0" w:before="0" w:beforeAutospacing="0"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Colour:</w:t>
      </w:r>
      <w:r w:rsidDel="00000000" w:rsidR="00000000" w:rsidRPr="00000000">
        <w:rPr>
          <w:color w:val="0f1111"/>
          <w:sz w:val="21"/>
          <w:szCs w:val="21"/>
          <w:highlight w:val="white"/>
          <w:rtl w:val="0"/>
        </w:rPr>
        <w:t xml:space="preserve">  ‎Grey</w:t>
      </w:r>
    </w:p>
    <w:p w:rsidR="00000000" w:rsidDel="00000000" w:rsidP="00000000" w:rsidRDefault="00000000" w:rsidRPr="00000000" w14:paraId="00000043">
      <w:pPr>
        <w:numPr>
          <w:ilvl w:val="0"/>
          <w:numId w:val="1"/>
        </w:numPr>
        <w:spacing w:after="0" w:afterAutospacing="0" w:before="0" w:beforeAutospacing="0"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Package Dimensions:</w:t>
      </w:r>
      <w:r w:rsidDel="00000000" w:rsidR="00000000" w:rsidRPr="00000000">
        <w:rPr>
          <w:color w:val="0f1111"/>
          <w:sz w:val="21"/>
          <w:szCs w:val="21"/>
          <w:highlight w:val="white"/>
          <w:rtl w:val="0"/>
        </w:rPr>
        <w:t xml:space="preserve"> 38.6 x 22.2 x 19.3 cm; 1.48 Kilograms</w:t>
      </w:r>
    </w:p>
    <w:p w:rsidR="00000000" w:rsidDel="00000000" w:rsidP="00000000" w:rsidRDefault="00000000" w:rsidRPr="00000000" w14:paraId="00000044">
      <w:pPr>
        <w:numPr>
          <w:ilvl w:val="0"/>
          <w:numId w:val="1"/>
        </w:numPr>
        <w:spacing w:after="0" w:afterAutospacing="0" w:before="0" w:beforeAutospacing="0"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Material:</w:t>
      </w:r>
      <w:r w:rsidDel="00000000" w:rsidR="00000000" w:rsidRPr="00000000">
        <w:rPr>
          <w:color w:val="0f1111"/>
          <w:sz w:val="21"/>
          <w:szCs w:val="21"/>
          <w:highlight w:val="white"/>
          <w:rtl w:val="0"/>
        </w:rPr>
        <w:t xml:space="preserve"> ‎Microfiber</w:t>
      </w:r>
    </w:p>
    <w:p w:rsidR="00000000" w:rsidDel="00000000" w:rsidP="00000000" w:rsidRDefault="00000000" w:rsidRPr="00000000" w14:paraId="00000045">
      <w:pPr>
        <w:numPr>
          <w:ilvl w:val="0"/>
          <w:numId w:val="1"/>
        </w:numPr>
        <w:spacing w:after="240" w:before="0" w:beforeAutospacing="0"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Item Weight:</w:t>
      </w:r>
      <w:r w:rsidDel="00000000" w:rsidR="00000000" w:rsidRPr="00000000">
        <w:rPr>
          <w:color w:val="0f1111"/>
          <w:sz w:val="21"/>
          <w:szCs w:val="21"/>
          <w:highlight w:val="white"/>
          <w:rtl w:val="0"/>
        </w:rPr>
        <w:t xml:space="preserve"> ‎1.48 kg</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A">
      <w:pPr>
        <w:spacing w:line="276" w:lineRule="auto"/>
        <w:rPr/>
      </w:pPr>
      <w:r w:rsidDel="00000000" w:rsidR="00000000" w:rsidRPr="00000000">
        <w:rPr>
          <w:rtl w:val="0"/>
        </w:rPr>
        <w:t xml:space="preserve">This advanced technology flat mop with a bucket and 2 refill pads is the new must-have in all homes, No more drying the floor with a towel after moping</w:t>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b w:val="1"/>
        </w:rPr>
      </w:pPr>
      <w:hyperlink r:id="rId11">
        <w:r w:rsidDel="00000000" w:rsidR="00000000" w:rsidRPr="00000000">
          <w:rPr>
            <w:b w:val="1"/>
            <w:color w:val="1155cc"/>
            <w:u w:val="single"/>
            <w:rtl w:val="0"/>
          </w:rPr>
          <w:t xml:space="preserve">https://drive.google.com/file/d/15eab5oajWYe9KgdLH38v2QwG5sVO0pOD/view?usp=sharing</w:t>
        </w:r>
      </w:hyperlink>
      <w:r w:rsidDel="00000000" w:rsidR="00000000" w:rsidRPr="00000000">
        <w:rPr>
          <w:rtl w:val="0"/>
        </w:rPr>
      </w:r>
    </w:p>
    <w:p w:rsidR="00000000" w:rsidDel="00000000" w:rsidP="00000000" w:rsidRDefault="00000000" w:rsidRPr="00000000" w14:paraId="00000051">
      <w:pPr>
        <w:rPr>
          <w:b w:val="1"/>
        </w:rPr>
      </w:pPr>
      <w:hyperlink r:id="rId12">
        <w:r w:rsidDel="00000000" w:rsidR="00000000" w:rsidRPr="00000000">
          <w:rPr>
            <w:b w:val="1"/>
            <w:color w:val="1155cc"/>
            <w:u w:val="single"/>
            <w:rtl w:val="0"/>
          </w:rPr>
          <w:t xml:space="preserve">https://drive.google.com/file/d/1E1DU9aQat5O-qW8H9pNGn_sz1caRemoi/view?usp=sharing</w:t>
        </w:r>
      </w:hyperlink>
      <w:r w:rsidDel="00000000" w:rsidR="00000000" w:rsidRPr="00000000">
        <w:rPr>
          <w:rtl w:val="0"/>
        </w:rPr>
      </w:r>
    </w:p>
    <w:p w:rsidR="00000000" w:rsidDel="00000000" w:rsidP="00000000" w:rsidRDefault="00000000" w:rsidRPr="00000000" w14:paraId="00000052">
      <w:pPr>
        <w:rPr>
          <w:b w:val="1"/>
        </w:rPr>
      </w:pPr>
      <w:hyperlink r:id="rId13">
        <w:r w:rsidDel="00000000" w:rsidR="00000000" w:rsidRPr="00000000">
          <w:rPr>
            <w:b w:val="1"/>
            <w:color w:val="1155cc"/>
            <w:u w:val="single"/>
            <w:rtl w:val="0"/>
          </w:rPr>
          <w:t xml:space="preserve">https://drive.google.com/file/d/1dGCDCNBFine3BPfgQrSRPEtoZk-oqRbX/view?usp=sharing</w:t>
        </w:r>
      </w:hyperlink>
      <w:r w:rsidDel="00000000" w:rsidR="00000000" w:rsidRPr="00000000">
        <w:rPr>
          <w:rtl w:val="0"/>
        </w:rPr>
      </w:r>
    </w:p>
    <w:p w:rsidR="00000000" w:rsidDel="00000000" w:rsidP="00000000" w:rsidRDefault="00000000" w:rsidRPr="00000000" w14:paraId="00000053">
      <w:pPr>
        <w:rPr>
          <w:b w:val="1"/>
        </w:rPr>
      </w:pPr>
      <w:hyperlink r:id="rId14">
        <w:r w:rsidDel="00000000" w:rsidR="00000000" w:rsidRPr="00000000">
          <w:rPr>
            <w:b w:val="1"/>
            <w:color w:val="1155cc"/>
            <w:u w:val="single"/>
            <w:rtl w:val="0"/>
          </w:rPr>
          <w:t xml:space="preserve">https://drive.google.com/file/d/1sX3NPz1ud50rEewCWluSw2gsEgJbXbts/view?usp=sharing</w:t>
        </w:r>
      </w:hyperlink>
      <w:r w:rsidDel="00000000" w:rsidR="00000000" w:rsidRPr="00000000">
        <w:rPr>
          <w:rtl w:val="0"/>
        </w:rPr>
      </w:r>
    </w:p>
    <w:p w:rsidR="00000000" w:rsidDel="00000000" w:rsidP="00000000" w:rsidRDefault="00000000" w:rsidRPr="00000000" w14:paraId="00000054">
      <w:pPr>
        <w:rPr>
          <w:b w:val="1"/>
        </w:rPr>
      </w:pPr>
      <w:hyperlink r:id="rId15">
        <w:r w:rsidDel="00000000" w:rsidR="00000000" w:rsidRPr="00000000">
          <w:rPr>
            <w:b w:val="1"/>
            <w:color w:val="1155cc"/>
            <w:u w:val="single"/>
            <w:rtl w:val="0"/>
          </w:rPr>
          <w:t xml:space="preserve">https://drive.google.com/file/d/1zVi1ZFvxHPC4aVljaK_BtgnzpLcOS2q_/view?usp=sharing</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5eab5oajWYe9KgdLH38v2QwG5sVO0pOD/view?usp=sharing" TargetMode="External"/><Relationship Id="rId10" Type="http://schemas.openxmlformats.org/officeDocument/2006/relationships/hyperlink" Target="https://drive.google.com/file/d/1xf6c50Fttwr1FSJhxU-Ft_Jqh1DMLqxs/view?usp=sharing" TargetMode="External"/><Relationship Id="rId13" Type="http://schemas.openxmlformats.org/officeDocument/2006/relationships/hyperlink" Target="https://drive.google.com/file/d/1dGCDCNBFine3BPfgQrSRPEtoZk-oqRbX/view?usp=sharing" TargetMode="External"/><Relationship Id="rId12" Type="http://schemas.openxmlformats.org/officeDocument/2006/relationships/hyperlink" Target="https://drive.google.com/file/d/1E1DU9aQat5O-qW8H9pNGn_sz1caRemo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yUVwSToLuTtcF_TZdcTAX7AurdNp97m/view?usp=sharing" TargetMode="External"/><Relationship Id="rId15" Type="http://schemas.openxmlformats.org/officeDocument/2006/relationships/hyperlink" Target="https://drive.google.com/file/d/1zVi1ZFvxHPC4aVljaK_BtgnzpLcOS2q_/view?usp=sharing" TargetMode="External"/><Relationship Id="rId14" Type="http://schemas.openxmlformats.org/officeDocument/2006/relationships/hyperlink" Target="https://drive.google.com/file/d/1sX3NPz1ud50rEewCWluSw2gsEgJbXbts/view?usp=sharing" TargetMode="External"/><Relationship Id="rId5" Type="http://schemas.openxmlformats.org/officeDocument/2006/relationships/styles" Target="styles.xml"/><Relationship Id="rId6" Type="http://schemas.openxmlformats.org/officeDocument/2006/relationships/hyperlink" Target="https://drive.google.com/file/d/16lAulBu8iUrERFcF2a7C_5aQ6Vhs6S4_/view?usp=sharing" TargetMode="External"/><Relationship Id="rId7" Type="http://schemas.openxmlformats.org/officeDocument/2006/relationships/hyperlink" Target="https://drive.google.com/file/d/1IYfwgQG2ayuSIkcBgrKr9pg_C1pGWRPs/view?usp=sharing" TargetMode="External"/><Relationship Id="rId8" Type="http://schemas.openxmlformats.org/officeDocument/2006/relationships/hyperlink" Target="https://drive.google.com/file/d/1gj36IV8yAi3vAREpMbXkMjmIlfRgChx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