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kitchen bin, bin, tea coffee sugar canisters, kettle and toaster sets, bread bin, storage, kitchen accessories, toaster  slice, bins for kitchen, induction hob pan set,</w:t>
      </w:r>
    </w:p>
    <w:p w:rsidR="00000000" w:rsidDel="00000000" w:rsidP="00000000" w:rsidRDefault="00000000" w:rsidRPr="00000000" w14:paraId="00000006">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tower products kitchen, tower bin kitchen, tower terrazzo, kitchen bread, tower terrazzo range, tower breadbin, tower white rose gold, bread bins kitchen white, tower cannister set,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331.20000000000005"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Tower T826151TAN Terrazzo Set of 3 Canisters Tea Coffee Sugar, Tan Marble Effect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spacing w:line="331.20000000000005" w:lineRule="auto"/>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Tower T826151TAN Terrazzo Set of 3 Canisters, Tea Coffee Sugar, Tan 1.5L</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Tower Terrazzo Set of 3 Canisters, Tea Coffee Sugar</w:t>
      </w:r>
    </w:p>
    <w:p w:rsidR="00000000" w:rsidDel="00000000" w:rsidP="00000000" w:rsidRDefault="00000000" w:rsidRPr="00000000" w14:paraId="00000013">
      <w:pPr>
        <w:rPr/>
      </w:pPr>
      <w:r w:rsidDel="00000000" w:rsidR="00000000" w:rsidRPr="00000000">
        <w:rPr>
          <w:rtl w:val="0"/>
        </w:rPr>
        <w:t xml:space="preserve">The terrazzo tower product for the kitchen the marble pattern adds a touch of modern style to your decor. The body and lid of the terrazzo tower are made of sturdy steel. The Tower Terrazzo Set of 3 Canisters, you can store all of your coffee necessities in style. These storage jars are sturdy yet small, and they fit perfectly in your kitchen while keeping your tea, coffee, and sugar fresher for longer. The sleek contemporary style of this household staple, each finished with a chrome look base and embossed letters to help keep your kitchen organised, will make a statement on your countertop.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Features: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Embossed chrome-effect letters keep things easily organised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Robust canisters keep contents fresher for longer</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Easy clean requiring a simple wipe to maintain finish</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Finished with chrome-effect  base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Features durable steel body and lid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https://drive.google.com/drive/folders/1ThXvIz0kduDocl1HO53iPytHoJJHeYVW?usp=sharing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F">
      <w:pPr>
        <w:rPr/>
      </w:pPr>
      <w:r w:rsidDel="00000000" w:rsidR="00000000" w:rsidRPr="00000000">
        <w:rPr>
          <w:rtl w:val="0"/>
        </w:rPr>
        <w:t xml:space="preserve">tower bread bin, rose gold bread bin, black and rose gold bread bin, tower glitz bread bin, scandi bread bin, tower cavaletto bread bin, tower bread box, white and rose gold bread bin, tower empire bread bin, black and gold bread bin</w:t>
      </w:r>
    </w:p>
    <w:p w:rsidR="00000000" w:rsidDel="00000000" w:rsidP="00000000" w:rsidRDefault="00000000" w:rsidRPr="00000000" w14:paraId="00000030">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31">
      <w:pPr>
        <w:rPr/>
      </w:pPr>
      <w:r w:rsidDel="00000000" w:rsidR="00000000" w:rsidRPr="00000000">
        <w:rPr>
          <w:rtl w:val="0"/>
        </w:rPr>
        <w:t xml:space="preserve">Tower grey bread bin, tower black bread bin, tower black and rose gold bread bin, bread bin rose gold, rose gold and black bread bin, black rose gold bread bin</w:t>
      </w:r>
    </w:p>
    <w:p w:rsidR="00000000" w:rsidDel="00000000" w:rsidP="00000000" w:rsidRDefault="00000000" w:rsidRPr="00000000" w14:paraId="00000032">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3">
      <w:pPr>
        <w:spacing w:line="331.20000000000005"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Tower T826151TAN Terrazzo Set of 3 Canisters Tea Coffee Sugar, Tan Marble Effect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8">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Tower Terrazzo Set of 3 Canisters, Tea Coffee Sugar</w:t>
      </w:r>
    </w:p>
    <w:p w:rsidR="00000000" w:rsidDel="00000000" w:rsidP="00000000" w:rsidRDefault="00000000" w:rsidRPr="00000000" w14:paraId="0000003B">
      <w:pPr>
        <w:rPr>
          <w:b w:val="1"/>
        </w:rPr>
      </w:pPr>
      <w:r w:rsidDel="00000000" w:rsidR="00000000" w:rsidRPr="00000000">
        <w:rPr>
          <w:rtl w:val="0"/>
        </w:rPr>
        <w:t xml:space="preserve">The terrazzo tower product for the kitchen the marble pattern adds a touch of modern style to your decor. The body and lid of the terrazzo tower are made of sturdy steel. The Tower Terrazzo Set of 3 Canisters, you can store all of your coffee necessities in style. These storage jars are sturdy yet small, and they fit perfectly in your kitchen while keeping your tea, coffee, and sugar fresher for longer. The sleek contemporary style of this household staple, each finished with a chrome look base and embossed letters to help keep your kitchen organised, will make a statement on your countertop. </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Features: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Embossed chrome-effect letters keep things easily organised</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Robust canisters keep contents fresher for longer</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Easy clean requiring a simple wipe to maintain finish</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Finished with chrome-effect  base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Features durable steel body and lid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terrazzo tower Tan for the kitchen adds a touch of modern style to your decor. It has a capacity of 1.5 litres.</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7">
        <w:r w:rsidDel="00000000" w:rsidR="00000000" w:rsidRPr="00000000">
          <w:rPr>
            <w:color w:val="1155cc"/>
            <w:u w:val="single"/>
            <w:rtl w:val="0"/>
          </w:rPr>
          <w:t xml:space="preserve">https://drive.google.com/drive/folders/1GCmeS-jp9Xi8H30FdCys-xj6gvBfXakv?usp=sharing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hXvIz0kduDocl1HO53iPytHoJJHeYVW?usp=sharing" TargetMode="External"/><Relationship Id="rId7" Type="http://schemas.openxmlformats.org/officeDocument/2006/relationships/hyperlink" Target="https://drive.google.com/drive/folders/1GCmeS-jp9Xi8H30FdCys-xj6gvBfXak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