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5F6B7A"/>
          <w:spacing w:val="20"/>
          <w:sz w:val="18"/>
          <w:szCs w:val="18"/>
        </w:rPr>
        <w:t xml:space="preserve">CHAT EXPORT</w:t>
      </w:r>
    </w:p>
    <w:p>
      <w:pPr>
        <w:spacing w:after="160" w:line="264" w:lineRule="auto"/>
      </w:pPr>
      <w:r>
        <w:rPr>
          <w:b/>
          <w:bCs/>
          <w:color w:val="1F3864"/>
          <w:sz w:val="44"/>
          <w:szCs w:val="44"/>
        </w:rPr>
        <w:t xml:space="preserve">China’s solar technology export curbs</w:t>
      </w:r>
      <w:r>
        <w:rPr>
          <w:b/>
          <w:bCs/>
          <w:color w:val="1F3864"/>
          <w:sz w:val="44"/>
          <w:szCs w:val="44"/>
        </w:rPr>
        <w:br/>
        <w:t xml:space="preserve">and Indian cell capacity</w:t>
      </w:r>
    </w:p>
    <w:p>
      <w:pPr>
        <w:spacing w:after="200"/>
      </w:pPr>
      <w:r>
        <w:rPr>
          <w:color w:val="5F6B7A"/>
          <w:sz w:val="21"/>
          <w:szCs w:val="21"/>
        </w:rPr>
        <w:t xml:space="preserve">Six questions and answers, 17–18 October 2026. Exported 18 October 2026.</w:t>
      </w:r>
    </w:p>
    <w:p>
      <w:pPr>
        <w:pBdr>
          <w:top w:val="single" w:color="C5CEDB" w:sz="4" w:space="6"/>
          <w:bottom w:val="single" w:color="C5CEDB" w:sz="4" w:space="6"/>
        </w:pBdr>
        <w:spacing w:after="240" w:line="276" w:lineRule="auto"/>
      </w:pPr>
      <w:r>
        <w:rPr>
          <w:color w:val="3A4250"/>
          <w:sz w:val="19"/>
          <w:szCs w:val="19"/>
        </w:rPr>
        <w:t xml:space="preserve">Answers are reproduced as given. Where a later answer corrects an earlier one (registration and equipment in exchange 4; edge isolation versus edge passivation in exchange 5), the correction appears in the later answer. Links in the Sources lists are live.</w:t>
      </w:r>
    </w:p>
    <w:p>
      <w:pPr>
        <w:spacing w:after="80"/>
      </w:pPr>
      <w:r>
        <w:rPr>
          <w:b/>
          <w:bCs/>
          <w:color w:val="1F3864"/>
          <w:sz w:val="21"/>
          <w:szCs w:val="21"/>
        </w:rPr>
        <w:t xml:space="preserve">In this document</w:t>
      </w:r>
    </w:p>
    <w:p>
      <w:pPr>
        <w:pStyle w:val="ListParagraph"/>
        <w:numPr>
          <w:ilvl w:val="0"/>
          <w:numId w:val="2"/>
        </w:numPr>
        <w:spacing w:after="80" w:line="276" w:lineRule="auto"/>
      </w:pPr>
      <w:r>
        <w:t xml:space="preserve">News on China’s curbs on polysilicon and wafer equipment</w:t>
      </w:r>
    </w:p>
    <w:p>
      <w:pPr>
        <w:pStyle w:val="ListParagraph"/>
        <w:numPr>
          <w:ilvl w:val="0"/>
          <w:numId w:val="2"/>
        </w:numPr>
        <w:spacing w:after="80" w:line="276" w:lineRule="auto"/>
      </w:pPr>
      <w:r>
        <w:t xml:space="preserve">Impact on Indian TOPCon cell plants</w:t>
      </w:r>
    </w:p>
    <w:p>
      <w:pPr>
        <w:pStyle w:val="ListParagraph"/>
        <w:numPr>
          <w:ilvl w:val="0"/>
          <w:numId w:val="2"/>
        </w:numPr>
        <w:spacing w:after="80" w:line="276" w:lineRule="auto"/>
      </w:pPr>
      <w:r>
        <w:t xml:space="preserve">What the annex says</w:t>
      </w:r>
    </w:p>
    <w:p>
      <w:pPr>
        <w:pStyle w:val="ListParagraph"/>
        <w:numPr>
          <w:ilvl w:val="0"/>
          <w:numId w:val="2"/>
        </w:numPr>
        <w:spacing w:after="80" w:line="276" w:lineRule="auto"/>
      </w:pPr>
      <w:r>
        <w:t xml:space="preserve">Timelines: draft list versus registration</w:t>
      </w:r>
    </w:p>
    <w:p>
      <w:pPr>
        <w:pStyle w:val="ListParagraph"/>
        <w:numPr>
          <w:ilvl w:val="0"/>
          <w:numId w:val="2"/>
        </w:numPr>
        <w:spacing w:after="80" w:line="276" w:lineRule="auto"/>
      </w:pPr>
      <w:r>
        <w:t xml:space="preserve">Impact on the Indian cell supply glut</w:t>
      </w:r>
    </w:p>
    <w:p>
      <w:pPr>
        <w:pStyle w:val="ListParagraph"/>
        <w:numPr>
          <w:ilvl w:val="0"/>
          <w:numId w:val="2"/>
        </w:numPr>
        <w:spacing w:after="80" w:line="276" w:lineRule="auto"/>
      </w:pPr>
      <w:r>
        <w:t xml:space="preserve">Cell capacity by player</w:t>
      </w:r>
    </w:p>
    <w:p>
      <w:pPr>
        <w:pStyle w:val="ListParagraph"/>
        <w:numPr>
          <w:ilvl w:val="0"/>
          <w:numId w:val="2"/>
        </w:numPr>
        <w:spacing w:after="80" w:line="276" w:lineRule="auto"/>
      </w:pPr>
      <w:r>
        <w:t xml:space="preserve">Appendices: cell capacity tracker data, ingot and wafer plans, ALMM List-II history</w:t>
      </w:r>
    </w:p>
    <w:p>
      <w:pPr>
        <w:spacing w:after="120"/>
      </w:pPr>
    </w:p>
    <w:p>
      <w:pPr>
        <w:pStyle w:val="Heading1"/>
        <w:keepNext/>
      </w:pPr>
      <w:r>
        <w:t xml:space="preserve">1. News on China’s curbs on polysilicon and wafer equipment</w:t>
      </w:r>
    </w:p>
    <w:p>
      <w:pPr>
        <w:keepNext/>
        <w:spacing w:after="60"/>
      </w:pPr>
      <w:r>
        <w:rPr>
          <w:b/>
          <w:bCs/>
          <w:color w:val="5F6B7A"/>
          <w:spacing w:val="10"/>
          <w:sz w:val="16"/>
          <w:szCs w:val="16"/>
        </w:rPr>
        <w:t xml:space="preserve">YOU  ·  Sat 17 Oct 2026, 14:37 IST</w:t>
      </w:r>
    </w:p>
    <w:p>
      <w:pPr>
        <w:keepNext/>
        <w:pBdr>
          <w:left w:val="single" w:color="4A6FA5" w:sz="18" w:space="8"/>
        </w:pBdr>
        <w:shd w:fill="F2F5FA" w:color="auto" w:val="clear"/>
        <w:spacing w:after="200" w:line="276" w:lineRule="auto"/>
        <w:ind w:left="160"/>
      </w:pPr>
      <w:r>
        <w:rPr>
          <w:sz w:val="21"/>
          <w:szCs w:val="21"/>
        </w:rPr>
        <w:t xml:space="preserve">Is there news on China looking to stop of all equipments related to making polysilicon, solar wafers etc.?</w:t>
      </w:r>
    </w:p>
    <w:p>
      <w:pPr>
        <w:keepNext/>
        <w:spacing w:after="80"/>
      </w:pPr>
      <w:r>
        <w:rPr>
          <w:b/>
          <w:bCs/>
          <w:color w:val="5F6B7A"/>
          <w:spacing w:val="10"/>
          <w:sz w:val="16"/>
          <w:szCs w:val="16"/>
        </w:rPr>
        <w:t xml:space="preserve">CLAUDE</w:t>
      </w:r>
    </w:p>
    <w:p>
      <w:pPr>
        <w:spacing w:after="120" w:line="276" w:lineRule="auto"/>
      </w:pPr>
      <w:r>
        <w:t xml:space="preserve">Yes, there's news, but it's narrower than a blanket ban. China announced it on Friday (Oct 16). It is a draft, and it targets the most advanced manufacturing technology and equipment above specific thresholds. It does not cover all polysilicon and wafer equipment.</w:t>
      </w:r>
    </w:p>
    <w:p>
      <w:pPr>
        <w:pStyle w:val="Heading2"/>
        <w:keepNext/>
      </w:pPr>
      <w:r>
        <w:t xml:space="preserve">What was announced</w:t>
      </w:r>
    </w:p>
    <w:p>
      <w:pPr>
        <w:spacing w:after="120" w:line="276" w:lineRule="auto"/>
      </w:pPr>
      <w:r>
        <w:t xml:space="preserve">The proposals, published on Oct. 16 under Joint Announcement No. 48 of 2026, would add 12 photovoltaic technologies to China's Catalogue of Technologies Prohibited or Restricted from Export. The measures are part of a broader revision targeting 40 key technologies, including those related to artificial intelligence and biopharmaceuticals. Submissions can be made until November 15, 2026.</w:t>
      </w:r>
    </w:p>
    <w:p>
      <w:pPr>
        <w:pStyle w:val="Heading2"/>
        <w:keepNext/>
      </w:pPr>
      <w:r>
        <w:t xml:space="preserve">Proposed outright bans (no export at all)</w:t>
      </w:r>
    </w:p>
    <w:p>
      <w:pPr>
        <w:pStyle w:val="ListParagraph"/>
        <w:numPr>
          <w:ilvl w:val="0"/>
          <w:numId w:val="3"/>
        </w:numPr>
        <w:spacing w:after="80" w:line="276" w:lineRule="auto"/>
      </w:pPr>
      <w:r>
        <w:rPr>
          <w:b/>
          <w:bCs/>
        </w:rPr>
        <w:t xml:space="preserve">Polysilicon:</w:t>
      </w:r>
      <w:r>
        <w:t xml:space="preserve"> cold hydrogenation fluidized-bed technology for trichlorosilane lines of at least 250,000 MT a year, and silane fluidized-bed processes for lines of at least 20,000 tons a year, including the related equipment manufacturing technology</w:t>
      </w:r>
    </w:p>
    <w:p>
      <w:pPr>
        <w:pStyle w:val="ListParagraph"/>
        <w:numPr>
          <w:ilvl w:val="0"/>
          <w:numId w:val="3"/>
        </w:numPr>
        <w:spacing w:after="80" w:line="276" w:lineRule="auto"/>
      </w:pPr>
      <w:r>
        <w:rPr>
          <w:b/>
          <w:bCs/>
        </w:rPr>
        <w:t xml:space="preserve">Wafers:</w:t>
      </w:r>
      <w:r>
        <w:t xml:space="preserve"> technology for making wafers 70 µm thick or less, including the equipment manufacturing technology</w:t>
      </w:r>
    </w:p>
    <w:p>
      <w:pPr>
        <w:pStyle w:val="ListParagraph"/>
        <w:numPr>
          <w:ilvl w:val="0"/>
          <w:numId w:val="3"/>
        </w:numPr>
        <w:spacing w:after="80" w:line="276" w:lineRule="auto"/>
      </w:pPr>
      <w:r>
        <w:rPr>
          <w:b/>
          <w:bCs/>
        </w:rPr>
        <w:t xml:space="preserve">Perovskite and tandem:</w:t>
      </w:r>
      <w:r>
        <w:t xml:space="preserve"> production processes and equipment manufacturing technology for perovskite-silicon tandem cells on wafers of at least 182 mm with conversion efficiencies of 30% or more, plus large-area perovskite modules above set efficiency thresholds</w:t>
      </w:r>
    </w:p>
    <w:p>
      <w:pPr>
        <w:pStyle w:val="Heading2"/>
        <w:keepNext/>
      </w:pPr>
      <w:r>
        <w:t xml:space="preserve">Proposed restrictions (exports need a licence)</w:t>
      </w:r>
    </w:p>
    <w:p>
      <w:pPr>
        <w:pStyle w:val="ListParagraph"/>
        <w:numPr>
          <w:ilvl w:val="0"/>
          <w:numId w:val="3"/>
        </w:numPr>
        <w:spacing w:after="80" w:line="276" w:lineRule="auto"/>
      </w:pPr>
      <w:r>
        <w:rPr>
          <w:b/>
          <w:bCs/>
        </w:rPr>
        <w:t xml:space="preserve">Polysilicon:</w:t>
      </w:r>
      <w:r>
        <w:t xml:space="preserve"> engineering technology for lines of at least 30,000 tons a year, and reduction furnace processes of at least 800 tons per furnace, including the related equipment manufacturing technology</w:t>
      </w:r>
    </w:p>
    <w:p>
      <w:pPr>
        <w:pStyle w:val="ListParagraph"/>
        <w:numPr>
          <w:ilvl w:val="0"/>
          <w:numId w:val="3"/>
        </w:numPr>
        <w:spacing w:after="80" w:line="276" w:lineRule="auto"/>
      </w:pPr>
      <w:r>
        <w:rPr>
          <w:b/>
          <w:bCs/>
        </w:rPr>
        <w:t xml:space="preserve">Ingots and wafers:</w:t>
      </w:r>
      <w:r>
        <w:t xml:space="preserve"> selected ingot-pulling, rod machining and advanced wafer technologies, including processes for wafers of 130 µm or less. This is the clause most likely to bite. Mainstream n-type wafers are already at or below that thickness, so it probably catches ordinary current-generation wafer lines, not just frontier ones.</w:t>
      </w:r>
    </w:p>
    <w:p>
      <w:pPr>
        <w:pStyle w:val="ListParagraph"/>
        <w:numPr>
          <w:ilvl w:val="0"/>
          <w:numId w:val="3"/>
        </w:numPr>
        <w:spacing w:after="80" w:line="276" w:lineRule="auto"/>
      </w:pPr>
      <w:r>
        <w:rPr>
          <w:b/>
          <w:bCs/>
        </w:rPr>
        <w:t xml:space="preserve">Cells:</w:t>
      </w:r>
      <w:r>
        <w:t xml:space="preserve"> specified high-performance manufacturing processes for TOPCon, back-contact and HJT cells, including deposition, passivation, diffusion and metallization technologies</w:t>
      </w:r>
    </w:p>
    <w:p>
      <w:pPr>
        <w:pStyle w:val="Heading2"/>
        <w:keepNext/>
      </w:pPr>
      <w:r>
        <w:t xml:space="preserve">What is already in effect</w:t>
      </w:r>
    </w:p>
    <w:p>
      <w:pPr>
        <w:spacing w:after="120" w:line="276" w:lineRule="auto"/>
      </w:pPr>
      <w:r>
        <w:t xml:space="preserve">The bans and licensing have not taken effect yet. However, a separate interim registration requirement took effect on Oct. 16. Companies must register planned exports of the listed technologies, including qualifying key equipment, with Mofcom before transfer. It also covers transactions that are underway but not yet completed. In practice, that gives Beijing visibility, and a potential chokehold, over equipment shipments for overseas projects that are still in progress.</w:t>
      </w:r>
    </w:p>
    <w:p>
      <w:pPr>
        <w:pStyle w:val="Heading2"/>
        <w:keepNext/>
      </w:pPr>
      <w:r>
        <w:t xml:space="preserve">What isn't covered</w:t>
      </w:r>
    </w:p>
    <w:p>
      <w:pPr>
        <w:spacing w:after="120" w:line="276" w:lineRule="auto"/>
      </w:pPr>
      <w:r>
        <w:t xml:space="preserve">Mofcom said technologies below the specified thresholds, and finished products made with controlled technologies, are outside the proposed scope. So module, cell and wafer imports are unaffected. What's at risk is the ability to build these factories outside China. Transfers of know-how through technology licensing, overseas line installation and commissioning, equipment exports and on-site technical support could be prohibited or need government approval.</w:t>
      </w:r>
    </w:p>
    <w:p>
      <w:pPr>
        <w:pStyle w:val="Heading2"/>
        <w:keepNext/>
      </w:pPr>
      <w:r>
        <w:t xml:space="preserve">Why it matters for India</w:t>
      </w:r>
    </w:p>
    <w:p>
      <w:pPr>
        <w:spacing w:after="120" w:line="276" w:lineRule="auto"/>
      </w:pPr>
      <w:r>
        <w:t xml:space="preserve">Bloomberg framed it as Beijing protecting its technological edge while countries including the US and India ramp up domestic manufacturing. Indian upstream expansions rely heavily on Chinese crystal pullers, wire saws, and cell tools, along with Chinese commissioning teams. That includes ingot-wafer and polysilicon plans and the TOPCon cell build-outs. In the near term, the measures could delay overseas PV manufacturing projects and raise compliance costs. The point to watch is how strictly Mofcom applies the 130 µm and TOPCon thresholds, and whether registration turns into de facto holds on equipment already ordered by Indian manufacturers.</w:t>
      </w:r>
    </w:p>
    <w:p>
      <w:pPr>
        <w:spacing w:after="120" w:line="276" w:lineRule="auto"/>
      </w:pPr>
      <w:r>
        <w:t xml:space="preserve">This isn't entirely new. China considered restricting solar wafer technology exports in 2023 and has since expanded the scope. This draft goes much further upstream and covers far more of the chain than that proposal did.</w:t>
      </w:r>
    </w:p>
    <w:p>
      <w:pPr>
        <w:keepNext/>
        <w:spacing w:after="60" w:before="160"/>
      </w:pPr>
      <w:r>
        <w:rPr>
          <w:b/>
          <w:bCs/>
          <w:color w:val="5F6B7A"/>
          <w:sz w:val="19"/>
          <w:szCs w:val="19"/>
        </w:rPr>
        <w:t xml:space="preserve">Sources:</w:t>
      </w:r>
    </w:p>
    <w:p>
      <w:pPr>
        <w:pStyle w:val="ListParagraph"/>
        <w:numPr>
          <w:ilvl w:val="0"/>
          <w:numId w:val="3"/>
        </w:numPr>
        <w:spacing w:after="40"/>
      </w:pPr>
      <w:hyperlink w:history="1" r:id="rIdqcm6c90_pshy9vxxhbokg">
        <w:r>
          <w:rPr>
            <w:color w:val="0563C1"/>
            <w:sz w:val="19"/>
            <w:szCs w:val="19"/>
            <w:u w:val="single"/>
          </w:rPr>
          <w:t xml:space="preserve">pv magazine – China proposes ban on exports of perovskite, tandem solar manufacturing technology</w:t>
        </w:r>
      </w:hyperlink>
    </w:p>
    <w:p>
      <w:pPr>
        <w:pStyle w:val="ListParagraph"/>
        <w:numPr>
          <w:ilvl w:val="0"/>
          <w:numId w:val="3"/>
        </w:numPr>
        <w:spacing w:after="40"/>
      </w:pPr>
      <w:hyperlink w:history="1" r:id="rIdvbkcmo2dgjwjafhwutiee">
        <w:r>
          <w:rPr>
            <w:color w:val="0563C1"/>
            <w:sz w:val="19"/>
            <w:szCs w:val="19"/>
            <w:u w:val="single"/>
          </w:rPr>
          <w:t xml:space="preserve">TaiyangNews – China Proposes Export Curbs On 12 Solar PV Technologies</w:t>
        </w:r>
      </w:hyperlink>
    </w:p>
    <w:p>
      <w:pPr>
        <w:pStyle w:val="ListParagraph"/>
        <w:numPr>
          <w:ilvl w:val="0"/>
          <w:numId w:val="3"/>
        </w:numPr>
        <w:spacing w:after="40"/>
      </w:pPr>
      <w:hyperlink w:history="1" r:id="rIdpzeyo0n2stnktsmhfci0h">
        <w:r>
          <w:rPr>
            <w:color w:val="0563C1"/>
            <w:sz w:val="19"/>
            <w:szCs w:val="19"/>
            <w:u w:val="single"/>
          </w:rPr>
          <w:t xml:space="preserve">Bloomberg – China Moves to Restrict Exports of Some Solar Technologies</w:t>
        </w:r>
      </w:hyperlink>
    </w:p>
    <w:p>
      <w:pPr>
        <w:pStyle w:val="Heading1"/>
        <w:keepNext/>
      </w:pPr>
      <w:r>
        <w:t xml:space="preserve">2. Impact on Indian TOPCon cell plants</w:t>
      </w:r>
    </w:p>
    <w:p>
      <w:pPr>
        <w:keepNext/>
        <w:spacing w:after="60"/>
      </w:pPr>
      <w:r>
        <w:rPr>
          <w:b/>
          <w:bCs/>
          <w:color w:val="5F6B7A"/>
          <w:spacing w:val="10"/>
          <w:sz w:val="16"/>
          <w:szCs w:val="16"/>
        </w:rPr>
        <w:t xml:space="preserve">YOU  ·  Sun 18 Oct 2026, 06:27 IST</w:t>
      </w:r>
    </w:p>
    <w:p>
      <w:pPr>
        <w:keepNext/>
        <w:pBdr>
          <w:left w:val="single" w:color="4A6FA5" w:sz="18" w:space="8"/>
        </w:pBdr>
        <w:shd w:fill="F2F5FA" w:color="auto" w:val="clear"/>
        <w:spacing w:after="200" w:line="276" w:lineRule="auto"/>
        <w:ind w:left="160"/>
      </w:pPr>
      <w:r>
        <w:rPr>
          <w:sz w:val="21"/>
          <w:szCs w:val="21"/>
        </w:rPr>
        <w:t xml:space="preserve">This is helpful. Specifically on solar cells - Does it impact under construction and planned TopCon cell manufacturing plants in India?</w:t>
      </w:r>
    </w:p>
    <w:p>
      <w:pPr>
        <w:keepNext/>
        <w:spacing w:after="80"/>
      </w:pPr>
      <w:r>
        <w:rPr>
          <w:b/>
          <w:bCs/>
          <w:color w:val="5F6B7A"/>
          <w:spacing w:val="10"/>
          <w:sz w:val="16"/>
          <w:szCs w:val="16"/>
        </w:rPr>
        <w:t xml:space="preserve">CLAUDE</w:t>
      </w:r>
    </w:p>
    <w:p>
      <w:pPr>
        <w:spacing w:after="120" w:line="276" w:lineRule="auto"/>
      </w:pPr>
      <w:r>
        <w:rPr>
          <w:b/>
          <w:bCs/>
        </w:rPr>
        <w:t xml:space="preserve">Short answer:</w:t>
      </w:r>
      <w:r>
        <w:t xml:space="preserve"> Yes, it could affect them, but mainly as a delay and licensing risk rather than a ban. Plants that still need Chinese tools or Chinese engineers to commission them are the most exposed. Plants already running are largely unaffected for now.</w:t>
      </w:r>
    </w:p>
    <w:p>
      <w:pPr>
        <w:pStyle w:val="Heading2"/>
        <w:keepNext/>
      </w:pPr>
      <w:r>
        <w:t xml:space="preserve">Where TOPCon sits in the draft</w:t>
      </w:r>
    </w:p>
    <w:p>
      <w:pPr>
        <w:spacing w:after="120" w:line="276" w:lineRule="auto"/>
      </w:pPr>
      <w:r>
        <w:t xml:space="preserve">TOPCon is in the “restricted” category (export needs a licence), not the “prohibited” one. The listed items are specified high-efficiency TOPCon and back-contact cell processes, including selected deposition, ALD, boron diffusion and copper-plating steps, along with the associated equipment. Mofcom's notice says the controls also cover the key and core equipment that carries these technologies, so the tools themselves fall under it, not just process know-how. In practice, licensing could apply to technology licensing, installing and commissioning lines overseas, equipment exports, and on-site technical support. That covers how most Indian TOPCon lines are built: Chinese tool vendors, process recipes, and Chinese engineers ramping the line.</w:t>
      </w:r>
    </w:p>
    <w:p>
      <w:pPr>
        <w:pStyle w:val="Heading2"/>
        <w:keepNext/>
      </w:pPr>
      <w:r>
        <w:t xml:space="preserve">Impact by project stage</w:t>
      </w:r>
    </w:p>
    <w:p>
      <w:pPr>
        <w:pStyle w:val="ListParagraph"/>
        <w:numPr>
          <w:ilvl w:val="0"/>
          <w:numId w:val="3"/>
        </w:numPr>
        <w:spacing w:after="80" w:line="276" w:lineRule="auto"/>
      </w:pPr>
      <w:r>
        <w:rPr>
          <w:b/>
          <w:bCs/>
        </w:rPr>
        <w:t xml:space="preserve">Operating plants:</w:t>
      </w:r>
      <w:r>
        <w:t xml:space="preserve"> Existing production isn't touched. Finished products made with controlled technologies are explicitly outside the scope. The risk is in upgrades and service: process upgrades, recipe tuning, and visits by Chinese technicians all count as technology transfer. Premier's new 7 GW Naidupeta plant, for example, is designed for later TOPCon+ upgrades such as poly-finger metallisation and advanced edge isolation. Those upgrade paths are the kind of thing that could need a licence.</w:t>
      </w:r>
    </w:p>
    <w:p>
      <w:pPr>
        <w:pStyle w:val="ListParagraph"/>
        <w:numPr>
          <w:ilvl w:val="0"/>
          <w:numId w:val="3"/>
        </w:numPr>
        <w:spacing w:after="80" w:line="276" w:lineRule="auto"/>
      </w:pPr>
      <w:r>
        <w:rPr>
          <w:b/>
          <w:bCs/>
        </w:rPr>
        <w:t xml:space="preserve">Under construction or commissioning:</w:t>
      </w:r>
      <w:r>
        <w:t xml:space="preserve"> This is the most exposed group, and the exposure exists today, not after November. The interim registration rule covers exports that have already begun but are not yet complete. Indian lines where Chinese tools are shipped but not installed, or installed but not yet ramped, therefore need their vendors to register before going further. Registration is not an approval, but it gives Beijing a checkpoint it could use to slow things down.</w:t>
      </w:r>
    </w:p>
    <w:p>
      <w:pPr>
        <w:pStyle w:val="ListParagraph"/>
        <w:numPr>
          <w:ilvl w:val="0"/>
          <w:numId w:val="3"/>
        </w:numPr>
        <w:spacing w:after="80" w:line="276" w:lineRule="auto"/>
      </w:pPr>
      <w:r>
        <w:rPr>
          <w:b/>
          <w:bCs/>
        </w:rPr>
        <w:t xml:space="preserve">Planned:</w:t>
      </w:r>
      <w:r>
        <w:t xml:space="preserve"> Once the catalogue is final, these projects face full licensing. Expect longer timelines, compliance costs, and possibly less favourable vendor terms. Santosh Pai of the Institute of Chinese Studies told BusinessLine that the first Indian manufacturers expected to cross India's localisation trigger could see delays in starting production because of the announcement.</w:t>
      </w:r>
    </w:p>
    <w:p>
      <w:pPr>
        <w:pStyle w:val="Heading2"/>
        <w:keepNext/>
      </w:pPr>
      <w:r>
        <w:t xml:space="preserve">The key unknown: the thresholds</w:t>
      </w:r>
    </w:p>
    <w:p>
      <w:pPr>
        <w:spacing w:after="120" w:line="276" w:lineRule="auto"/>
      </w:pPr>
      <w:r>
        <w:t xml:space="preserve">The controls apply only to TOPCon processes above specified performance parameters. Mofcom says technologies below the thresholds are outside the scope. The exact parameters are in Annex 1 of the notice, a .wps file I couldn't open, and none of the coverage I found states the TOPCon numbers. This matters a lot:</w:t>
      </w:r>
    </w:p>
    <w:p>
      <w:pPr>
        <w:pStyle w:val="ListParagraph"/>
        <w:numPr>
          <w:ilvl w:val="0"/>
          <w:numId w:val="3"/>
        </w:numPr>
        <w:spacing w:after="80" w:line="276" w:lineRule="auto"/>
      </w:pPr>
      <w:r>
        <w:t xml:space="preserve">If the line is drawn at the frontier (around 26.5% efficiency or higher, copper plating, advanced edge passivation), mainstream Indian lines may fall outside it. Premier's new plant, for instance, targets about 25.8% average efficiency after ramp-up.</w:t>
      </w:r>
    </w:p>
    <w:p>
      <w:pPr>
        <w:pStyle w:val="ListParagraph"/>
        <w:numPr>
          <w:ilvl w:val="0"/>
          <w:numId w:val="3"/>
        </w:numPr>
        <w:spacing w:after="80" w:line="276" w:lineRule="auto"/>
      </w:pPr>
      <w:r>
        <w:t xml:space="preserve">If it is drawn near mainstream efficiency, most of the Indian pipeline is caught.</w:t>
      </w:r>
    </w:p>
    <w:p>
      <w:pPr>
        <w:pStyle w:val="ListParagraph"/>
        <w:numPr>
          <w:ilvl w:val="0"/>
          <w:numId w:val="3"/>
        </w:numPr>
        <w:spacing w:after="80" w:line="276" w:lineRule="auto"/>
      </w:pPr>
      <w:r>
        <w:t xml:space="preserve">Even below the threshold, Chinese vendors may slow down to be safe until the rules are clear.</w:t>
      </w:r>
    </w:p>
    <w:p>
      <w:pPr>
        <w:pStyle w:val="Heading2"/>
        <w:keepNext/>
      </w:pPr>
      <w:r>
        <w:t xml:space="preserve">Mitigants</w:t>
      </w:r>
    </w:p>
    <w:p>
      <w:pPr>
        <w:spacing w:after="120" w:line="276" w:lineRule="auto"/>
      </w:pPr>
      <w:r>
        <w:t xml:space="preserve">Some Indian makers have already diversified suppliers. On its 1.2 GW Hyderabad line, Premier sourced 60% of the equipment from Europe. Plants with mostly European or Indian tools and in-house process teams are much less exposed than turnkey Chinese lines.</w:t>
      </w:r>
    </w:p>
    <w:p>
      <w:pPr>
        <w:pStyle w:val="Heading2"/>
        <w:keepNext/>
      </w:pPr>
      <w:r>
        <w:t xml:space="preserve">What to ask management</w:t>
      </w:r>
    </w:p>
    <w:p>
      <w:pPr>
        <w:pStyle w:val="ListParagraph"/>
        <w:numPr>
          <w:ilvl w:val="0"/>
          <w:numId w:val="3"/>
        </w:numPr>
        <w:spacing w:after="80" w:line="276" w:lineRule="auto"/>
      </w:pPr>
      <w:r>
        <w:t xml:space="preserve">Which tool vendors supplied the line, and by country?</w:t>
      </w:r>
    </w:p>
    <w:p>
      <w:pPr>
        <w:pStyle w:val="ListParagraph"/>
        <w:numPr>
          <w:ilvl w:val="0"/>
          <w:numId w:val="3"/>
        </w:numPr>
        <w:spacing w:after="80" w:line="276" w:lineRule="auto"/>
      </w:pPr>
      <w:r>
        <w:t xml:space="preserve">Have Chinese commissioning teams finished their work?</w:t>
      </w:r>
    </w:p>
    <w:p>
      <w:pPr>
        <w:pStyle w:val="ListParagraph"/>
        <w:numPr>
          <w:ilvl w:val="0"/>
          <w:numId w:val="3"/>
        </w:numPr>
        <w:spacing w:after="80" w:line="276" w:lineRule="auto"/>
      </w:pPr>
      <w:r>
        <w:t xml:space="preserve">Has the vendor registered under the interim rule?</w:t>
      </w:r>
    </w:p>
    <w:p>
      <w:pPr>
        <w:pStyle w:val="ListParagraph"/>
        <w:numPr>
          <w:ilvl w:val="0"/>
          <w:numId w:val="3"/>
        </w:numPr>
        <w:spacing w:after="80" w:line="276" w:lineRule="auto"/>
      </w:pPr>
      <w:r>
        <w:t xml:space="preserve">Does the efficiency or upgrade roadmap rely on copper plating or edge-passivation steps?</w:t>
      </w:r>
    </w:p>
    <w:p>
      <w:pPr>
        <w:spacing w:after="120" w:line="276" w:lineRule="auto"/>
      </w:pPr>
      <w:r>
        <w:t xml:space="preserve">For your coverage, those questions are directly relevant to Tata Power's cell expansion. If useful, I can go through the published Annex 1 once English translations of the thresholds come out, which usually happens within days.</w:t>
      </w:r>
    </w:p>
    <w:p>
      <w:pPr>
        <w:keepNext/>
        <w:spacing w:after="60" w:before="160"/>
      </w:pPr>
      <w:r>
        <w:rPr>
          <w:b/>
          <w:bCs/>
          <w:color w:val="5F6B7A"/>
          <w:sz w:val="19"/>
          <w:szCs w:val="19"/>
        </w:rPr>
        <w:t xml:space="preserve">Sources:</w:t>
      </w:r>
    </w:p>
    <w:p>
      <w:pPr>
        <w:pStyle w:val="ListParagraph"/>
        <w:numPr>
          <w:ilvl w:val="0"/>
          <w:numId w:val="3"/>
        </w:numPr>
        <w:spacing w:after="40"/>
      </w:pPr>
      <w:hyperlink w:history="1" r:id="rIdezz_rje3sceq0gpeactri">
        <w:r>
          <w:rPr>
            <w:color w:val="0563C1"/>
            <w:sz w:val="19"/>
            <w:szCs w:val="19"/>
            <w:u w:val="single"/>
          </w:rPr>
          <w:t xml:space="preserve">MOFCOM – Announcement No. 48 of 2026</w:t>
        </w:r>
      </w:hyperlink>
    </w:p>
    <w:p>
      <w:pPr>
        <w:pStyle w:val="ListParagraph"/>
        <w:numPr>
          <w:ilvl w:val="0"/>
          <w:numId w:val="3"/>
        </w:numPr>
        <w:spacing w:after="40"/>
      </w:pPr>
      <w:hyperlink w:history="1" r:id="rIdwwq95hmhej4cumemqo67r">
        <w:r>
          <w:rPr>
            <w:color w:val="0563C1"/>
            <w:sz w:val="19"/>
            <w:szCs w:val="19"/>
            <w:u w:val="single"/>
          </w:rPr>
          <w:t xml:space="preserve">TaiyangNews – China Proposes Export Curbs On 12 Solar PV Technologies</w:t>
        </w:r>
      </w:hyperlink>
    </w:p>
    <w:p>
      <w:pPr>
        <w:pStyle w:val="ListParagraph"/>
        <w:numPr>
          <w:ilvl w:val="0"/>
          <w:numId w:val="3"/>
        </w:numPr>
        <w:spacing w:after="40"/>
      </w:pPr>
      <w:hyperlink w:history="1" r:id="rIdz5-i5udfjeevas-hkjnyv">
        <w:r>
          <w:rPr>
            <w:color w:val="0563C1"/>
            <w:sz w:val="19"/>
            <w:szCs w:val="19"/>
            <w:u w:val="single"/>
          </w:rPr>
          <w:t xml:space="preserve">pv magazine – China proposes ban on exports of perovskite, tandem solar manufacturing technology</w:t>
        </w:r>
      </w:hyperlink>
    </w:p>
    <w:p>
      <w:pPr>
        <w:pStyle w:val="ListParagraph"/>
        <w:numPr>
          <w:ilvl w:val="0"/>
          <w:numId w:val="3"/>
        </w:numPr>
        <w:spacing w:after="40"/>
      </w:pPr>
      <w:hyperlink w:history="1" r:id="rIdltzhjrskjv0n0bjags-px">
        <w:r>
          <w:rPr>
            <w:color w:val="0563C1"/>
            <w:sz w:val="19"/>
            <w:szCs w:val="19"/>
            <w:u w:val="single"/>
          </w:rPr>
          <w:t xml:space="preserve">BusinessLine via Now.Solar – China considers new export curbs on solar, AI, biotech</w:t>
        </w:r>
      </w:hyperlink>
    </w:p>
    <w:p>
      <w:pPr>
        <w:pStyle w:val="ListParagraph"/>
        <w:numPr>
          <w:ilvl w:val="0"/>
          <w:numId w:val="3"/>
        </w:numPr>
        <w:spacing w:after="40"/>
      </w:pPr>
      <w:hyperlink w:history="1" r:id="rIdaovxsdhw8ezbv0v1el8op">
        <w:r>
          <w:rPr>
            <w:color w:val="0563C1"/>
            <w:sz w:val="19"/>
            <w:szCs w:val="19"/>
            <w:u w:val="single"/>
          </w:rPr>
          <w:t xml:space="preserve">pv magazine – Premier Energies commissions India's largest solar cell factory</w:t>
        </w:r>
      </w:hyperlink>
    </w:p>
    <w:p>
      <w:pPr>
        <w:pStyle w:val="ListParagraph"/>
        <w:numPr>
          <w:ilvl w:val="0"/>
          <w:numId w:val="3"/>
        </w:numPr>
        <w:spacing w:after="40"/>
      </w:pPr>
      <w:hyperlink w:history="1" r:id="rId7t6j0bhi-l1oz1u6nfqsj">
        <w:r>
          <w:rPr>
            <w:color w:val="0563C1"/>
            <w:sz w:val="19"/>
            <w:szCs w:val="19"/>
            <w:u w:val="single"/>
          </w:rPr>
          <w:t xml:space="preserve">PV Tech – Premier Energies commissions 1.2GW TOPCon solar cell line</w:t>
        </w:r>
      </w:hyperlink>
    </w:p>
    <w:p>
      <w:pPr>
        <w:pStyle w:val="Heading1"/>
        <w:keepNext/>
      </w:pPr>
      <w:r>
        <w:t xml:space="preserve">3. What the annex says</w:t>
      </w:r>
    </w:p>
    <w:p>
      <w:pPr>
        <w:keepNext/>
        <w:spacing w:after="60"/>
      </w:pPr>
      <w:r>
        <w:rPr>
          <w:b/>
          <w:bCs/>
          <w:color w:val="5F6B7A"/>
          <w:spacing w:val="10"/>
          <w:sz w:val="16"/>
          <w:szCs w:val="16"/>
        </w:rPr>
        <w:t xml:space="preserve">YOU  ·  Sun 18 Oct 2026, 06:38 IST</w:t>
      </w:r>
    </w:p>
    <w:p>
      <w:pPr>
        <w:keepNext/>
        <w:pBdr>
          <w:left w:val="single" w:color="4A6FA5" w:sz="18" w:space="8"/>
        </w:pBdr>
        <w:shd w:fill="F2F5FA" w:color="auto" w:val="clear"/>
        <w:spacing w:after="40" w:line="276" w:lineRule="auto"/>
        <w:ind w:left="160"/>
      </w:pPr>
      <w:r>
        <w:rPr>
          <w:sz w:val="21"/>
          <w:szCs w:val="21"/>
        </w:rPr>
        <w:t xml:space="preserve">Attached the WPS file</w:t>
      </w:r>
    </w:p>
    <w:p>
      <w:pPr>
        <w:keepNext/>
        <w:spacing w:after="200"/>
        <w:ind w:left="160"/>
      </w:pPr>
      <w:r>
        <w:rPr>
          <w:i/>
          <w:iCs/>
          <w:color w:val="5F6B7A"/>
          <w:sz w:val="17"/>
          <w:szCs w:val="17"/>
        </w:rPr>
        <w:t xml:space="preserve">Attachment: Annex 1 of MOFCOM/MOST Announcement No. 48 (draft list of technologies, .wps)</w:t>
      </w:r>
    </w:p>
    <w:p>
      <w:pPr>
        <w:keepNext/>
        <w:spacing w:after="80"/>
      </w:pPr>
      <w:r>
        <w:rPr>
          <w:b/>
          <w:bCs/>
          <w:color w:val="5F6B7A"/>
          <w:spacing w:val="10"/>
          <w:sz w:val="16"/>
          <w:szCs w:val="16"/>
        </w:rPr>
        <w:t xml:space="preserve">CLAUDE</w:t>
      </w:r>
    </w:p>
    <w:p>
      <w:pPr>
        <w:spacing w:after="120" w:line="276" w:lineRule="auto"/>
      </w:pPr>
      <w:r>
        <w:t xml:space="preserve">I've read the annex. It answers the question I couldn't settle earlier, and the answer is worse for Indian TOPCon plants than I suggested. The efficiency and wafer conditions catch mainstream TOPCon. The only thing that can keep a core tool outside the controls is its throughput. And one process now common on TOPCon lines, edge passivation, would be banned outright.</w:t>
      </w:r>
    </w:p>
    <w:p>
      <w:pPr>
        <w:pStyle w:val="Heading2"/>
        <w:keepNext/>
      </w:pPr>
      <w:r>
        <w:t xml:space="preserve">What the annex says for TOPCon (my translation)</w:t>
      </w:r>
    </w:p>
    <w:p>
      <w:pPr>
        <w:spacing w:after="120" w:line="276" w:lineRule="auto"/>
      </w:pPr>
      <w:r>
        <w:t xml:space="preserve">The annex defines “high-efficiency” as average cell efficiency of at least 25%, or average module efficiency of at least 22.3%. That covers essentially every new TOPCon line, including Premier's Naidupeta plant, which targets about 25.8%.</w:t>
      </w:r>
    </w:p>
    <w:p>
      <w:pPr>
        <w:spacing w:after="120" w:line="276" w:lineRule="auto"/>
      </w:pPr>
      <w:r>
        <w:t xml:space="preserve">The wafer conditions don't narrow it either. Almost every item applies to wafers with sides of 182–230 mm (M10, G12R and G12 all fall in this range) that are 140 µm thick or less. Today's n-type wafers are mostly around 130 µm, so mainstream lines meet this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1500"/>
        <w:gridCol w:w="3838"/>
      </w:tblGrid>
      <w:tr>
        <w:trPr>
          <w:tblHeader/>
        </w:trPr>
        <w:tc>
          <w:tcPr>
            <w:tcW w:type="dxa" w:w="43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9"/>
                <w:szCs w:val="19"/>
              </w:rPr>
              <w:t xml:space="preserve">Process (incl. equipment manufacturing technology)</w:t>
            </w:r>
          </w:p>
        </w:tc>
        <w:tc>
          <w:tcPr>
            <w:tcW w:type="dxa" w:w="15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9"/>
                <w:szCs w:val="19"/>
              </w:rPr>
              <w:t xml:space="preserve">Category</w:t>
            </w:r>
          </w:p>
        </w:tc>
        <w:tc>
          <w:tcPr>
            <w:tcW w:type="dxa" w:w="3838"/>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9"/>
                <w:szCs w:val="19"/>
              </w:rPr>
              <w:t xml:space="preserve">Extra condition</w:t>
            </w:r>
          </w:p>
        </w:tc>
      </w:tr>
      <w:tr>
        <w:trPr>
          <w:cantSplit/>
        </w:trPr>
        <w:tc>
          <w:tcPr>
            <w:tcW w:type="dxa" w:w="4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Edge passivation for crystalline-silicon cells, whole or cut (half and multi-cut) wafers</w:t>
            </w:r>
          </w:p>
        </w:tc>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9"/>
                <w:szCs w:val="19"/>
              </w:rPr>
              <w:t xml:space="preserve">Prohibited</w:t>
            </w:r>
          </w:p>
        </w:tc>
        <w:tc>
          <w:tcPr>
            <w:tcW w:type="dxa" w:w="3838"/>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None beyond wafer size and thickness</w:t>
            </w:r>
          </w:p>
        </w:tc>
      </w:tr>
      <w:tr>
        <w:trPr>
          <w:cantSplit/>
        </w:trPr>
        <w:tc>
          <w:tcPr>
            <w:tcW w:type="dxa" w:w="4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LPCVD / PECVD for tunnel oxide and doped poly-Si layer</w:t>
            </w:r>
          </w:p>
        </w:tc>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Restricted</w:t>
            </w:r>
          </w:p>
        </w:tc>
        <w:tc>
          <w:tcPr>
            <w:tcW w:type="dxa" w:w="3838"/>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Tool throughput ≥ 6,000 wafers/hr (G12 full-wafer basis)</w:t>
            </w:r>
          </w:p>
        </w:tc>
      </w:tr>
      <w:tr>
        <w:trPr>
          <w:cantSplit/>
        </w:trPr>
        <w:tc>
          <w:tcPr>
            <w:tcW w:type="dxa" w:w="4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ALD aluminium oxide passivation</w:t>
            </w:r>
          </w:p>
        </w:tc>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Restricted</w:t>
            </w:r>
          </w:p>
        </w:tc>
        <w:tc>
          <w:tcPr>
            <w:tcW w:type="dxa" w:w="3838"/>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 12,000 wafers/hr</w:t>
            </w:r>
          </w:p>
        </w:tc>
      </w:tr>
      <w:tr>
        <w:trPr>
          <w:cantSplit/>
        </w:trPr>
        <w:tc>
          <w:tcPr>
            <w:tcW w:type="dxa" w:w="4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High-temperature boron diffusion</w:t>
            </w:r>
          </w:p>
        </w:tc>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Restricted</w:t>
            </w:r>
          </w:p>
        </w:tc>
        <w:tc>
          <w:tcPr>
            <w:tcW w:type="dxa" w:w="3838"/>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 4,500 wafers/hr</w:t>
            </w:r>
          </w:p>
        </w:tc>
      </w:tr>
      <w:tr>
        <w:trPr>
          <w:cantSplit/>
        </w:trPr>
        <w:tc>
          <w:tcPr>
            <w:tcW w:type="dxa" w:w="4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Copper-plated electrodes for TOPCon</w:t>
            </w:r>
          </w:p>
        </w:tc>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Restricted</w:t>
            </w:r>
          </w:p>
        </w:tc>
        <w:tc>
          <w:tcPr>
            <w:tcW w:type="dxa" w:w="3838"/>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None</w:t>
            </w:r>
          </w:p>
        </w:tc>
      </w:tr>
      <w:tr>
        <w:trPr>
          <w:cantSplit/>
        </w:trPr>
        <w:tc>
          <w:tcPr>
            <w:tcW w:type="dxa" w:w="4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Low-temperature amorphous/microcrystalline Si PECVD</w:t>
            </w:r>
          </w:p>
        </w:tc>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Restricted</w:t>
            </w:r>
          </w:p>
        </w:tc>
        <w:tc>
          <w:tcPr>
            <w:tcW w:type="dxa" w:w="3838"/>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None</w:t>
            </w:r>
          </w:p>
        </w:tc>
      </w:tr>
      <w:tr>
        <w:trPr>
          <w:cantSplit/>
        </w:trPr>
        <w:tc>
          <w:tcPr>
            <w:tcW w:type="dxa" w:w="4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XBC plating and chemical deposition</w:t>
            </w:r>
          </w:p>
        </w:tc>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Restricted</w:t>
            </w:r>
          </w:p>
        </w:tc>
        <w:tc>
          <w:tcPr>
            <w:tcW w:type="dxa" w:w="3838"/>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None</w:t>
            </w:r>
          </w:p>
        </w:tc>
      </w:tr>
    </w:tbl>
    <w:p>
      <w:pPr>
        <w:spacing w:after="120"/>
      </w:pPr>
    </w:p>
    <w:p>
      <w:pPr>
        <w:spacing w:after="120" w:line="276" w:lineRule="auto"/>
      </w:pPr>
      <w:r>
        <w:t xml:space="preserve">All the conditions in each item must be met together, so a tool below the throughput threshold falls outside that item.</w:t>
      </w:r>
    </w:p>
    <w:p>
      <w:pPr>
        <w:pStyle w:val="Heading2"/>
        <w:keepNext/>
      </w:pPr>
      <w:r>
        <w:t xml:space="preserve">What this means for Indian plants</w:t>
      </w:r>
    </w:p>
    <w:p>
      <w:pPr>
        <w:pStyle w:val="ListParagraph"/>
        <w:numPr>
          <w:ilvl w:val="0"/>
          <w:numId w:val="3"/>
        </w:numPr>
        <w:spacing w:after="80" w:line="276" w:lineRule="auto"/>
      </w:pPr>
      <w:r>
        <w:rPr>
          <w:b/>
          <w:bCs/>
        </w:rPr>
        <w:t xml:space="preserve">Base TOPCon line (diffusion, poly deposition, ALD):</w:t>
      </w:r>
      <w:r>
        <w:t xml:space="preserve"> Whether a tool is caught depends entirely on its throughput. The thresholds look aimed at the newest high-throughput Chinese tools. I couldn’t find published per-tool throughputs to say which models actually exceed them. Lines built on older or lower-throughput tools, or on European tools, may fall outside. The newest Chinese high-capacity tool platforms are the ones most likely to be caught. So this is the first thing to check for each plant.</w:t>
      </w:r>
    </w:p>
    <w:p>
      <w:pPr>
        <w:pStyle w:val="ListParagraph"/>
        <w:numPr>
          <w:ilvl w:val="0"/>
          <w:numId w:val="3"/>
        </w:numPr>
        <w:spacing w:after="80" w:line="276" w:lineRule="auto"/>
      </w:pPr>
      <w:r>
        <w:rPr>
          <w:b/>
          <w:bCs/>
        </w:rPr>
        <w:t xml:space="preserve">Edge passivation:</w:t>
      </w:r>
      <w:r>
        <w:t xml:space="preserve"> If adopted as drafted, it is a flat ban. No Chinese vendor could supply the process or the equipment to an Indian plant. It matters because edge passivation recovers the efficiency lost when cells are cut for half-cell and multi-cut modules. It is a standard step on the TOPCon upgrade roadmap. Premier, for example, describes Naidupeta as designed for upgrades including advanced edge-isolation processes.</w:t>
      </w:r>
    </w:p>
    <w:p>
      <w:pPr>
        <w:pStyle w:val="ListParagraph"/>
        <w:numPr>
          <w:ilvl w:val="0"/>
          <w:numId w:val="3"/>
        </w:numPr>
        <w:spacing w:after="80" w:line="276" w:lineRule="auto"/>
      </w:pPr>
      <w:r>
        <w:rPr>
          <w:b/>
          <w:bCs/>
        </w:rPr>
        <w:t xml:space="preserve">Next-generation upgrades:</w:t>
      </w:r>
      <w:r>
        <w:t xml:space="preserve"> Copper plating, which is the main route to cutting silver costs, would need a licence however small the line. So would poly-finger-type low-temperature deposition and anything XBC. Plants can keep running as built, but their path to lower costs and higher efficiency now runs through Mofcom approval.</w:t>
      </w:r>
    </w:p>
    <w:p>
      <w:pPr>
        <w:pStyle w:val="ListParagraph"/>
        <w:numPr>
          <w:ilvl w:val="0"/>
          <w:numId w:val="3"/>
        </w:numPr>
        <w:spacing w:after="80" w:line="276" w:lineRule="auto"/>
      </w:pPr>
      <w:r>
        <w:rPr>
          <w:b/>
          <w:bCs/>
        </w:rPr>
        <w:t xml:space="preserve">Under construction or commissioning:</w:t>
      </w:r>
      <w:r>
        <w:t xml:space="preserve"> As before, interim registration already covers transfers that have begun but are not finished. The annex makes the scope concrete. Any line due to receive high-throughput Chinese deposition, ALD or diffusion tools, edge passivation, or copper plating is exposed now.</w:t>
      </w:r>
    </w:p>
    <w:p>
      <w:pPr>
        <w:pStyle w:val="ListParagraph"/>
        <w:numPr>
          <w:ilvl w:val="0"/>
          <w:numId w:val="3"/>
        </w:numPr>
        <w:spacing w:after="80" w:line="276" w:lineRule="auto"/>
      </w:pPr>
      <w:r>
        <w:rPr>
          <w:b/>
          <w:bCs/>
        </w:rPr>
        <w:t xml:space="preserve">Operating plants:</w:t>
      </w:r>
      <w:r>
        <w:t xml:space="preserve"> Production continues, and finished cells and modules are outside the scope. The exposure is in Chinese vendors' service, spares that embody controlled know-how, and process retuning.</w:t>
      </w:r>
    </w:p>
    <w:p>
      <w:pPr>
        <w:pStyle w:val="Heading2"/>
        <w:keepNext/>
      </w:pPr>
      <w:r>
        <w:t xml:space="preserve">What to ask management (sharper now)</w:t>
      </w:r>
    </w:p>
    <w:p>
      <w:pPr>
        <w:pStyle w:val="ListParagraph"/>
        <w:numPr>
          <w:ilvl w:val="0"/>
          <w:numId w:val="4"/>
        </w:numPr>
        <w:spacing w:after="80" w:line="276" w:lineRule="auto"/>
      </w:pPr>
      <w:r>
        <w:t xml:space="preserve">What is the vendor, model and rated wafers/hr for each LPCVD/PECVD, ALD and boron diffusion tool, compared with 6,000 / 12,000 / 4,500?</w:t>
      </w:r>
    </w:p>
    <w:p>
      <w:pPr>
        <w:pStyle w:val="ListParagraph"/>
        <w:numPr>
          <w:ilvl w:val="0"/>
          <w:numId w:val="4"/>
        </w:numPr>
        <w:spacing w:after="80" w:line="276" w:lineRule="auto"/>
      </w:pPr>
      <w:r>
        <w:t xml:space="preserve">Does the line use edge passivation now, or plan to, and from which vendor?</w:t>
      </w:r>
    </w:p>
    <w:p>
      <w:pPr>
        <w:pStyle w:val="ListParagraph"/>
        <w:numPr>
          <w:ilvl w:val="0"/>
          <w:numId w:val="4"/>
        </w:numPr>
        <w:spacing w:after="80" w:line="276" w:lineRule="auto"/>
      </w:pPr>
      <w:r>
        <w:t xml:space="preserve">Is copper plating or another silver-reduction step on the cost roadmap?</w:t>
      </w:r>
    </w:p>
    <w:p>
      <w:pPr>
        <w:pStyle w:val="ListParagraph"/>
        <w:numPr>
          <w:ilvl w:val="0"/>
          <w:numId w:val="4"/>
        </w:numPr>
        <w:spacing w:after="80" w:line="276" w:lineRule="auto"/>
      </w:pPr>
      <w:r>
        <w:t xml:space="preserve">Have the Chinese vendors registered the transfer, and have commissioning teams finished?</w:t>
      </w:r>
    </w:p>
    <w:p>
      <w:pPr>
        <w:spacing w:after="120" w:line="276" w:lineRule="auto"/>
      </w:pPr>
      <w:r>
        <w:t xml:space="preserve">Two other points:</w:t>
      </w:r>
    </w:p>
    <w:p>
      <w:pPr>
        <w:pStyle w:val="ListParagraph"/>
        <w:numPr>
          <w:ilvl w:val="0"/>
          <w:numId w:val="3"/>
        </w:numPr>
        <w:spacing w:after="80" w:line="276" w:lineRule="auto"/>
      </w:pPr>
      <w:r>
        <w:rPr>
          <w:b/>
          <w:bCs/>
        </w:rPr>
        <w:t xml:space="preserve">HJT:</w:t>
      </w:r>
      <w:r>
        <w:t xml:space="preserve"> It is covered as well. The annex restricts low-indium TCO deposition, silver-coated copper paste with no more than 30% silver, and copper plating, plus high-throughput tools, all applying to wafers of 110 µm or less.</w:t>
      </w:r>
    </w:p>
    <w:p>
      <w:pPr>
        <w:pStyle w:val="ListParagraph"/>
        <w:numPr>
          <w:ilvl w:val="0"/>
          <w:numId w:val="3"/>
        </w:numPr>
        <w:spacing w:after="80" w:line="276" w:lineRule="auto"/>
      </w:pPr>
      <w:r>
        <w:rPr>
          <w:b/>
          <w:bCs/>
        </w:rPr>
        <w:t xml:space="preserve">Upstream:</w:t>
      </w:r>
      <w:r>
        <w:t xml:space="preserve"> The wafer section is broader than I described yesterday. Restricted items also include crystal-pulling furnaces with a chamber of at least 1,600 mm or a pull rate of at least 1.2 mm/min, and diamond-wire slicing with wire of 28 µm or less, which is mainstream. That matters for any Indian ingot-wafer plans, including Premier's at Naidupeta.</w:t>
      </w:r>
    </w:p>
    <w:p>
      <w:pPr>
        <w:keepNext/>
        <w:spacing w:after="60" w:before="160"/>
      </w:pPr>
      <w:r>
        <w:rPr>
          <w:b/>
          <w:bCs/>
          <w:color w:val="5F6B7A"/>
          <w:sz w:val="19"/>
          <w:szCs w:val="19"/>
        </w:rPr>
        <w:t xml:space="preserve">Sources:</w:t>
      </w:r>
    </w:p>
    <w:p>
      <w:pPr>
        <w:pStyle w:val="ListParagraph"/>
        <w:numPr>
          <w:ilvl w:val="0"/>
          <w:numId w:val="3"/>
        </w:numPr>
        <w:spacing w:after="40"/>
      </w:pPr>
      <w:hyperlink w:history="1" r:id="rIdd7foepitkbhzj75xuwpvt">
        <w:r>
          <w:rPr>
            <w:color w:val="0563C1"/>
            <w:sz w:val="19"/>
            <w:szCs w:val="19"/>
            <w:u w:val="single"/>
          </w:rPr>
          <w:t xml:space="preserve">MOFCOM/MOST Announcement No. 48 (2026), Annex 1 (the draft list you attached); announcement page</w:t>
        </w:r>
      </w:hyperlink>
    </w:p>
    <w:p>
      <w:pPr>
        <w:pStyle w:val="ListParagraph"/>
        <w:numPr>
          <w:ilvl w:val="0"/>
          <w:numId w:val="3"/>
        </w:numPr>
        <w:spacing w:after="40"/>
      </w:pPr>
      <w:hyperlink w:history="1" r:id="rIdbmkutfx_-kwyz1vxrlykt">
        <w:r>
          <w:rPr>
            <w:color w:val="0563C1"/>
            <w:sz w:val="19"/>
            <w:szCs w:val="19"/>
            <w:u w:val="single"/>
          </w:rPr>
          <w:t xml:space="preserve">pv magazine – Premier Energies commissions India's largest solar cell factory</w:t>
        </w:r>
      </w:hyperlink>
    </w:p>
    <w:p>
      <w:pPr>
        <w:pStyle w:val="Heading1"/>
        <w:keepNext/>
      </w:pPr>
      <w:r>
        <w:t xml:space="preserve">4. Timelines: draft list versus registration</w:t>
      </w:r>
    </w:p>
    <w:p>
      <w:pPr>
        <w:keepNext/>
        <w:spacing w:after="60"/>
      </w:pPr>
      <w:r>
        <w:rPr>
          <w:b/>
          <w:bCs/>
          <w:color w:val="5F6B7A"/>
          <w:spacing w:val="10"/>
          <w:sz w:val="16"/>
          <w:szCs w:val="16"/>
        </w:rPr>
        <w:t xml:space="preserve">YOU  ·  Sun 18 Oct 2026, 06:50 IST</w:t>
      </w:r>
    </w:p>
    <w:p>
      <w:pPr>
        <w:keepNext/>
        <w:pBdr>
          <w:left w:val="single" w:color="4A6FA5" w:sz="18" w:space="8"/>
        </w:pBdr>
        <w:shd w:fill="F2F5FA" w:color="auto" w:val="clear"/>
        <w:spacing w:after="200" w:line="276" w:lineRule="auto"/>
        <w:ind w:left="160"/>
      </w:pPr>
      <w:r>
        <w:rPr>
          <w:sz w:val="21"/>
          <w:szCs w:val="21"/>
        </w:rPr>
        <w:t xml:space="preserve">I am still not clear on the timelines. Is it a draft waiting for comments or does the registration rule apply immediately?</w:t>
      </w:r>
    </w:p>
    <w:p>
      <w:pPr>
        <w:keepNext/>
        <w:spacing w:after="80"/>
      </w:pPr>
      <w:r>
        <w:rPr>
          <w:b/>
          <w:bCs/>
          <w:color w:val="5F6B7A"/>
          <w:spacing w:val="10"/>
          <w:sz w:val="16"/>
          <w:szCs w:val="16"/>
        </w:rPr>
        <w:t xml:space="preserve">CLAUDE</w:t>
      </w:r>
    </w:p>
    <w:p>
      <w:pPr>
        <w:spacing w:after="120" w:line="276" w:lineRule="auto"/>
      </w:pPr>
      <w:r>
        <w:t xml:space="preserve">There are two tracks, and they run on different clocks.</w:t>
      </w:r>
    </w:p>
    <w:p>
      <w:pPr>
        <w:pStyle w:val="Heading2"/>
        <w:keepNext/>
      </w:pPr>
      <w:r>
        <w:t xml:space="preserve">1. The ban and licensing list: still a draft</w:t>
      </w:r>
    </w:p>
    <w:p>
      <w:pPr>
        <w:pStyle w:val="ListParagraph"/>
        <w:numPr>
          <w:ilvl w:val="0"/>
          <w:numId w:val="3"/>
        </w:numPr>
        <w:spacing w:after="80" w:line="276" w:lineRule="auto"/>
      </w:pPr>
      <w:r>
        <w:t xml:space="preserve">The 12 PV technologies, including the TOPCon items in the annex, are only proposed additions to the export catalogue.</w:t>
      </w:r>
    </w:p>
    <w:p>
      <w:pPr>
        <w:pStyle w:val="ListParagraph"/>
        <w:numPr>
          <w:ilvl w:val="0"/>
          <w:numId w:val="3"/>
        </w:numPr>
        <w:spacing w:after="80" w:line="276" w:lineRule="auto"/>
      </w:pPr>
      <w:r>
        <w:t xml:space="preserve">Comments are open from 16 October to 15 November 2026.</w:t>
      </w:r>
    </w:p>
    <w:p>
      <w:pPr>
        <w:pStyle w:val="ListParagraph"/>
        <w:numPr>
          <w:ilvl w:val="0"/>
          <w:numId w:val="3"/>
        </w:numPr>
        <w:spacing w:after="80" w:line="276" w:lineRule="auto"/>
      </w:pPr>
      <w:r>
        <w:t xml:space="preserve">Nothing is banned or needs a licence yet. That starts only when MOFCOM formally revises and implements the catalogue.</w:t>
      </w:r>
    </w:p>
    <w:p>
      <w:pPr>
        <w:pStyle w:val="ListParagraph"/>
        <w:numPr>
          <w:ilvl w:val="0"/>
          <w:numId w:val="3"/>
        </w:numPr>
        <w:spacing w:after="80" w:line="276" w:lineRule="auto"/>
      </w:pPr>
      <w:r>
        <w:t xml:space="preserve">No date is given for that, and the annex has no implementation or transition timeline. The list could also change after the comments come in.</w:t>
      </w:r>
    </w:p>
    <w:p>
      <w:pPr>
        <w:pStyle w:val="Heading2"/>
        <w:keepNext/>
      </w:pPr>
      <w:r>
        <w:t xml:space="preserve">2. Registration: already in force since 16 October</w:t>
      </w:r>
    </w:p>
    <w:p>
      <w:pPr>
        <w:pStyle w:val="ListParagraph"/>
        <w:numPr>
          <w:ilvl w:val="0"/>
          <w:numId w:val="3"/>
        </w:numPr>
        <w:spacing w:after="80" w:line="276" w:lineRule="auto"/>
      </w:pPr>
      <w:r>
        <w:t xml:space="preserve">From the day the notice was issued until the revised catalogue takes effect, any exporter of a listed technology must register on MOFCOM's online platform before the export.</w:t>
      </w:r>
    </w:p>
    <w:p>
      <w:pPr>
        <w:pStyle w:val="ListParagraph"/>
        <w:numPr>
          <w:ilvl w:val="0"/>
          <w:numId w:val="3"/>
        </w:numPr>
        <w:spacing w:after="80" w:line="276" w:lineRule="auto"/>
      </w:pPr>
      <w:r>
        <w:t xml:space="preserve">It also covers exports that have started but are not finished, so deals already in progress are caught.</w:t>
      </w:r>
    </w:p>
    <w:p>
      <w:pPr>
        <w:pStyle w:val="ListParagraph"/>
        <w:numPr>
          <w:ilvl w:val="0"/>
          <w:numId w:val="3"/>
        </w:numPr>
        <w:spacing w:after="80" w:line="276" w:lineRule="auto"/>
      </w:pPr>
      <w:r>
        <w:t xml:space="preserve">What triggers registration, per the notice:</w:t>
      </w:r>
    </w:p>
    <w:p>
      <w:pPr>
        <w:pStyle w:val="ListParagraph"/>
        <w:numPr>
          <w:ilvl w:val="1"/>
          <w:numId w:val="3"/>
        </w:numPr>
        <w:spacing w:after="60" w:line="276" w:lineRule="auto"/>
      </w:pPr>
      <w:r>
        <w:t xml:space="preserve">transfer of technology ownership, for example selling IP</w:t>
      </w:r>
    </w:p>
    <w:p>
      <w:pPr>
        <w:pStyle w:val="ListParagraph"/>
        <w:numPr>
          <w:ilvl w:val="1"/>
          <w:numId w:val="3"/>
        </w:numPr>
        <w:spacing w:after="60" w:line="276" w:lineRule="auto"/>
      </w:pPr>
      <w:r>
        <w:t xml:space="preserve">licensing Chinese technology for use abroad</w:t>
      </w:r>
    </w:p>
    <w:p>
      <w:pPr>
        <w:pStyle w:val="ListParagraph"/>
        <w:numPr>
          <w:ilvl w:val="1"/>
          <w:numId w:val="3"/>
        </w:numPr>
        <w:spacing w:after="60" w:line="276" w:lineRule="auto"/>
      </w:pPr>
      <w:r>
        <w:t xml:space="preserve">the technology's owner or controller becoming a foreign entity</w:t>
      </w:r>
    </w:p>
    <w:p>
      <w:pPr>
        <w:pStyle w:val="ListParagraph"/>
        <w:numPr>
          <w:ilvl w:val="1"/>
          <w:numId w:val="3"/>
        </w:numPr>
        <w:spacing w:after="60" w:line="276" w:lineRule="auto"/>
      </w:pPr>
      <w:r>
        <w:t xml:space="preserve">anything else MOFCOM later specifies by notice</w:t>
      </w:r>
    </w:p>
    <w:p>
      <w:pPr>
        <w:pStyle w:val="ListParagraph"/>
        <w:numPr>
          <w:ilvl w:val="0"/>
          <w:numId w:val="3"/>
        </w:numPr>
        <w:spacing w:after="80" w:line="276" w:lineRule="auto"/>
      </w:pPr>
      <w:r>
        <w:t xml:space="preserve">What they must file: exporter and recipient details, destination country, the technology and its use, and estimated export value.</w:t>
      </w:r>
    </w:p>
    <w:p>
      <w:pPr>
        <w:pStyle w:val="Heading2"/>
        <w:keepNext/>
      </w:pPr>
      <w:r>
        <w:t xml:space="preserve">Registration is a filing, not an approval</w:t>
      </w:r>
    </w:p>
    <w:p>
      <w:pPr>
        <w:spacing w:after="120" w:line="276" w:lineRule="auto"/>
      </w:pPr>
      <w:r>
        <w:t xml:space="preserve">The notice doesn't say MOFCOM must approve anything during this period, and it sets no waiting time. Its practical effect is that Beijing sees every relevant deal before the rules are final, with names, destinations and values.</w:t>
      </w:r>
    </w:p>
    <w:p>
      <w:pPr>
        <w:pStyle w:val="Heading2"/>
        <w:keepNext/>
      </w:pPr>
      <w:r>
        <w:t xml:space="preserve">Equipment is the grey area</w:t>
      </w:r>
    </w:p>
    <w:p>
      <w:pPr>
        <w:spacing w:after="120" w:line="276" w:lineRule="auto"/>
      </w:pPr>
      <w:r>
        <w:t xml:space="preserve">I need to tighten something I said earlier. The notice says the technology scope “includes the key and core equipment that carries the technology”, and every annex item covers “equipment manufacturing technology”. But the four registration triggers are all forms of technology transfer. A plain tool sale isn't clearly one of them. Two things could pull equipment in:</w:t>
      </w:r>
    </w:p>
    <w:p>
      <w:pPr>
        <w:pStyle w:val="ListParagraph"/>
        <w:numPr>
          <w:ilvl w:val="0"/>
          <w:numId w:val="3"/>
        </w:numPr>
        <w:spacing w:after="80" w:line="276" w:lineRule="auto"/>
      </w:pPr>
      <w:r>
        <w:t xml:space="preserve">the catch-all “other situations MOFCOM specifies”, or</w:t>
      </w:r>
    </w:p>
    <w:p>
      <w:pPr>
        <w:pStyle w:val="ListParagraph"/>
        <w:numPr>
          <w:ilvl w:val="0"/>
          <w:numId w:val="3"/>
        </w:numPr>
        <w:spacing w:after="80" w:line="276" w:lineRule="auto"/>
      </w:pPr>
      <w:r>
        <w:t xml:space="preserve">the process know-how and on-site commissioning that usually come with a tool.</w:t>
      </w:r>
    </w:p>
    <w:p>
      <w:pPr>
        <w:spacing w:after="120" w:line="276" w:lineRule="auto"/>
      </w:pPr>
      <w:r>
        <w:t xml:space="preserve">My guess is that Chinese vendors will register equipment shipments to be safe. That is an inference, not what the text says. So my earlier line that vendors with tools shipped but not installed “need to register” was stronger than the notice supports.</w:t>
      </w:r>
    </w:p>
    <w:p>
      <w:pPr>
        <w:pStyle w:val="Heading2"/>
        <w:keepNext/>
      </w:pPr>
      <w:r>
        <w:t xml:space="preserve">For Indian TOPCon plants</w:t>
      </w:r>
    </w:p>
    <w:p>
      <w:pPr>
        <w:pStyle w:val="ListParagraph"/>
        <w:numPr>
          <w:ilvl w:val="0"/>
          <w:numId w:val="3"/>
        </w:numPr>
        <w:spacing w:after="80" w:line="276" w:lineRule="auto"/>
      </w:pPr>
      <w:r>
        <w:rPr>
          <w:b/>
          <w:bCs/>
        </w:rPr>
        <w:t xml:space="preserve">Now:</w:t>
      </w:r>
      <w:r>
        <w:t xml:space="preserve"> No legal barrier yet. But Chinese vendors are likely to register deals and some may move cautiously, so expect friction on recipe and IP licensing, commissioning support, and orders signed but not delivered.</w:t>
      </w:r>
    </w:p>
    <w:p>
      <w:pPr>
        <w:pStyle w:val="ListParagraph"/>
        <w:numPr>
          <w:ilvl w:val="0"/>
          <w:numId w:val="3"/>
        </w:numPr>
        <w:spacing w:after="80" w:line="276" w:lineRule="auto"/>
      </w:pPr>
      <w:r>
        <w:rPr>
          <w:b/>
          <w:bCs/>
        </w:rPr>
        <w:t xml:space="preserve">After the final catalogue (date unknown):</w:t>
      </w:r>
    </w:p>
    <w:p>
      <w:pPr>
        <w:pStyle w:val="ListParagraph"/>
        <w:numPr>
          <w:ilvl w:val="1"/>
          <w:numId w:val="3"/>
        </w:numPr>
        <w:spacing w:after="60" w:line="276" w:lineRule="auto"/>
      </w:pPr>
      <w:r>
        <w:t xml:space="preserve">edge passivation would be banned outright</w:t>
      </w:r>
    </w:p>
    <w:p>
      <w:pPr>
        <w:pStyle w:val="ListParagraph"/>
        <w:numPr>
          <w:ilvl w:val="1"/>
          <w:numId w:val="3"/>
        </w:numPr>
        <w:spacing w:after="60" w:line="276" w:lineRule="auto"/>
      </w:pPr>
      <w:r>
        <w:t xml:space="preserve">high-throughput deposition, ALD and diffusion tools, copper plating and XBC processes would need a licence</w:t>
      </w:r>
    </w:p>
    <w:p>
      <w:pPr>
        <w:pStyle w:val="ListParagraph"/>
        <w:numPr>
          <w:ilvl w:val="0"/>
          <w:numId w:val="3"/>
        </w:numPr>
        <w:spacing w:after="80" w:line="276" w:lineRule="auto"/>
      </w:pPr>
      <w:r>
        <w:rPr>
          <w:b/>
          <w:bCs/>
        </w:rPr>
        <w:t xml:space="preserve">Signals to watch:</w:t>
      </w:r>
    </w:p>
    <w:p>
      <w:pPr>
        <w:pStyle w:val="ListParagraph"/>
        <w:numPr>
          <w:ilvl w:val="1"/>
          <w:numId w:val="3"/>
        </w:numPr>
        <w:spacing w:after="60" w:line="276" w:lineRule="auto"/>
      </w:pPr>
      <w:r>
        <w:t xml:space="preserve">whether MOFCOM issues a notice expressly adding equipment sales to the registration triggers</w:t>
      </w:r>
    </w:p>
    <w:p>
      <w:pPr>
        <w:pStyle w:val="ListParagraph"/>
        <w:numPr>
          <w:ilvl w:val="1"/>
          <w:numId w:val="3"/>
        </w:numPr>
        <w:spacing w:after="60" w:line="276" w:lineRule="auto"/>
      </w:pPr>
      <w:r>
        <w:t xml:space="preserve">any changes to the thresholds after 15 November</w:t>
      </w:r>
    </w:p>
    <w:p>
      <w:pPr>
        <w:pStyle w:val="ListParagraph"/>
        <w:numPr>
          <w:ilvl w:val="1"/>
          <w:numId w:val="3"/>
        </w:numPr>
        <w:spacing w:after="60" w:line="276" w:lineRule="auto"/>
      </w:pPr>
      <w:r>
        <w:t xml:space="preserve">when the final catalogue is published</w:t>
      </w:r>
    </w:p>
    <w:p>
      <w:pPr>
        <w:keepNext/>
        <w:spacing w:after="60" w:before="160"/>
      </w:pPr>
      <w:r>
        <w:rPr>
          <w:b/>
          <w:bCs/>
          <w:color w:val="5F6B7A"/>
          <w:sz w:val="19"/>
          <w:szCs w:val="19"/>
        </w:rPr>
        <w:t xml:space="preserve">Source:</w:t>
      </w:r>
    </w:p>
    <w:p>
      <w:pPr>
        <w:pStyle w:val="ListParagraph"/>
        <w:numPr>
          <w:ilvl w:val="0"/>
          <w:numId w:val="3"/>
        </w:numPr>
        <w:spacing w:after="40"/>
      </w:pPr>
      <w:hyperlink w:history="1" r:id="rId341kksp0c9srfegkpqlvl">
        <w:r>
          <w:rPr>
            <w:color w:val="0563C1"/>
            <w:sz w:val="19"/>
            <w:szCs w:val="19"/>
            <w:u w:val="single"/>
          </w:rPr>
          <w:t xml:space="preserve">MOFCOM announcement (sections 2 and 3) and the Annex 1 file you attached</w:t>
        </w:r>
      </w:hyperlink>
    </w:p>
    <w:p>
      <w:pPr>
        <w:pStyle w:val="Heading1"/>
        <w:keepNext/>
      </w:pPr>
      <w:r>
        <w:t xml:space="preserve">5. Impact on the Indian cell supply glut</w:t>
      </w:r>
    </w:p>
    <w:p>
      <w:pPr>
        <w:keepNext/>
        <w:spacing w:after="60"/>
      </w:pPr>
      <w:r>
        <w:rPr>
          <w:b/>
          <w:bCs/>
          <w:color w:val="5F6B7A"/>
          <w:spacing w:val="10"/>
          <w:sz w:val="16"/>
          <w:szCs w:val="16"/>
        </w:rPr>
        <w:t xml:space="preserve">YOU  ·  Sun 18 Oct 2026, 06:56 IST</w:t>
      </w:r>
    </w:p>
    <w:p>
      <w:pPr>
        <w:keepNext/>
        <w:pBdr>
          <w:left w:val="single" w:color="4A6FA5" w:sz="18" w:space="8"/>
        </w:pBdr>
        <w:shd w:fill="F2F5FA" w:color="auto" w:val="clear"/>
        <w:spacing w:after="200" w:line="276" w:lineRule="auto"/>
        <w:ind w:left="160"/>
      </w:pPr>
      <w:r>
        <w:rPr>
          <w:sz w:val="21"/>
          <w:szCs w:val="21"/>
        </w:rPr>
        <w:t xml:space="preserve">Got it. Now I cover Premier Energies and Waaree Energies. I have been negative on this stock as I see a supply glut of solar cell manufacturing capacity coming in India starting the end of this financial year. With this rule how should the supply get impacted?</w:t>
      </w:r>
    </w:p>
    <w:p>
      <w:pPr>
        <w:keepNext/>
        <w:spacing w:after="80"/>
      </w:pPr>
      <w:r>
        <w:rPr>
          <w:b/>
          <w:bCs/>
          <w:color w:val="5F6B7A"/>
          <w:spacing w:val="10"/>
          <w:sz w:val="16"/>
          <w:szCs w:val="16"/>
        </w:rPr>
        <w:t xml:space="preserve">CLAUDE</w:t>
      </w:r>
    </w:p>
    <w:p>
      <w:pPr>
        <w:spacing w:after="120" w:line="276" w:lineRule="auto"/>
      </w:pPr>
      <w:r>
        <w:rPr>
          <w:b/>
          <w:bCs/>
        </w:rPr>
        <w:t xml:space="preserve">Short answer:</w:t>
      </w:r>
      <w:r>
        <w:t xml:space="preserve"> The rule changes very little about the supply you expect at the end of FY27, because that capacity is already built or being commissioned. It mainly affects the FY28 build-out, making it slower and more expensive, especially for new entrants. So it bears on how deep and how long the glut runs, not on when it starts.</w:t>
      </w:r>
    </w:p>
    <w:p>
      <w:pPr>
        <w:pStyle w:val="Heading2"/>
        <w:keepNext/>
      </w:pPr>
      <w:r>
        <w:t xml:space="preserve">Why the end-FY27 onset is mostly locked in</w:t>
      </w:r>
    </w:p>
    <w:p>
      <w:pPr>
        <w:spacing w:after="120" w:line="276" w:lineRule="auto"/>
      </w:pPr>
      <w:r>
        <w:t xml:space="preserve">ALMM List-II, the government list of approved domestic cell capacity, stood at 37.8 GW on 8 October. Much of the capacity arriving over the next two quarters belongs to your two stocks, and it is already built:</w:t>
      </w:r>
    </w:p>
    <w:p>
      <w:pPr>
        <w:pStyle w:val="ListParagraph"/>
        <w:numPr>
          <w:ilvl w:val="0"/>
          <w:numId w:val="3"/>
        </w:numPr>
        <w:spacing w:after="80" w:line="276" w:lineRule="auto"/>
      </w:pPr>
      <w:r>
        <w:rPr>
          <w:b/>
          <w:bCs/>
        </w:rPr>
        <w:t xml:space="preserve">Premier, Naidupeta, 7 GW:</w:t>
      </w:r>
      <w:r>
        <w:t xml:space="preserve"> commissioned in September. Management targets 50–60% utilisation by November and at least 70% in the March quarter.</w:t>
      </w:r>
    </w:p>
    <w:p>
      <w:pPr>
        <w:pStyle w:val="ListParagraph"/>
        <w:numPr>
          <w:ilvl w:val="0"/>
          <w:numId w:val="3"/>
        </w:numPr>
        <w:spacing w:after="80" w:line="276" w:lineRule="auto"/>
      </w:pPr>
      <w:r>
        <w:rPr>
          <w:b/>
          <w:bCs/>
        </w:rPr>
        <w:t xml:space="preserve">Waaree, Unn, 10 GW:</w:t>
      </w:r>
      <w:r>
        <w:t xml:space="preserve"> production starts in Q3 FY27.</w:t>
      </w:r>
    </w:p>
    <w:p>
      <w:pPr>
        <w:spacing w:after="120" w:line="276" w:lineRule="auto"/>
      </w:pPr>
      <w:r>
        <w:t xml:space="preserve">The tools are on site, finished cells are outside the rule, and the licensing list isn't in force yet. The only near-term exposure is how fast these lines ramp. Chinese vendors' remaining commissioning and process transfer for these lines falls under the registration requirement. That is a filing, not an approval, unless Beijing uses it informally.</w:t>
      </w:r>
    </w:p>
    <w:p>
      <w:pPr>
        <w:pStyle w:val="Heading2"/>
        <w:keepNext/>
      </w:pPr>
      <w:r>
        <w:t xml:space="preserve">Where it bites: FY28</w:t>
      </w:r>
    </w:p>
    <w:p>
      <w:pPr>
        <w:spacing w:after="120" w:line="276" w:lineRule="auto"/>
      </w:pPr>
      <w:r>
        <w:t xml:space="preserve">The industry claims more than 100 GW of cell capacity by June 2027 (the manufacturers' association, ISMA) or December 2027 (Avaada). Getting there from 37.8 GW needs about 4.4–7.8 GW of new listings a month. Since June the pace has been about 1.6 GW a month. Listings trail commissioning, so Premier's and Waaree's additions will show up in lumps. Even with them, roughly 45 GW more has to come from others within 8–14 months. Much of that capacity hasn't had its tools shipped or commissioned yet, which is exactly what the final rules would license.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500"/>
        <w:gridCol w:w="3138"/>
      </w:tblGrid>
      <w:tr>
        <w:trPr>
          <w:tblHeader/>
        </w:trPr>
        <w:tc>
          <w:tcPr>
            <w:tcW w:type="dxa" w:w="30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9"/>
                <w:szCs w:val="19"/>
              </w:rPr>
              <w:t xml:space="preserve">Capacity</w:t>
            </w:r>
          </w:p>
        </w:tc>
        <w:tc>
          <w:tcPr>
            <w:tcW w:type="dxa" w:w="35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9"/>
                <w:szCs w:val="19"/>
              </w:rPr>
              <w:t xml:space="preserve">Position under the rule</w:t>
            </w:r>
          </w:p>
        </w:tc>
        <w:tc>
          <w:tcPr>
            <w:tcW w:type="dxa" w:w="3138"/>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9"/>
                <w:szCs w:val="19"/>
              </w:rPr>
              <w:t xml:space="preserve">Supply effect</w:t>
            </w:r>
          </w:p>
        </w:tc>
      </w:tr>
      <w:tr>
        <w:trPr>
          <w:cantSplit/>
        </w:trPr>
        <w:tc>
          <w:tcPr>
            <w:tcW w:type="dxa" w:w="30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Operating (~38 GW listed)</w:t>
            </w:r>
          </w:p>
        </w:tc>
        <w:tc>
          <w:tcPr>
            <w:tcW w:type="dxa" w:w="3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Output untouched</w:t>
            </w:r>
          </w:p>
        </w:tc>
        <w:tc>
          <w:tcPr>
            <w:tcW w:type="dxa" w:w="3138"/>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None, except upgrades and Chinese service support</w:t>
            </w:r>
          </w:p>
        </w:tc>
      </w:tr>
      <w:tr>
        <w:trPr>
          <w:cantSplit/>
        </w:trPr>
        <w:tc>
          <w:tcPr>
            <w:tcW w:type="dxa" w:w="30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Commissioning by March 2027 (Premier 7 GW, Waaree 10 GW, others)</w:t>
            </w:r>
          </w:p>
        </w:tc>
        <w:tc>
          <w:tcPr>
            <w:tcW w:type="dxa" w:w="3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Registration now; licences only if the final rules land before ramp-up is done</w:t>
            </w:r>
          </w:p>
        </w:tc>
        <w:tc>
          <w:tcPr>
            <w:tcW w:type="dxa" w:w="3138"/>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Possibly slower ramp; capacity unchanged</w:t>
            </w:r>
          </w:p>
        </w:tc>
      </w:tr>
      <w:tr>
        <w:trPr>
          <w:cantSplit/>
        </w:trPr>
        <w:tc>
          <w:tcPr>
            <w:tcW w:type="dxa" w:w="30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FY28 wave (tools not yet shipped or ordered)</w:t>
            </w:r>
          </w:p>
        </w:tc>
        <w:tc>
          <w:tcPr>
            <w:tcW w:type="dxa" w:w="3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Licence needed for high-throughput tools; edge passivation banned</w:t>
            </w:r>
          </w:p>
        </w:tc>
        <w:tc>
          <w:tcPr>
            <w:tcW w:type="dxa" w:w="3138"/>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9"/>
                <w:szCs w:val="19"/>
              </w:rPr>
              <w:t xml:space="preserve">Delays and higher capex, worst for new entrants</w:t>
            </w:r>
          </w:p>
        </w:tc>
      </w:tr>
    </w:tbl>
    <w:p>
      <w:pPr>
        <w:spacing w:after="120"/>
      </w:pPr>
    </w:p>
    <w:p>
      <w:pPr>
        <w:pStyle w:val="ListParagraph"/>
        <w:numPr>
          <w:ilvl w:val="0"/>
          <w:numId w:val="3"/>
        </w:numPr>
        <w:spacing w:after="80" w:line="276" w:lineRule="auto"/>
      </w:pPr>
      <w:r>
        <w:rPr>
          <w:b/>
          <w:bCs/>
        </w:rPr>
        <w:t xml:space="preserve">Throughput thresholds:</w:t>
      </w:r>
      <w:r>
        <w:t xml:space="preserve"> Plants that would have used high-throughput tools must wait for a licence or buy slower tools below the thresholds. Slower tools mean more machines per GW, more capex and more floor space.</w:t>
      </w:r>
    </w:p>
    <w:p>
      <w:pPr>
        <w:pStyle w:val="ListParagraph"/>
        <w:numPr>
          <w:ilvl w:val="0"/>
          <w:numId w:val="3"/>
        </w:numPr>
        <w:spacing w:after="80" w:line="276" w:lineRule="auto"/>
      </w:pPr>
      <w:r>
        <w:rPr>
          <w:b/>
          <w:bCs/>
        </w:rPr>
        <w:t xml:space="preserve">Turnkey dependence:</w:t>
      </w:r>
      <w:r>
        <w:t xml:space="preserve"> New entrants buy Chinese packages that include process recipes, commissioning and training, so they are the most exposed. Incumbents with their own process teams are less exposed.</w:t>
      </w:r>
    </w:p>
    <w:p>
      <w:pPr>
        <w:pStyle w:val="ListParagraph"/>
        <w:numPr>
          <w:ilvl w:val="0"/>
          <w:numId w:val="3"/>
        </w:numPr>
        <w:spacing w:after="80" w:line="276" w:lineRule="auto"/>
      </w:pPr>
      <w:r>
        <w:rPr>
          <w:b/>
          <w:bCs/>
        </w:rPr>
        <w:t xml:space="preserve">Effective supply already lags nameplate:</w:t>
      </w:r>
      <w:r>
        <w:t xml:space="preserve"> Waaree's Chikhli plant ran at 42% in FY26 and 62% in Q1 FY27. In July, EUPD Research put effective industry capacity at 16–18 GW against an official 27 GW. The rule stretches ramp-up for new lines, and ramp speed is what decides the FY28 balance.</w:t>
      </w:r>
    </w:p>
    <w:p>
      <w:pPr>
        <w:pStyle w:val="Heading2"/>
        <w:keepNext/>
      </w:pPr>
      <w:r>
        <w:t xml:space="preserve">Three things that cut the other way</w:t>
      </w:r>
    </w:p>
    <w:p>
      <w:pPr>
        <w:pStyle w:val="ListParagraph"/>
        <w:numPr>
          <w:ilvl w:val="0"/>
          <w:numId w:val="5"/>
        </w:numPr>
        <w:spacing w:after="80" w:line="276" w:lineRule="auto"/>
      </w:pPr>
      <w:r>
        <w:rPr>
          <w:b/>
          <w:bCs/>
        </w:rPr>
        <w:t xml:space="preserve">Pull-forward:</w:t>
      </w:r>
      <w:r>
        <w:t xml:space="preserve"> Until the rules are final, vendors and buyers have every reason to ship and commission what's already on order. Some FY28 capacity could arrive earlier, not later.</w:t>
      </w:r>
    </w:p>
    <w:p>
      <w:pPr>
        <w:pStyle w:val="ListParagraph"/>
        <w:numPr>
          <w:ilvl w:val="0"/>
          <w:numId w:val="5"/>
        </w:numPr>
        <w:spacing w:after="80" w:line="276" w:lineRule="auto"/>
      </w:pPr>
      <w:r>
        <w:rPr>
          <w:b/>
          <w:bCs/>
        </w:rPr>
        <w:t xml:space="preserve">Beijing's incentives:</w:t>
      </w:r>
      <w:r>
        <w:t xml:space="preserve"> Chinese tool makers need export orders, and the thresholds look set to keep mainstream tools sellable. For example, ALD tools already exceeded 10,000 wafers/hr in 2023, against a 12,000 threshold. Licensing could be routine for India, or it could be a lever. Reuters reported in July that China already informally curbs equipment sales to India.</w:t>
      </w:r>
    </w:p>
    <w:p>
      <w:pPr>
        <w:pStyle w:val="ListParagraph"/>
        <w:numPr>
          <w:ilvl w:val="0"/>
          <w:numId w:val="5"/>
        </w:numPr>
        <w:spacing w:after="80" w:line="276" w:lineRule="auto"/>
      </w:pPr>
      <w:r>
        <w:rPr>
          <w:b/>
          <w:bCs/>
        </w:rPr>
        <w:t xml:space="preserve">Policy feedback:</w:t>
      </w:r>
      <w:r>
        <w:t xml:space="preserve"> If domestic cells lag, MNRE has shown it will widen exemptions. Net-metering and open-access projects can skip domestic cells until 31 December 2026. Wider exemptions reduce demand for domestic (DCR) cells and squeeze the DCR price premium even when supply is delayed.</w:t>
      </w:r>
    </w:p>
    <w:p>
      <w:pPr>
        <w:pStyle w:val="Heading2"/>
        <w:keepNext/>
      </w:pPr>
      <w:r>
        <w:t xml:space="preserve">For your call</w:t>
      </w:r>
    </w:p>
    <w:p>
      <w:pPr>
        <w:pStyle w:val="ListParagraph"/>
        <w:numPr>
          <w:ilvl w:val="0"/>
          <w:numId w:val="3"/>
        </w:numPr>
        <w:spacing w:after="80" w:line="276" w:lineRule="auto"/>
      </w:pPr>
      <w:r>
        <w:rPr>
          <w:b/>
          <w:bCs/>
        </w:rPr>
        <w:t xml:space="preserve">Onset at end-FY27:</w:t>
      </w:r>
      <w:r>
        <w:t xml:space="preserve"> unchanged, and driven largely by Premier's and Waaree's own roughly 17 GW.</w:t>
      </w:r>
    </w:p>
    <w:p>
      <w:pPr>
        <w:pStyle w:val="ListParagraph"/>
        <w:numPr>
          <w:ilvl w:val="0"/>
          <w:numId w:val="3"/>
        </w:numPr>
        <w:spacing w:after="80" w:line="276" w:lineRule="auto"/>
      </w:pPr>
      <w:r>
        <w:rPr>
          <w:b/>
          <w:bCs/>
        </w:rPr>
        <w:t xml:space="preserve">Depth and duration in FY28:</w:t>
      </w:r>
      <w:r>
        <w:t xml:space="preserve"> a sharp, broad glut becomes less likely. The rule strengthens the bulls' argument that effective supply runs below nameplate. ValueQuest, for example, models DCR demand of 32 GW in FY27 and 55 GW in FY28, and sees no glut before FY29.</w:t>
      </w:r>
    </w:p>
    <w:p>
      <w:pPr>
        <w:pStyle w:val="ListParagraph"/>
        <w:numPr>
          <w:ilvl w:val="0"/>
          <w:numId w:val="3"/>
        </w:numPr>
        <w:spacing w:after="80" w:line="276" w:lineRule="auto"/>
      </w:pPr>
      <w:r>
        <w:t xml:space="preserve">I'd anchor the bear case on incumbents' own capacity meeting about 32 GW of FY27 DCR demand. I'd treat the timing of the FY28 new-entrant wave as uncertain.</w:t>
      </w:r>
    </w:p>
    <w:p>
      <w:pPr>
        <w:pStyle w:val="Heading2"/>
        <w:keepNext/>
      </w:pPr>
      <w:r>
        <w:t xml:space="preserve">Stock by stock</w:t>
      </w:r>
    </w:p>
    <w:p>
      <w:pPr>
        <w:pStyle w:val="ListParagraph"/>
        <w:numPr>
          <w:ilvl w:val="0"/>
          <w:numId w:val="3"/>
        </w:numPr>
        <w:spacing w:after="80" w:line="276" w:lineRule="auto"/>
      </w:pPr>
      <w:r>
        <w:rPr>
          <w:b/>
          <w:bCs/>
        </w:rPr>
        <w:t xml:space="preserve">Premier:</w:t>
      </w:r>
      <w:r>
        <w:t xml:space="preserve"> The 7 GW is essentially through, and the rule is mildly positive because it slows challengers. Its 2025 line used 60% European tools. The exposure is the upgrade path: Naidupeta is designed for poly-finger and advanced edge-isolation upgrades. Poly-finger sits close to the restricted selective poly-Si deposition item. Edge isolation is not necessarily the banned edge passivation; I blurred the two earlier.</w:t>
      </w:r>
    </w:p>
    <w:p>
      <w:pPr>
        <w:pStyle w:val="ListParagraph"/>
        <w:numPr>
          <w:ilvl w:val="0"/>
          <w:numId w:val="3"/>
        </w:numPr>
        <w:spacing w:after="80" w:line="276" w:lineRule="auto"/>
      </w:pPr>
      <w:r>
        <w:rPr>
          <w:b/>
          <w:bCs/>
        </w:rPr>
        <w:t xml:space="preserve">Waaree:</w:t>
      </w:r>
      <w:r>
        <w:t xml:space="preserve"> More exposed.</w:t>
      </w:r>
    </w:p>
    <w:p>
      <w:pPr>
        <w:pStyle w:val="ListParagraph"/>
        <w:numPr>
          <w:ilvl w:val="1"/>
          <w:numId w:val="3"/>
        </w:numPr>
        <w:spacing w:after="60" w:line="276" w:lineRule="auto"/>
      </w:pPr>
      <w:r>
        <w:t xml:space="preserve">Unn's 10 GW is mid-commissioning, so the registration requirement already applies.</w:t>
      </w:r>
    </w:p>
    <w:p>
      <w:pPr>
        <w:pStyle w:val="ListParagraph"/>
        <w:numPr>
          <w:ilvl w:val="1"/>
          <w:numId w:val="3"/>
        </w:numPr>
        <w:spacing w:after="60" w:line="276" w:lineRule="auto"/>
      </w:pPr>
      <w:r>
        <w:t xml:space="preserve">The ₹6,200 crore Nagpur ingot-wafer plant (10 GW, under construction since March) runs into restricted puller and wire-saw specs that look mainstream.</w:t>
      </w:r>
    </w:p>
    <w:p>
      <w:pPr>
        <w:pStyle w:val="ListParagraph"/>
        <w:numPr>
          <w:ilvl w:val="1"/>
          <w:numId w:val="3"/>
        </w:numPr>
        <w:spacing w:after="60" w:line="276" w:lineRule="auto"/>
      </w:pPr>
      <w:r>
        <w:t xml:space="preserve">It is worth checking whose process technology the Oman polysilicon partnership uses.</w:t>
      </w:r>
    </w:p>
    <w:p>
      <w:pPr>
        <w:pStyle w:val="ListParagraph"/>
        <w:numPr>
          <w:ilvl w:val="1"/>
          <w:numId w:val="3"/>
        </w:numPr>
        <w:spacing w:after="60" w:line="276" w:lineRule="auto"/>
      </w:pPr>
      <w:r>
        <w:t xml:space="preserve">For a bear, the rule adds an execution risk even as it supports industry pricing.</w:t>
      </w:r>
    </w:p>
    <w:p>
      <w:pPr>
        <w:pStyle w:val="Heading2"/>
        <w:keepNext/>
      </w:pPr>
      <w:r>
        <w:t xml:space="preserve">Worth asking on the Q2 calls</w:t>
      </w:r>
    </w:p>
    <w:p>
      <w:pPr>
        <w:pStyle w:val="ListParagraph"/>
        <w:numPr>
          <w:ilvl w:val="0"/>
          <w:numId w:val="6"/>
        </w:numPr>
        <w:spacing w:after="80" w:line="276" w:lineRule="auto"/>
      </w:pPr>
      <w:r>
        <w:rPr>
          <w:b/>
          <w:bCs/>
        </w:rPr>
        <w:t xml:space="preserve">Unn:</w:t>
      </w:r>
      <w:r>
        <w:t xml:space="preserve"> Which vendors supplied the tools, how many are high-throughput Chinese tools, how much commissioning still needs Chinese engineers, and have the vendors registered?</w:t>
      </w:r>
    </w:p>
    <w:p>
      <w:pPr>
        <w:pStyle w:val="ListParagraph"/>
        <w:numPr>
          <w:ilvl w:val="0"/>
          <w:numId w:val="6"/>
        </w:numPr>
        <w:spacing w:after="80" w:line="276" w:lineRule="auto"/>
      </w:pPr>
      <w:r>
        <w:rPr>
          <w:b/>
          <w:bCs/>
        </w:rPr>
        <w:t xml:space="preserve">Nagpur:</w:t>
      </w:r>
      <w:r>
        <w:t xml:space="preserve"> How do the puller and saw vendors' specs compare with the annex?</w:t>
      </w:r>
    </w:p>
    <w:p>
      <w:pPr>
        <w:pStyle w:val="ListParagraph"/>
        <w:numPr>
          <w:ilvl w:val="0"/>
          <w:numId w:val="6"/>
        </w:numPr>
        <w:spacing w:after="80" w:line="276" w:lineRule="auto"/>
      </w:pPr>
      <w:r>
        <w:rPr>
          <w:b/>
          <w:bCs/>
        </w:rPr>
        <w:t xml:space="preserve">Premier:</w:t>
      </w:r>
      <w:r>
        <w:t xml:space="preserve"> Does the upgrade roadmap rely on Chinese edge-passivation or poly-finger know-how?</w:t>
      </w:r>
    </w:p>
    <w:p>
      <w:pPr>
        <w:pStyle w:val="ListParagraph"/>
        <w:numPr>
          <w:ilvl w:val="0"/>
          <w:numId w:val="6"/>
        </w:numPr>
        <w:spacing w:after="80" w:line="276" w:lineRule="auto"/>
      </w:pPr>
      <w:r>
        <w:rPr>
          <w:b/>
          <w:bCs/>
        </w:rPr>
        <w:t xml:space="preserve">Industry tracker:</w:t>
      </w:r>
      <w:r>
        <w:t xml:space="preserve"> ALMM-II monthly additions. The 100 GW story needs more than 4 GW a month.</w:t>
      </w:r>
    </w:p>
    <w:p>
      <w:pPr>
        <w:keepNext/>
        <w:spacing w:after="60" w:before="160"/>
      </w:pPr>
      <w:r>
        <w:rPr>
          <w:b/>
          <w:bCs/>
          <w:color w:val="5F6B7A"/>
          <w:sz w:val="19"/>
          <w:szCs w:val="19"/>
        </w:rPr>
        <w:t xml:space="preserve">Sources:</w:t>
      </w:r>
    </w:p>
    <w:p>
      <w:pPr>
        <w:pStyle w:val="ListParagraph"/>
        <w:numPr>
          <w:ilvl w:val="0"/>
          <w:numId w:val="3"/>
        </w:numPr>
        <w:spacing w:after="40"/>
      </w:pPr>
      <w:hyperlink w:history="1" r:id="rId5kdrjwhbgm28ghrairwpl">
        <w:r>
          <w:rPr>
            <w:color w:val="0563C1"/>
            <w:sz w:val="19"/>
            <w:szCs w:val="19"/>
            <w:u w:val="single"/>
          </w:rPr>
          <w:t xml:space="preserve">MOFCOM/MOST Announcement No. 48 (2026) and Annex 1 (your file): announcement page</w:t>
        </w:r>
      </w:hyperlink>
    </w:p>
    <w:p>
      <w:pPr>
        <w:pStyle w:val="ListParagraph"/>
        <w:numPr>
          <w:ilvl w:val="0"/>
          <w:numId w:val="3"/>
        </w:numPr>
        <w:spacing w:after="40"/>
      </w:pPr>
      <w:hyperlink w:history="1" r:id="rIdm0hodjieceeedqhrbcpol">
        <w:r>
          <w:rPr>
            <w:color w:val="0563C1"/>
            <w:sz w:val="19"/>
            <w:szCs w:val="19"/>
            <w:u w:val="single"/>
          </w:rPr>
          <w:t xml:space="preserve">PV Tech – ALMM List-II reaches 37.8 GW</w:t>
        </w:r>
      </w:hyperlink>
    </w:p>
    <w:p>
      <w:pPr>
        <w:pStyle w:val="ListParagraph"/>
        <w:numPr>
          <w:ilvl w:val="0"/>
          <w:numId w:val="3"/>
        </w:numPr>
        <w:spacing w:after="40"/>
      </w:pPr>
      <w:hyperlink w:history="1" r:id="rIdyeq80w-g2kdu-lxjttbcy">
        <w:r>
          <w:rPr>
            <w:color w:val="0563C1"/>
            <w:sz w:val="19"/>
            <w:szCs w:val="19"/>
            <w:u w:val="single"/>
          </w:rPr>
          <w:t xml:space="preserve">Down To Earth – ALMM List-II at ~31 GW, June 2026</w:t>
        </w:r>
      </w:hyperlink>
    </w:p>
    <w:p>
      <w:pPr>
        <w:pStyle w:val="ListParagraph"/>
        <w:numPr>
          <w:ilvl w:val="0"/>
          <w:numId w:val="3"/>
        </w:numPr>
        <w:spacing w:after="40"/>
      </w:pPr>
      <w:hyperlink w:history="1" r:id="rIdmkygkigd-ehaktlducjwi">
        <w:r>
          <w:rPr>
            <w:color w:val="0563C1"/>
            <w:sz w:val="19"/>
            <w:szCs w:val="19"/>
            <w:u w:val="single"/>
          </w:rPr>
          <w:t xml:space="preserve">pv magazine – ISMA: cell capacity to cross 100 GW by June 2027</w:t>
        </w:r>
      </w:hyperlink>
    </w:p>
    <w:p>
      <w:pPr>
        <w:pStyle w:val="ListParagraph"/>
        <w:numPr>
          <w:ilvl w:val="0"/>
          <w:numId w:val="3"/>
        </w:numPr>
        <w:spacing w:after="40"/>
      </w:pPr>
      <w:hyperlink w:history="1" r:id="rIdwp8hy38idynno8oktyxwk">
        <w:r>
          <w:rPr>
            <w:color w:val="0563C1"/>
            <w:sz w:val="19"/>
            <w:szCs w:val="19"/>
            <w:u w:val="single"/>
          </w:rPr>
          <w:t xml:space="preserve">The Hans India – 100 GW by December 2027 (Avaada)</w:t>
        </w:r>
      </w:hyperlink>
    </w:p>
    <w:p>
      <w:pPr>
        <w:pStyle w:val="ListParagraph"/>
        <w:numPr>
          <w:ilvl w:val="0"/>
          <w:numId w:val="3"/>
        </w:numPr>
        <w:spacing w:after="40"/>
      </w:pPr>
      <w:hyperlink w:history="1" r:id="rId5jhwj-dmfes5hfptbzdzc">
        <w:r>
          <w:rPr>
            <w:color w:val="0563C1"/>
            <w:sz w:val="19"/>
            <w:szCs w:val="19"/>
            <w:u w:val="single"/>
          </w:rPr>
          <w:t xml:space="preserve">Reuters via Business Recorder – China curbs equipment sales; effective capacity 16–18 GW</w:t>
        </w:r>
      </w:hyperlink>
    </w:p>
    <w:p>
      <w:pPr>
        <w:pStyle w:val="ListParagraph"/>
        <w:numPr>
          <w:ilvl w:val="0"/>
          <w:numId w:val="3"/>
        </w:numPr>
        <w:spacing w:after="40"/>
      </w:pPr>
      <w:hyperlink w:history="1" r:id="rIdrpna3xbtppzf4akyt6sfz">
        <w:r>
          <w:rPr>
            <w:color w:val="0563C1"/>
            <w:sz w:val="19"/>
            <w:szCs w:val="19"/>
            <w:u w:val="single"/>
          </w:rPr>
          <w:t xml:space="preserve">Investing.com – Waaree Q1 FY27 slides</w:t>
        </w:r>
      </w:hyperlink>
    </w:p>
    <w:p>
      <w:pPr>
        <w:pStyle w:val="ListParagraph"/>
        <w:numPr>
          <w:ilvl w:val="0"/>
          <w:numId w:val="3"/>
        </w:numPr>
        <w:spacing w:after="40"/>
      </w:pPr>
      <w:hyperlink w:history="1" r:id="rIdmoceyr80obrnvngqnt8tl">
        <w:r>
          <w:rPr>
            <w:color w:val="0563C1"/>
            <w:sz w:val="19"/>
            <w:szCs w:val="19"/>
            <w:u w:val="single"/>
          </w:rPr>
          <w:t xml:space="preserve">Yahoo Finance – Premier Q1 FY27 call highlights</w:t>
        </w:r>
      </w:hyperlink>
    </w:p>
    <w:p>
      <w:pPr>
        <w:pStyle w:val="ListParagraph"/>
        <w:numPr>
          <w:ilvl w:val="0"/>
          <w:numId w:val="3"/>
        </w:numPr>
        <w:spacing w:after="40"/>
      </w:pPr>
      <w:hyperlink w:history="1" r:id="rIdtohedmsges7hyvzrj56oq">
        <w:r>
          <w:rPr>
            <w:color w:val="0563C1"/>
            <w:sz w:val="19"/>
            <w:szCs w:val="19"/>
            <w:u w:val="single"/>
          </w:rPr>
          <w:t xml:space="preserve">pv magazine – Premier commissions 7 GW Naidupeta</w:t>
        </w:r>
      </w:hyperlink>
    </w:p>
    <w:p>
      <w:pPr>
        <w:pStyle w:val="ListParagraph"/>
        <w:numPr>
          <w:ilvl w:val="0"/>
          <w:numId w:val="3"/>
        </w:numPr>
        <w:spacing w:after="40"/>
      </w:pPr>
      <w:hyperlink w:history="1" r:id="rIdwp-fo5i1pufme0k02_bhi">
        <w:r>
          <w:rPr>
            <w:color w:val="0563C1"/>
            <w:sz w:val="19"/>
            <w:szCs w:val="19"/>
            <w:u w:val="single"/>
          </w:rPr>
          <w:t xml:space="preserve">PV Tech – Premier 1.2 GW line, 60% European equipment</w:t>
        </w:r>
      </w:hyperlink>
    </w:p>
    <w:p>
      <w:pPr>
        <w:pStyle w:val="ListParagraph"/>
        <w:numPr>
          <w:ilvl w:val="0"/>
          <w:numId w:val="3"/>
        </w:numPr>
        <w:spacing w:after="40"/>
      </w:pPr>
      <w:hyperlink w:history="1" r:id="rIdps3-zaggctgqzn0ertdpv">
        <w:r>
          <w:rPr>
            <w:color w:val="0563C1"/>
            <w:sz w:val="19"/>
            <w:szCs w:val="19"/>
            <w:u w:val="single"/>
          </w:rPr>
          <w:t xml:space="preserve">pv magazine – Waaree begins 10 GW ingot-wafer plant</w:t>
        </w:r>
      </w:hyperlink>
    </w:p>
    <w:p>
      <w:pPr>
        <w:pStyle w:val="ListParagraph"/>
        <w:numPr>
          <w:ilvl w:val="0"/>
          <w:numId w:val="3"/>
        </w:numPr>
        <w:spacing w:after="40"/>
      </w:pPr>
      <w:hyperlink w:history="1" r:id="rId4gh8-hsfmyka6nctyfnzs">
        <w:r>
          <w:rPr>
            <w:color w:val="0563C1"/>
            <w:sz w:val="19"/>
            <w:szCs w:val="19"/>
            <w:u w:val="single"/>
          </w:rPr>
          <w:t xml:space="preserve">ValueQuest – India Solar Manufacturing deep dive, April 2026</w:t>
        </w:r>
      </w:hyperlink>
    </w:p>
    <w:p>
      <w:pPr>
        <w:pStyle w:val="ListParagraph"/>
        <w:numPr>
          <w:ilvl w:val="0"/>
          <w:numId w:val="3"/>
        </w:numPr>
        <w:spacing w:after="40"/>
      </w:pPr>
      <w:hyperlink w:history="1" r:id="rIdc8losibw18qih0dzugfr5">
        <w:r>
          <w:rPr>
            <w:color w:val="0563C1"/>
            <w:sz w:val="19"/>
            <w:szCs w:val="19"/>
            <w:u w:val="single"/>
          </w:rPr>
          <w:t xml:space="preserve">Securities Times (Yicai) – ALD throughput above 10,000 wafers/hr, 2023</w:t>
        </w:r>
      </w:hyperlink>
    </w:p>
    <w:p>
      <w:pPr>
        <w:pStyle w:val="Heading1"/>
        <w:keepNext/>
      </w:pPr>
      <w:r>
        <w:t xml:space="preserve">6. Cell capacity by player</w:t>
      </w:r>
    </w:p>
    <w:p>
      <w:pPr>
        <w:keepNext/>
        <w:spacing w:after="60"/>
      </w:pPr>
      <w:r>
        <w:rPr>
          <w:b/>
          <w:bCs/>
          <w:color w:val="5F6B7A"/>
          <w:spacing w:val="10"/>
          <w:sz w:val="16"/>
          <w:szCs w:val="16"/>
        </w:rPr>
        <w:t xml:space="preserve">YOU  ·  Sun 18 Oct 2026, 07:06 IST</w:t>
      </w:r>
    </w:p>
    <w:p>
      <w:pPr>
        <w:keepNext/>
        <w:pBdr>
          <w:left w:val="single" w:color="4A6FA5" w:sz="18" w:space="8"/>
        </w:pBdr>
        <w:shd w:fill="F2F5FA" w:color="auto" w:val="clear"/>
        <w:spacing w:after="200" w:line="276" w:lineRule="auto"/>
        <w:ind w:left="160"/>
      </w:pPr>
      <w:r>
        <w:rPr>
          <w:sz w:val="21"/>
          <w:szCs w:val="21"/>
        </w:rPr>
        <w:t xml:space="preserve">Can you make a list of solar cell capacity in India by player -  operating already, under construction with timeline and likely impact if any?</w:t>
      </w:r>
    </w:p>
    <w:p>
      <w:pPr>
        <w:keepNext/>
        <w:spacing w:after="80"/>
      </w:pPr>
      <w:r>
        <w:rPr>
          <w:b/>
          <w:bCs/>
          <w:color w:val="5F6B7A"/>
          <w:spacing w:val="10"/>
          <w:sz w:val="16"/>
          <w:szCs w:val="16"/>
        </w:rPr>
        <w:t xml:space="preserve">CLAUDE</w:t>
      </w:r>
    </w:p>
    <w:p>
      <w:pPr>
        <w:spacing w:after="120" w:line="276" w:lineRule="auto"/>
      </w:pPr>
      <w:r>
        <w:rPr>
          <w:i/>
          <w:iCs/>
          <w:color w:val="5F6B7A"/>
        </w:rPr>
        <w:t xml:space="preserve">I'll build a player-by-player cell capacity tracker covering operating capacity, what's under construction with timelines, and my read of the China rule's impact on each. I'm pulling from ALMM List-II revisions, company disclosures and recent reporting.</w:t>
      </w:r>
    </w:p>
    <w:p>
      <w:pPr>
        <w:spacing w:after="120" w:line="276" w:lineRule="auto"/>
      </w:pPr>
      <w:r>
        <w:t xml:space="preserve">I've built your cell capacity tracker as a dashboard, with one row per plant or phase. Each row shows nameplate GW, the capacity listed on ALMM-II, the company's own timeline, my rating of how exposed it is to the China rule (with the reason), and a source link.</w:t>
      </w:r>
    </w:p>
    <w:p>
      <w:pPr>
        <w:pStyle w:val="ListParagraph"/>
        <w:numPr>
          <w:ilvl w:val="0"/>
          <w:numId w:val="3"/>
        </w:numPr>
        <w:spacing w:after="80" w:line="276" w:lineRule="auto"/>
      </w:pPr>
      <w:r>
        <w:rPr>
          <w:b/>
          <w:bCs/>
        </w:rPr>
        <w:t xml:space="preserve">Installed today: 54.1 GW.</w:t>
      </w:r>
      <w:r>
        <w:t xml:space="preserve"> That counts Premier's new 7 GW at Naidupeta and the 3 GW Avaada is still ramping. Only 37.8 GW was listed on ALMM-II as of 8 October.</w:t>
      </w:r>
    </w:p>
    <w:p>
      <w:pPr>
        <w:pStyle w:val="ListParagraph"/>
        <w:numPr>
          <w:ilvl w:val="0"/>
          <w:numId w:val="3"/>
        </w:numPr>
        <w:spacing w:after="80" w:line="276" w:lineRule="auto"/>
      </w:pPr>
      <w:r>
        <w:rPr>
          <w:b/>
          <w:bCs/>
        </w:rPr>
        <w:t xml:space="preserve">Due by Dec 2026: 32.2 GW, medium exposure.</w:t>
      </w:r>
      <w:r>
        <w:t xml:space="preserve"> The big ones are Waaree's 10 GW at Unn, Rayzon 5.1 GW, INA 4.5 GW, ReNew 4 GW and Jupiter's 3 GW at Nagpur. These lines are being commissioned now, so they already fall under the registration rule. The risk is a slower ramp, not lost capacity.</w:t>
      </w:r>
    </w:p>
    <w:p>
      <w:pPr>
        <w:pStyle w:val="ListParagraph"/>
        <w:numPr>
          <w:ilvl w:val="0"/>
          <w:numId w:val="3"/>
        </w:numPr>
        <w:spacing w:after="80" w:line="276" w:lineRule="auto"/>
      </w:pPr>
      <w:r>
        <w:rPr>
          <w:b/>
          <w:bCs/>
        </w:rPr>
        <w:t xml:space="preserve">Due Jan–Jun 2027: 28.6 GW, high exposure.</w:t>
      </w:r>
      <w:r>
        <w:t xml:space="preserve"> The big ones are Vikram 9 GW, Adani 6 GW, Emmvee 6 GW and Grew's second phase of 5 GW. These are likely to still be installing tools or ramping when the final rules arrive.</w:t>
      </w:r>
    </w:p>
    <w:p>
      <w:pPr>
        <w:pStyle w:val="ListParagraph"/>
        <w:numPr>
          <w:ilvl w:val="0"/>
          <w:numId w:val="3"/>
        </w:numPr>
        <w:spacing w:after="80" w:line="276" w:lineRule="auto"/>
      </w:pPr>
      <w:r>
        <w:rPr>
          <w:b/>
          <w:bCs/>
        </w:rPr>
        <w:t xml:space="preserve">FY28 or with no date: 59.4 GW.</w:t>
      </w:r>
      <w:r>
        <w:t xml:space="preserve"> Most of it is announced projects like Goldi's 15 GW second phase, Reliance's ramp to 10 GW of HJT, SAEL and INOX.</w:t>
      </w:r>
    </w:p>
    <w:p>
      <w:pPr>
        <w:pStyle w:val="ListParagraph"/>
        <w:numPr>
          <w:ilvl w:val="0"/>
          <w:numId w:val="3"/>
        </w:numPr>
        <w:spacing w:after="80" w:line="276" w:lineRule="auto"/>
      </w:pPr>
      <w:r>
        <w:rPr>
          <w:b/>
          <w:bCs/>
        </w:rPr>
        <w:t xml:space="preserve">Most of the pipeline is behind schedule anyway.</w:t>
      </w:r>
      <w:r>
        <w:t xml:space="preserve"> Company timelines add up to about 86 GW by December 2026 and 115 GW by June 2027, against 37.8 GW listed today. Slippage was already the norm before this rule.</w:t>
      </w:r>
    </w:p>
    <w:p>
      <w:pPr>
        <w:spacing w:after="120" w:line="276" w:lineRule="auto"/>
      </w:pPr>
      <w:r>
        <w:t xml:space="preserve">For your coverage:</w:t>
      </w:r>
    </w:p>
    <w:p>
      <w:pPr>
        <w:pStyle w:val="ListParagraph"/>
        <w:numPr>
          <w:ilvl w:val="0"/>
          <w:numId w:val="3"/>
        </w:numPr>
        <w:spacing w:after="80" w:line="276" w:lineRule="auto"/>
      </w:pPr>
      <w:r>
        <w:rPr>
          <w:b/>
          <w:bCs/>
        </w:rPr>
        <w:t xml:space="preserve">Premier:</w:t>
      </w:r>
      <w:r>
        <w:t xml:space="preserve"> low exposure on cells. Its 10 GW ingot-wafer plant is highly exposed.</w:t>
      </w:r>
    </w:p>
    <w:p>
      <w:pPr>
        <w:pStyle w:val="ListParagraph"/>
        <w:numPr>
          <w:ilvl w:val="0"/>
          <w:numId w:val="3"/>
        </w:numPr>
        <w:spacing w:after="80" w:line="276" w:lineRule="auto"/>
      </w:pPr>
      <w:r>
        <w:rPr>
          <w:b/>
          <w:bCs/>
        </w:rPr>
        <w:t xml:space="preserve">Waaree:</w:t>
      </w:r>
      <w:r>
        <w:t xml:space="preserve"> Chikhli is low, Unn's 10 GW is medium, and the Nagpur 10 GW ingot-wafer plant is high.</w:t>
      </w:r>
    </w:p>
    <w:p>
      <w:pPr>
        <w:pStyle w:val="ListParagraph"/>
        <w:numPr>
          <w:ilvl w:val="0"/>
          <w:numId w:val="3"/>
        </w:numPr>
        <w:spacing w:after="80" w:line="276" w:lineRule="auto"/>
      </w:pPr>
      <w:r>
        <w:rPr>
          <w:b/>
          <w:bCs/>
        </w:rPr>
        <w:t xml:space="preserve">Tata Power:</w:t>
      </w:r>
      <w:r>
        <w:t xml:space="preserve"> about 4.8 GW of cells, mostly PERC, rated low. Its 10 GW ingot-wafer plan is high.</w:t>
      </w:r>
    </w:p>
    <w:p>
      <w:pPr>
        <w:spacing w:after="120" w:line="276" w:lineRule="auto"/>
      </w:pPr>
      <w:r>
        <w:t xml:space="preserve">The upstream ratings are high because the draft's wafer restrictions cover equipment that looks mainstream.</w:t>
      </w:r>
    </w:p>
    <w:p>
      <w:pPr>
        <w:spacing w:after="120" w:line="276" w:lineRule="auto"/>
      </w:pPr>
      <w:r>
        <w:rPr>
          <w:b/>
          <w:bCs/>
        </w:rPr>
        <w:t xml:space="preserve">Caveats:</w:t>
      </w:r>
    </w:p>
    <w:p>
      <w:pPr>
        <w:pStyle w:val="ListParagraph"/>
        <w:numPr>
          <w:ilvl w:val="0"/>
          <w:numId w:val="3"/>
        </w:numPr>
        <w:spacing w:after="80" w:line="276" w:lineRule="auto"/>
      </w:pPr>
      <w:r>
        <w:t xml:space="preserve">The exposure ratings are my judgment, based on each project's stage. Whether a specific line is actually caught depends on how fast its tools run versus the draft's thresholds, and that isn't public.</w:t>
      </w:r>
    </w:p>
    <w:p>
      <w:pPr>
        <w:pStyle w:val="ListParagraph"/>
        <w:numPr>
          <w:ilvl w:val="0"/>
          <w:numId w:val="3"/>
        </w:numPr>
        <w:spacing w:after="80" w:line="276" w:lineRule="auto"/>
      </w:pPr>
      <w:r>
        <w:t xml:space="preserve">Technology is shown only where the company has disclosed it.</w:t>
      </w:r>
    </w:p>
    <w:p>
      <w:pPr>
        <w:pStyle w:val="ListParagraph"/>
        <w:numPr>
          <w:ilvl w:val="0"/>
          <w:numId w:val="3"/>
        </w:numPr>
        <w:spacing w:after="80" w:line="276" w:lineRule="auto"/>
      </w:pPr>
      <w:r>
        <w:t xml:space="preserve">Small announcements with no stated capacity or timing are left out.</w:t>
      </w:r>
    </w:p>
    <w:p>
      <w:pPr>
        <w:spacing w:after="120" w:line="276" w:lineRule="auto"/>
      </w:pPr>
      <w:r>
        <w:t xml:space="preserve">This is a fixed snapshot I put together from company disclosures and news reports. No connector holds this data, so ask me to refresh it as Q2 results come in. Anyone who can open the dashboard can also download the underlying files, and you can get each table as a CSV from Sources. I can also add other views, such as a filter by state or technology, or one page per company.</w:t>
      </w:r>
    </w:p>
    <w:p>
      <w:pPr>
        <w:spacing w:after="120" w:line="276" w:lineRule="auto"/>
      </w:pPr>
      <w:r>
        <w:rPr>
          <w:sz w:val="19"/>
          <w:szCs w:val="19"/>
        </w:rPr>
        <w:t xml:space="preserve">Live dashboard: </w:t>
      </w:r>
      <w:hyperlink w:history="1" r:id="rIdzoayw7j8c8oxsgjsbgb8w">
        <w:r>
          <w:rPr>
            <w:color w:val="0563C1"/>
            <w:sz w:val="19"/>
            <w:szCs w:val="19"/>
            <w:u w:val="single"/>
          </w:rPr>
          <w:t xml:space="preserve">India Solar Cell Capacity Tracker</w:t>
        </w:r>
      </w:hyperlink>
      <w:r>
        <w:rPr>
          <w:sz w:val="19"/>
          <w:szCs w:val="19"/>
        </w:rPr>
        <w:t xml:space="preserve">. Its full data is reproduced in the appendices of this document.</w:t>
      </w:r>
    </w:p>
    <w:p>
      <w:pPr>
        <w:keepNext/>
        <w:spacing w:after="60" w:before="160"/>
      </w:pPr>
      <w:r>
        <w:rPr>
          <w:b/>
          <w:bCs/>
          <w:color w:val="5F6B7A"/>
          <w:sz w:val="19"/>
          <w:szCs w:val="19"/>
        </w:rPr>
        <w:t xml:space="preserve">Sources:</w:t>
      </w:r>
    </w:p>
    <w:p>
      <w:pPr>
        <w:pStyle w:val="ListParagraph"/>
        <w:numPr>
          <w:ilvl w:val="0"/>
          <w:numId w:val="3"/>
        </w:numPr>
        <w:spacing w:after="40"/>
      </w:pPr>
      <w:hyperlink w:history="1" r:id="rId_uif3_pyr4ic2wxrrjli8">
        <w:r>
          <w:rPr>
            <w:color w:val="0563C1"/>
            <w:sz w:val="19"/>
            <w:szCs w:val="19"/>
            <w:u w:val="single"/>
          </w:rPr>
          <w:t xml:space="preserve">PV Tech – ALMM List-II 12th revision, 37.8 GW</w:t>
        </w:r>
      </w:hyperlink>
    </w:p>
    <w:p>
      <w:pPr>
        <w:pStyle w:val="ListParagraph"/>
        <w:numPr>
          <w:ilvl w:val="0"/>
          <w:numId w:val="3"/>
        </w:numPr>
        <w:spacing w:after="40"/>
      </w:pPr>
      <w:hyperlink w:history="1" r:id="rIdax4whlwgnlse_dn938iza">
        <w:r>
          <w:rPr>
            <w:color w:val="0563C1"/>
            <w:sz w:val="19"/>
            <w:szCs w:val="19"/>
            <w:u w:val="single"/>
          </w:rPr>
          <w:t xml:space="preserve">Waaree Q1 FY27 presentation (Investing.com)</w:t>
        </w:r>
      </w:hyperlink>
    </w:p>
    <w:p>
      <w:pPr>
        <w:pStyle w:val="ListParagraph"/>
        <w:numPr>
          <w:ilvl w:val="0"/>
          <w:numId w:val="3"/>
        </w:numPr>
        <w:spacing w:after="40"/>
      </w:pPr>
      <w:hyperlink w:history="1" r:id="rIdv4x_rsh39nki0ry9lutzq">
        <w:r>
          <w:rPr>
            <w:color w:val="0563C1"/>
            <w:sz w:val="19"/>
            <w:szCs w:val="19"/>
            <w:u w:val="single"/>
          </w:rPr>
          <w:t xml:space="preserve">Premier Q1 FY27 call highlights (Yahoo Finance)</w:t>
        </w:r>
      </w:hyperlink>
    </w:p>
    <w:p>
      <w:pPr>
        <w:pStyle w:val="ListParagraph"/>
        <w:numPr>
          <w:ilvl w:val="0"/>
          <w:numId w:val="3"/>
        </w:numPr>
        <w:spacing w:after="40"/>
      </w:pPr>
      <w:hyperlink w:history="1" r:id="rIdqjmblpes9yb0na_dfl2_v">
        <w:r>
          <w:rPr>
            <w:color w:val="0563C1"/>
            <w:sz w:val="19"/>
            <w:szCs w:val="19"/>
            <w:u w:val="single"/>
          </w:rPr>
          <w:t xml:space="preserve">Adani Enterprises FY26 report – solar manufacturing</w:t>
        </w:r>
      </w:hyperlink>
    </w:p>
    <w:p>
      <w:pPr>
        <w:pStyle w:val="ListParagraph"/>
        <w:numPr>
          <w:ilvl w:val="0"/>
          <w:numId w:val="3"/>
        </w:numPr>
        <w:spacing w:after="40"/>
      </w:pPr>
      <w:hyperlink w:history="1" r:id="rIdxvlzqrnzhmf4uww4cetip">
        <w:r>
          <w:rPr>
            <w:color w:val="0563C1"/>
            <w:sz w:val="19"/>
            <w:szCs w:val="19"/>
            <w:u w:val="single"/>
          </w:rPr>
          <w:t xml:space="preserve">Emmvee press release, 14 Oct 2026</w:t>
        </w:r>
      </w:hyperlink>
    </w:p>
    <w:p>
      <w:pPr>
        <w:pStyle w:val="ListParagraph"/>
        <w:numPr>
          <w:ilvl w:val="0"/>
          <w:numId w:val="3"/>
        </w:numPr>
        <w:spacing w:after="40"/>
      </w:pPr>
      <w:hyperlink w:history="1" r:id="rIddozdgtvod5mh6xvpljwye">
        <w:r>
          <w:rPr>
            <w:color w:val="0563C1"/>
            <w:sz w:val="19"/>
            <w:szCs w:val="19"/>
            <w:u w:val="single"/>
          </w:rPr>
          <w:t xml:space="preserve">Grew's Chinese engineers (Whalesbook via Now.Solar)</w:t>
        </w:r>
      </w:hyperlink>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keepNext/>
      </w:pPr>
      <w:r>
        <w:t xml:space="preserve">Appendix A. Cell capacity tracker data</w:t>
      </w:r>
    </w:p>
    <w:p>
      <w:pPr>
        <w:spacing w:after="120" w:line="276" w:lineRule="auto"/>
      </w:pPr>
      <w:r>
        <w:rPr>
          <w:sz w:val="19"/>
          <w:szCs w:val="19"/>
        </w:rPr>
        <w:t xml:space="preserve">Data behind the dashboard built in exchange 6, compiled 18 Oct 2026 from company disclosures, ALMM List-II revisions and trade press. GW is nameplate as companies state it; ALMM-II GW is the enlisted figure where a site is listed. Live version: </w:t>
      </w:r>
      <w:hyperlink w:history="1" r:id="rIdmjadpzsld2rel7kp8sii3">
        <w:r>
          <w:rPr>
            <w:color w:val="0563C1"/>
            <w:sz w:val="19"/>
            <w:szCs w:val="19"/>
            <w:u w:val="single"/>
          </w:rPr>
          <w:t xml:space="preserve">India Solar Cell Capacity Tracker</w:t>
        </w:r>
      </w:hyperlink>
      <w:r>
        <w:rPr>
          <w:sz w:val="19"/>
          <w:szCs w:val="19"/>
        </w:rPr>
        <w:t xml:space="preserve">.</w:t>
      </w:r>
    </w:p>
    <w:p>
      <w:pPr>
        <w:pStyle w:val="Heading2"/>
        <w:keepNext/>
      </w:pPr>
      <w:r>
        <w:t xml:space="preserve">Headline figures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200"/>
        <w:gridCol w:w="5800"/>
      </w:tblGrid>
      <w:tr>
        <w:trPr>
          <w:tblHeader/>
        </w:trPr>
        <w:tc>
          <w:tcPr>
            <w:tcW w:type="dxa" w:w="36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8"/>
                <w:szCs w:val="18"/>
              </w:rPr>
              <w:t xml:space="preserve">Measure</w:t>
            </w:r>
          </w:p>
        </w:tc>
        <w:tc>
          <w:tcPr>
            <w:tcW w:type="dxa" w:w="12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8"/>
                <w:szCs w:val="18"/>
              </w:rPr>
              <w:t xml:space="preserve">GW</w:t>
            </w:r>
          </w:p>
        </w:tc>
        <w:tc>
          <w:tcPr>
            <w:tcW w:type="dxa" w:w="58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8"/>
                <w:szCs w:val="18"/>
              </w:rPr>
              <w:t xml:space="preserve">What it covers</w:t>
            </w:r>
          </w:p>
        </w:tc>
      </w:tr>
      <w:tr>
        <w:trPr>
          <w:cantSplit/>
        </w:trPr>
        <w:tc>
          <w:tcPr>
            <w:tcW w:type="dxa" w:w="3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Installed today</w:t>
            </w:r>
          </w:p>
        </w:tc>
        <w:tc>
          <w:tcPr>
            <w:tcW w:type="dxa" w:w="12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54.1</w:t>
            </w:r>
          </w:p>
        </w:tc>
        <w:tc>
          <w:tcPr>
            <w:tcW w:type="dxa" w:w="5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Producing or ramping, company-stated nameplate</w:t>
            </w:r>
          </w:p>
        </w:tc>
      </w:tr>
      <w:tr>
        <w:trPr>
          <w:cantSplit/>
        </w:trPr>
        <w:tc>
          <w:tcPr>
            <w:tcW w:type="dxa" w:w="3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Listed on ALMM-II</w:t>
            </w:r>
          </w:p>
        </w:tc>
        <w:tc>
          <w:tcPr>
            <w:tcW w:type="dxa" w:w="12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37.8</w:t>
            </w:r>
          </w:p>
        </w:tc>
        <w:tc>
          <w:tcPr>
            <w:tcW w:type="dxa" w:w="5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Official enlisted capacity as of 8 Oct 2026</w:t>
            </w:r>
          </w:p>
        </w:tc>
      </w:tr>
      <w:tr>
        <w:trPr>
          <w:cantSplit/>
        </w:trPr>
        <w:tc>
          <w:tcPr>
            <w:tcW w:type="dxa" w:w="3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Due by Dec 2026</w:t>
            </w:r>
          </w:p>
        </w:tc>
        <w:tc>
          <w:tcPr>
            <w:tcW w:type="dxa" w:w="12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32.2</w:t>
            </w:r>
          </w:p>
        </w:tc>
        <w:tc>
          <w:tcPr>
            <w:tcW w:type="dxa" w:w="5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Commissioning now, under the registration requirement</w:t>
            </w:r>
          </w:p>
        </w:tc>
      </w:tr>
      <w:tr>
        <w:trPr>
          <w:cantSplit/>
        </w:trPr>
        <w:tc>
          <w:tcPr>
            <w:tcW w:type="dxa" w:w="3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Due Jan–Jun 2027</w:t>
            </w:r>
          </w:p>
        </w:tc>
        <w:tc>
          <w:tcPr>
            <w:tcW w:type="dxa" w:w="12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28.6</w:t>
            </w:r>
          </w:p>
        </w:tc>
        <w:tc>
          <w:tcPr>
            <w:tcW w:type="dxa" w:w="5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Likely to straddle the final rules</w:t>
            </w:r>
          </w:p>
        </w:tc>
      </w:tr>
      <w:tr>
        <w:trPr>
          <w:cantSplit/>
        </w:trPr>
        <w:tc>
          <w:tcPr>
            <w:tcW w:type="dxa" w:w="3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FY28 or no date</w:t>
            </w:r>
          </w:p>
        </w:tc>
        <w:tc>
          <w:tcPr>
            <w:tcW w:type="dxa" w:w="12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59.4</w:t>
            </w:r>
          </w:p>
        </w:tc>
        <w:tc>
          <w:tcPr>
            <w:tcW w:type="dxa" w:w="5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Full licensing if the draft is adopted</w:t>
            </w:r>
          </w:p>
        </w:tc>
      </w:tr>
      <w:tr>
        <w:trPr>
          <w:cantSplit/>
        </w:trPr>
        <w:tc>
          <w:tcPr>
            <w:tcW w:type="dxa" w:w="3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Rated High exposure</w:t>
            </w:r>
          </w:p>
        </w:tc>
        <w:tc>
          <w:tcPr>
            <w:tcW w:type="dxa" w:w="12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87.9</w:t>
            </w:r>
          </w:p>
        </w:tc>
        <w:tc>
          <w:tcPr>
            <w:tcW w:type="dxa" w:w="5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All capacity due in 2027 or later, or undated</w:t>
            </w:r>
          </w:p>
        </w:tc>
      </w:tr>
      <w:tr>
        <w:trPr>
          <w:cantSplit/>
        </w:trPr>
        <w:tc>
          <w:tcPr>
            <w:tcW w:type="dxa" w:w="3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Company-stated total by Jun 2027</w:t>
            </w:r>
          </w:p>
        </w:tc>
        <w:tc>
          <w:tcPr>
            <w:tcW w:type="dxa" w:w="12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114.9</w:t>
            </w:r>
          </w:p>
        </w:tc>
        <w:tc>
          <w:tcPr>
            <w:tcW w:type="dxa" w:w="5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8"/>
                <w:szCs w:val="18"/>
              </w:rPr>
              <w:t xml:space="preserve">Installed plus everything due by June 2027</w:t>
            </w:r>
          </w:p>
        </w:tc>
      </w:tr>
    </w:tbl>
    <w:p>
      <w:pPr>
        <w:spacing w:after="120"/>
      </w:pPr>
    </w:p>
    <w:p>
      <w:pPr>
        <w:pStyle w:val="Heading2"/>
        <w:keepNext/>
      </w:pPr>
      <w:r>
        <w:t xml:space="preserve">How exposure is rated</w:t>
      </w:r>
    </w:p>
    <w:tbl>
      <w:tblPr>
        <w:tblW w:type="dxa" w:w="11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0000"/>
      </w:tblGrid>
      <w:tr>
        <w:trPr>
          <w:cantSplit/>
        </w:trPr>
        <w:tc>
          <w:tcPr>
            <w:tcW w:type="dxa" w:w="1600"/>
            <w:tcBorders>
              <w:top w:val="single" w:color="C5CEDB" w:sz="4"/>
              <w:left w:val="single" w:color="C5CEDB" w:sz="4"/>
              <w:bottom w:val="single" w:color="C5CEDB" w:sz="4"/>
              <w:right w:val="single" w:color="C5CEDB" w:sz="4"/>
            </w:tcBorders>
            <w:shd w:fill="EEEEEE" w:color="auto" w:val="clear"/>
            <w:tcMar>
              <w:top w:type="dxa" w:w="60"/>
              <w:left w:type="dxa" w:w="100"/>
              <w:bottom w:type="dxa" w:w="60"/>
              <w:right w:type="dxa" w:w="100"/>
            </w:tcMar>
            <w:vAlign w:val="top"/>
          </w:tcPr>
          <w:p>
            <w:pPr>
              <w:spacing w:after="0" w:line="252" w:lineRule="auto"/>
            </w:pPr>
            <w:r>
              <w:rPr>
                <w:b/>
                <w:bCs/>
                <w:sz w:val="17"/>
                <w:szCs w:val="17"/>
              </w:rPr>
              <w:t xml:space="preserve">Not in scope</w:t>
            </w:r>
          </w:p>
        </w:tc>
        <w:tc>
          <w:tcPr>
            <w:tcW w:type="dxa" w:w="100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7"/>
                <w:szCs w:val="17"/>
              </w:rPr>
              <w:t xml:space="preserve">Technology outside the draft's list (CdTe thin film).</w:t>
            </w:r>
          </w:p>
        </w:tc>
      </w:tr>
      <w:tr>
        <w:trPr>
          <w:cantSplit/>
        </w:trPr>
        <w:tc>
          <w:tcPr>
            <w:tcW w:type="dxa" w:w="160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bCs/>
                <w:sz w:val="17"/>
                <w:szCs w:val="17"/>
              </w:rPr>
              <w:t xml:space="preserve">Low</w:t>
            </w:r>
          </w:p>
        </w:tc>
        <w:tc>
          <w:tcPr>
            <w:tcW w:type="dxa" w:w="100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7"/>
                <w:szCs w:val="17"/>
              </w:rPr>
              <w:t xml:space="preserve">Installed and producing or ramping. Finished cells are not covered, so exposure is limited to Chinese service, spares and process upgrades.</w:t>
            </w:r>
          </w:p>
        </w:tc>
      </w:tr>
      <w:tr>
        <w:trPr>
          <w:cantSplit/>
        </w:trPr>
        <w:tc>
          <w:tcPr>
            <w:tcW w:type="dxa" w:w="1600"/>
            <w:tcBorders>
              <w:top w:val="single" w:color="C5CEDB" w:sz="4"/>
              <w:left w:val="single" w:color="C5CEDB" w:sz="4"/>
              <w:bottom w:val="single" w:color="C5CEDB" w:sz="4"/>
              <w:right w:val="single" w:color="C5CEDB" w:sz="4"/>
            </w:tcBorders>
            <w:shd w:fill="FCE5CD" w:color="auto" w:val="clear"/>
            <w:tcMar>
              <w:top w:type="dxa" w:w="60"/>
              <w:left w:type="dxa" w:w="100"/>
              <w:bottom w:type="dxa" w:w="60"/>
              <w:right w:type="dxa" w:w="100"/>
            </w:tcMar>
            <w:vAlign w:val="top"/>
          </w:tcPr>
          <w:p>
            <w:pPr>
              <w:spacing w:after="0" w:line="252" w:lineRule="auto"/>
            </w:pPr>
            <w:r>
              <w:rPr>
                <w:b/>
                <w:bCs/>
                <w:sz w:val="17"/>
                <w:szCs w:val="17"/>
              </w:rPr>
              <w:t xml:space="preserve">Medium</w:t>
            </w:r>
          </w:p>
        </w:tc>
        <w:tc>
          <w:tcPr>
            <w:tcW w:type="dxa" w:w="100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7"/>
                <w:szCs w:val="17"/>
              </w:rPr>
              <w:t xml:space="preserve">Commissioning now, or ramping on heavy Chinese on-site support. Registration covers remaining installation, commissioning and process transfer. It is a filing rather than an approval, but it gives Beijing a checkpoint.</w:t>
            </w:r>
          </w:p>
        </w:tc>
      </w:tr>
      <w:tr>
        <w:trPr>
          <w:cantSplit/>
        </w:trPr>
        <w:tc>
          <w:tcPr>
            <w:tcW w:type="dxa" w:w="160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7"/>
                <w:szCs w:val="17"/>
              </w:rPr>
              <w:t xml:space="preserve">High</w:t>
            </w:r>
          </w:p>
        </w:tc>
        <w:tc>
          <w:tcPr>
            <w:tcW w:type="dxa" w:w="100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7"/>
                <w:szCs w:val="17"/>
              </w:rPr>
              <w:t xml:space="preserve">Due in 2027 or later, or undated, so likely to straddle the final list. High-throughput Chinese TOPCon deposition, ALD and boron-diffusion tools, copper plating and HJT processes would then need licences, and edge passivation would be banned.</w:t>
            </w:r>
          </w:p>
        </w:tc>
      </w:tr>
    </w:tbl>
    <w:p>
      <w:pPr>
        <w:spacing w:after="120"/>
      </w:pPr>
    </w:p>
    <w:p>
      <w:pPr>
        <w:spacing w:after="120" w:line="276" w:lineRule="auto"/>
      </w:pPr>
      <w:r>
        <w:rPr>
          <w:color w:val="3A4250"/>
          <w:sz w:val="18"/>
          <w:szCs w:val="18"/>
        </w:rPr>
        <w:t xml:space="preserve">What this leaves out: ALMM-II listings lag commissioning and company timelines often slip. Whether a given line is caught depends on each tool’s rated throughput against the draft’s thresholds, and vendor and model data for Indian lines are not public. Technology is shown only where disclosed; smaller announcements without a capacity or timing are not included, and Coal India dissolved its planned solar unit in May 2026. Reliance’s ramp is shown net of its listed HJT capacity, and Grew’s Phase 1 is shown at the company’s phase size although it applied to list 3.5 GW.</w:t>
      </w:r>
    </w:p>
    <w:p>
      <w:pPr>
        <w:pStyle w:val="Heading2"/>
        <w:keepNext/>
      </w:pPr>
      <w:r>
        <w:t xml:space="preserve">All cell projects, by due date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550"/>
        <w:gridCol w:w="1150"/>
        <w:gridCol w:w="520"/>
        <w:gridCol w:w="680"/>
        <w:gridCol w:w="2300"/>
        <w:gridCol w:w="850"/>
        <w:gridCol w:w="3420"/>
        <w:gridCol w:w="2650"/>
      </w:tblGrid>
      <w:tr>
        <w:trPr>
          <w:tblHeader/>
        </w:trPr>
        <w:tc>
          <w:tcPr>
            <w:tcW w:type="dxa" w:w="145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Player</w:t>
            </w:r>
          </w:p>
        </w:tc>
        <w:tc>
          <w:tcPr>
            <w:tcW w:type="dxa" w:w="155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Site</w:t>
            </w:r>
          </w:p>
        </w:tc>
        <w:tc>
          <w:tcPr>
            <w:tcW w:type="dxa" w:w="115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Technology</w:t>
            </w:r>
          </w:p>
        </w:tc>
        <w:tc>
          <w:tcPr>
            <w:tcW w:type="dxa" w:w="52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jc w:val="right"/>
            </w:pPr>
            <w:r>
              <w:rPr>
                <w:b/>
                <w:bCs/>
                <w:sz w:val="16"/>
                <w:szCs w:val="16"/>
              </w:rPr>
              <w:t xml:space="preserve">GW</w:t>
            </w:r>
          </w:p>
        </w:tc>
        <w:tc>
          <w:tcPr>
            <w:tcW w:type="dxa" w:w="68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jc w:val="right"/>
            </w:pPr>
            <w:r>
              <w:rPr>
                <w:b/>
                <w:bCs/>
                <w:sz w:val="16"/>
                <w:szCs w:val="16"/>
              </w:rPr>
              <w:t xml:space="preserve">ALMM-II GW</w:t>
            </w:r>
          </w:p>
        </w:tc>
        <w:tc>
          <w:tcPr>
            <w:tcW w:type="dxa" w:w="23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Timing</w:t>
            </w:r>
          </w:p>
        </w:tc>
        <w:tc>
          <w:tcPr>
            <w:tcW w:type="dxa" w:w="85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Rule exposure</w:t>
            </w:r>
          </w:p>
        </w:tc>
        <w:tc>
          <w:tcPr>
            <w:tcW w:type="dxa" w:w="342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Why</w:t>
            </w:r>
          </w:p>
        </w:tc>
        <w:tc>
          <w:tcPr>
            <w:tcW w:type="dxa" w:w="265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Source</w:t>
            </w:r>
          </w:p>
        </w:tc>
      </w:tr>
      <w:tr>
        <w:trPr>
          <w:cantSplit/>
        </w:trPr>
        <w:tc>
          <w:tcPr>
            <w:tcW w:type="dxa" w:w="14570"/>
            <w:gridSpan w:val="9"/>
            <w:tcBorders>
              <w:top w:val="single" w:color="C5CEDB" w:sz="4"/>
              <w:left w:val="single" w:color="C5CEDB" w:sz="4"/>
              <w:bottom w:val="single" w:color="C5CEDB" w:sz="4"/>
              <w:right w:val="single" w:color="C5CEDB" w:sz="4"/>
            </w:tcBorders>
            <w:shd w:fill="EEF2F7" w:color="auto" w:val="clear"/>
            <w:tcMar>
              <w:top w:type="dxa" w:w="60"/>
              <w:left w:type="dxa" w:w="100"/>
              <w:bottom w:type="dxa" w:w="60"/>
              <w:right w:type="dxa" w:w="100"/>
            </w:tcMar>
            <w:vAlign w:val="top"/>
          </w:tcPr>
          <w:p>
            <w:pPr>
              <w:spacing w:after="0" w:line="252" w:lineRule="auto"/>
            </w:pPr>
            <w:r>
              <w:rPr>
                <w:b/>
                <w:bCs/>
                <w:sz w:val="17"/>
                <w:szCs w:val="17"/>
              </w:rPr>
              <w:t xml:space="preserve">Installed</w:t>
            </w:r>
            <w:r>
              <w:rPr>
                <w:sz w:val="17"/>
                <w:szCs w:val="17"/>
              </w:rPr>
              <w:t xml:space="preserve">  ·  54.1 GW across 18 projects</w:t>
            </w:r>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Premier Energies</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Naidupeta, Andhra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(G12R)</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7</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Commissioned Sep 2026; 50–60% utilisation targeted by Nov, at least 70% in the Mar-27 quarter</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Tools installed and running. Residual risk is Chinese ramp-up and process support, which registration now covers. Planned TOPCon+ upgrades (poly-finger, edge isolation) sit close to restricted or banned items.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ahsof7nl9ukifrizixfal">
              <w:r>
                <w:rPr>
                  <w:color w:val="0563C1"/>
                  <w:sz w:val="16"/>
                  <w:szCs w:val="16"/>
                  <w:u w:val="single"/>
                </w:rPr>
                <w:t xml:space="preserve">pv magazine: Premier commissions 7 GW Naidupeta cell plant (21 Sep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Avaada Electro</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Butibori, Nagpur, Maharashtra</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6</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3.62</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First 3 GW commissioned Jul 2026; second 3 GW ramping</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Installed. Remaining ramp-up support is the only exposure.</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g2vxh7hvcd-vgh7nfbton">
              <w:r>
                <w:rPr>
                  <w:color w:val="0563C1"/>
                  <w:sz w:val="16"/>
                  <w:szCs w:val="16"/>
                  <w:u w:val="single"/>
                </w:rPr>
                <w:t xml:space="preserve">pv magazine: Avaada Electro commissions first phase of 6 GW (13 Jul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Waaree Energies</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Chikhli,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 PERC</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5.4</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5.35</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Operating; cell utilisation 62% in Q1 FY27</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Exposure is limited to Chinese service, spares and process upgrades.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lx3pkra3hzpxxzin5abma">
              <w:r>
                <w:rPr>
                  <w:color w:val="0563C1"/>
                  <w:sz w:val="16"/>
                  <w:szCs w:val="16"/>
                  <w:u w:val="single"/>
                </w:rPr>
                <w:t xml:space="preserve">Waaree Q1 FY27 results presentation (Investing.com, 30 Jul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Tata Power (TP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Tirunelveli, plus 0.28 GW in Bengaluru, Tamil Nadu</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PERC (small TOPCon line)</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4.81</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4.81</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Operating</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mostly PERC. Converting PERC lines to TOPCon with high-throughput Chinese tools would need licences.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wfpfdr7wlsihi_txff4pv">
              <w:r>
                <w:rPr>
                  <w:color w:val="0563C1"/>
                  <w:sz w:val="16"/>
                  <w:szCs w:val="16"/>
                  <w:u w:val="single"/>
                </w:rPr>
                <w:t xml:space="preserve">Energetica India: Tata Power enters ALMM List-II with 4,813 MW</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Adani (Mundra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Mundra,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PERC 2 GW + TOPCon 2 GW</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4</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4.24</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Operating</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Adani has relied on Chinese OEM engineers to install lines.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56lxuaw61fezzafay22oh">
              <w:r>
                <w:rPr>
                  <w:color w:val="0563C1"/>
                  <w:sz w:val="16"/>
                  <w:szCs w:val="16"/>
                  <w:u w:val="single"/>
                </w:rPr>
                <w:t xml:space="preserve">Adani Enterprises annual report FY26: solar manufacturing</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Premier Energies</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Maheshwaram and Seetharampur, Telangana</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 PERC</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3.6</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3.28</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Operating; 92% utilisation in Q1 FY27</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Earlier ramps were held up by visa delays for Chinese technicians (Saur Energy, Feb 2026).</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xlrgg6aauv8rlt_rsn611">
              <w:r>
                <w:rPr>
                  <w:color w:val="0563C1"/>
                  <w:sz w:val="16"/>
                  <w:szCs w:val="16"/>
                  <w:u w:val="single"/>
                </w:rPr>
                <w:t xml:space="preserve">Premier Q1 FY27 earnings call highlights (Yahoo Finance, 12 Aug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First Solar (FS India)</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Chennai, Tamil Nadu</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CdTe thin film</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3.43</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3.43</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Operating</w:t>
            </w:r>
          </w:p>
        </w:tc>
        <w:tc>
          <w:tcPr>
            <w:tcW w:type="dxa" w:w="850"/>
            <w:tcBorders>
              <w:top w:val="single" w:color="C5CEDB" w:sz="4"/>
              <w:left w:val="single" w:color="C5CEDB" w:sz="4"/>
              <w:bottom w:val="single" w:color="C5CEDB" w:sz="4"/>
              <w:right w:val="single" w:color="C5CEDB" w:sz="4"/>
            </w:tcBorders>
            <w:shd w:fill="EEEEEE" w:color="auto" w:val="clear"/>
            <w:tcMar>
              <w:top w:type="dxa" w:w="60"/>
              <w:left w:type="dxa" w:w="100"/>
              <w:bottom w:type="dxa" w:w="60"/>
              <w:right w:type="dxa" w:w="100"/>
            </w:tcMar>
            <w:vAlign w:val="top"/>
          </w:tcPr>
          <w:p>
            <w:pPr>
              <w:spacing w:after="0" w:line="252" w:lineRule="auto"/>
            </w:pPr>
            <w:r>
              <w:rPr>
                <w:b w:val="false"/>
                <w:bCs w:val="false"/>
                <w:sz w:val="16"/>
                <w:szCs w:val="16"/>
              </w:rPr>
              <w:t xml:space="preserve">Not in scope</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CdTe thin film is outside the 12 listed PV technologies. Separate risk: China's tellurium export controls (Feb 2025).</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qucz5woqomqdjjyyzhpwh">
              <w:r>
                <w:rPr>
                  <w:color w:val="0563C1"/>
                  <w:sz w:val="16"/>
                  <w:szCs w:val="16"/>
                  <w:u w:val="single"/>
                </w:rPr>
                <w:t xml:space="preserve">Energetica India: ALMM List-II reaches 26,790 MW (5 Feb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Jupiter International</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Baddi, Himachal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PERC 2 GW + TOPCon 1.25 GW</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3.25</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3.07</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unit added Jun 2026</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Exposure is limited to Chinese service, spares and process upgrades.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srzvbnqne3z2nnbyog0e9">
              <w:r>
                <w:rPr>
                  <w:color w:val="0563C1"/>
                  <w:sz w:val="16"/>
                  <w:szCs w:val="16"/>
                  <w:u w:val="single"/>
                </w:rPr>
                <w:t xml:space="preserve">SolarQuarter: Jupiter inaugurates 1.25 GW TOPCon unit in Baddi (25 Jun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GREW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Narmadapuram, Madhya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(G12R)</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Phase 1; trial runs from Apr 2026; applied for ALMM-II listing of 3.5 GW in Jun 2026</w:t>
            </w:r>
          </w:p>
        </w:tc>
        <w:tc>
          <w:tcPr>
            <w:tcW w:type="dxa" w:w="850"/>
            <w:tcBorders>
              <w:top w:val="single" w:color="C5CEDB" w:sz="4"/>
              <w:left w:val="single" w:color="C5CEDB" w:sz="4"/>
              <w:bottom w:val="single" w:color="C5CEDB" w:sz="4"/>
              <w:right w:val="single" w:color="C5CEDB" w:sz="4"/>
            </w:tcBorders>
            <w:shd w:fill="FCE5CD" w:color="auto" w:val="clear"/>
            <w:tcMar>
              <w:top w:type="dxa" w:w="60"/>
              <w:left w:type="dxa" w:w="100"/>
              <w:bottom w:type="dxa" w:w="60"/>
              <w:right w:type="dxa" w:w="100"/>
            </w:tcMar>
            <w:vAlign w:val="top"/>
          </w:tcPr>
          <w:p>
            <w:pPr>
              <w:spacing w:after="0" w:line="252" w:lineRule="auto"/>
            </w:pPr>
            <w:r>
              <w:rPr>
                <w:b w:val="false"/>
                <w:bCs w:val="false"/>
                <w:sz w:val="16"/>
                <w:szCs w:val="16"/>
              </w:rPr>
              <w:t xml:space="preserve">Medium</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Installed, but ramping with about 40 Chinese engineers from Suzhou on two-year contracts, the on-site support that registration now covers.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uttb8u7m_v_u9tcxpl3aw">
              <w:r>
                <w:rPr>
                  <w:color w:val="0563C1"/>
                  <w:sz w:val="16"/>
                  <w:szCs w:val="16"/>
                  <w:u w:val="single"/>
                </w:rPr>
                <w:t xml:space="preserve">Whalesbook via Now.Solar: Grew brings Chinese engineers (12 Mar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Emmvee</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Bengaluru, Karnataka</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2.94</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2.15</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Operating at 30 Sep 2026</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Exposure is limited to Chinese service, spares and process upgrades.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_qocutqxekkxax_n26_v-">
              <w:r>
                <w:rPr>
                  <w:color w:val="0563C1"/>
                  <w:sz w:val="16"/>
                  <w:szCs w:val="16"/>
                  <w:u w:val="single"/>
                </w:rPr>
                <w:t xml:space="preserve">Emmvee press release, September 2026 quarter (14 Oct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ReNew Photovoltaics</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Jaipur and Dholera, Rajasthan,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PERC</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2.5</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1.77</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Operating</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Exposure is limited to Chinese service, spares and process upgrades.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rbahlk_oavkyyuyd3hmxf">
              <w:r>
                <w:rPr>
                  <w:color w:val="0563C1"/>
                  <w:sz w:val="16"/>
                  <w:szCs w:val="16"/>
                  <w:u w:val="single"/>
                </w:rPr>
                <w:t xml:space="preserve">TaiyangNews: ReNew Q1 FY27 results (20 Aug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Alpex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Kosi Kotwan, Mathura, Uttar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(G12R)</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2.2</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Inaugurated Sep 2026; ramping</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Installed. Ramp-up support is the only exposure.</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jkbjp4okc-gdqqdf-jtto">
              <w:r>
                <w:rPr>
                  <w:color w:val="0563C1"/>
                  <w:sz w:val="16"/>
                  <w:szCs w:val="16"/>
                  <w:u w:val="single"/>
                </w:rPr>
                <w:t xml:space="preserve">pv magazine: Alpex Solar inaugurates 2.2 GW TOPCon cell factory (17 Sep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Fujiyama Power Systems (UTL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Dadri, Uttar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PERC</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1.51</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1.51</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1 GW line commissioned Jan 2026</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Exposure is limited to Chinese service, spares and process upgrades.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crajslmykg8jmqumxicxm">
              <w:r>
                <w:rPr>
                  <w:color w:val="0563C1"/>
                  <w:sz w:val="16"/>
                  <w:szCs w:val="16"/>
                  <w:u w:val="single"/>
                </w:rPr>
                <w:t xml:space="preserve">SolarQuarter: Fujiyama commissions 1 GW cell plant in Dadri (22 Jan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Reliance Industries</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Jamnagar,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HJT</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1.24</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1.24</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Listed Apr 2026</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Listed capacity is producing. The ramp to 10 GW is rated separately below.</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zitfeovvrwi8a1kmbv4dr">
              <w:r>
                <w:rPr>
                  <w:color w:val="0563C1"/>
                  <w:sz w:val="16"/>
                  <w:szCs w:val="16"/>
                  <w:u w:val="single"/>
                </w:rPr>
                <w:t xml:space="preserve">Energetica India: ALMM List-II crosses 30 GW (13 Apr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Websol Energy</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Falta, West Bengal</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PERC</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1.2</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1.2</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Operating; 92% utilisation in Q1 FY27</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Exposure is limited to Chinese service, spares and process upgrades.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nio4w-bgkzonukjqxvhcw">
              <w:r>
                <w:rPr>
                  <w:color w:val="0563C1"/>
                  <w:sz w:val="16"/>
                  <w:szCs w:val="16"/>
                  <w:u w:val="single"/>
                </w:rPr>
                <w:t xml:space="preserve">Websol investor presentation (11 Aug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Evervolt Solar Technology India</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Andhra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PERC</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1.07</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1.07</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Listed Feb 2026</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Exposure is limited to Chinese service, spares and process upgrades.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fmb8tmqtx7idq7d29ovfk">
              <w:r>
                <w:rPr>
                  <w:color w:val="0563C1"/>
                  <w:sz w:val="16"/>
                  <w:szCs w:val="16"/>
                  <w:u w:val="single"/>
                </w:rPr>
                <w:t xml:space="preserve">Energetica India: ALMM List-II reaches 26,790 MW (5 Feb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RenewSys India</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Maheshwaram, Telangana</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0.55</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0.55</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Listed; parameters revised Oct 2026</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Exposure is limited to Chinese service, spares and process upgrades.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e-170icj8iwi3m1xuhrbd">
              <w:r>
                <w:rPr>
                  <w:color w:val="0563C1"/>
                  <w:sz w:val="16"/>
                  <w:szCs w:val="16"/>
                  <w:u w:val="single"/>
                </w:rPr>
                <w:t xml:space="preserve">PV Tech: ALMM List-II 12th revision, 37.8 GW (9 Oct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Gopin Semicon</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Surat,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(G12R)</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0.4</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0.4</w:t>
            </w: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Listed 8 Oct 2026</w:t>
            </w:r>
          </w:p>
        </w:tc>
        <w:tc>
          <w:tcPr>
            <w:tcW w:type="dxa" w:w="85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Exposure is limited to Chinese service, spares and process upgrades.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lnbh5qk-gejzz7deldr9h">
              <w:r>
                <w:rPr>
                  <w:color w:val="0563C1"/>
                  <w:sz w:val="16"/>
                  <w:szCs w:val="16"/>
                  <w:u w:val="single"/>
                </w:rPr>
                <w:t xml:space="preserve">PV Tech: ALMM List-II 12th revision, 37.8 GW (9 Oct 2026)</w:t>
              </w:r>
            </w:hyperlink>
          </w:p>
        </w:tc>
      </w:tr>
      <w:tr>
        <w:trPr>
          <w:cantSplit/>
        </w:trPr>
        <w:tc>
          <w:tcPr>
            <w:tcW w:type="dxa" w:w="14570"/>
            <w:gridSpan w:val="9"/>
            <w:tcBorders>
              <w:top w:val="single" w:color="C5CEDB" w:sz="4"/>
              <w:left w:val="single" w:color="C5CEDB" w:sz="4"/>
              <w:bottom w:val="single" w:color="C5CEDB" w:sz="4"/>
              <w:right w:val="single" w:color="C5CEDB" w:sz="4"/>
            </w:tcBorders>
            <w:shd w:fill="EEF2F7" w:color="auto" w:val="clear"/>
            <w:tcMar>
              <w:top w:type="dxa" w:w="60"/>
              <w:left w:type="dxa" w:w="100"/>
              <w:bottom w:type="dxa" w:w="60"/>
              <w:right w:type="dxa" w:w="100"/>
            </w:tcMar>
            <w:vAlign w:val="top"/>
          </w:tcPr>
          <w:p>
            <w:pPr>
              <w:spacing w:after="0" w:line="252" w:lineRule="auto"/>
            </w:pPr>
            <w:r>
              <w:rPr>
                <w:b/>
                <w:bCs/>
                <w:sz w:val="17"/>
                <w:szCs w:val="17"/>
              </w:rPr>
              <w:t xml:space="preserve">Due by Dec 2026</w:t>
            </w:r>
            <w:r>
              <w:rPr>
                <w:sz w:val="17"/>
                <w:szCs w:val="17"/>
              </w:rPr>
              <w:t xml:space="preserve">  ·  32.2 GW across 8 projects</w:t>
            </w:r>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Waaree Energies</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Unn,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disclosed</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10</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Production from Q3 FY27 (Oct–Dec 2026)</w:t>
            </w:r>
          </w:p>
        </w:tc>
        <w:tc>
          <w:tcPr>
            <w:tcW w:type="dxa" w:w="850"/>
            <w:tcBorders>
              <w:top w:val="single" w:color="C5CEDB" w:sz="4"/>
              <w:left w:val="single" w:color="C5CEDB" w:sz="4"/>
              <w:bottom w:val="single" w:color="C5CEDB" w:sz="4"/>
              <w:right w:val="single" w:color="C5CEDB" w:sz="4"/>
            </w:tcBorders>
            <w:shd w:fill="FCE5CD" w:color="auto" w:val="clear"/>
            <w:tcMar>
              <w:top w:type="dxa" w:w="60"/>
              <w:left w:type="dxa" w:w="100"/>
              <w:bottom w:type="dxa" w:w="60"/>
              <w:right w:type="dxa" w:w="100"/>
            </w:tcMar>
            <w:vAlign w:val="top"/>
          </w:tcPr>
          <w:p>
            <w:pPr>
              <w:spacing w:after="0" w:line="252" w:lineRule="auto"/>
            </w:pPr>
            <w:r>
              <w:rPr>
                <w:b w:val="false"/>
                <w:bCs w:val="false"/>
                <w:sz w:val="16"/>
                <w:szCs w:val="16"/>
              </w:rPr>
              <w:t xml:space="preserve">Medium</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Commissioning now. Chinese vendors must register remaining installation, commissioning and process transfer; the risk is a slower ramp, not lost capacity.</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days5bpkbl45qmocczexb">
              <w:r>
                <w:rPr>
                  <w:color w:val="0563C1"/>
                  <w:sz w:val="16"/>
                  <w:szCs w:val="16"/>
                  <w:u w:val="single"/>
                </w:rPr>
                <w:t xml:space="preserve">Waaree Q1 FY27 results presentation (Investing.com, 30 Jul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Rayzon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Surat,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5.1</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Nearing completion; commercial operation expected Dec 2026</w:t>
            </w:r>
          </w:p>
        </w:tc>
        <w:tc>
          <w:tcPr>
            <w:tcW w:type="dxa" w:w="850"/>
            <w:tcBorders>
              <w:top w:val="single" w:color="C5CEDB" w:sz="4"/>
              <w:left w:val="single" w:color="C5CEDB" w:sz="4"/>
              <w:bottom w:val="single" w:color="C5CEDB" w:sz="4"/>
              <w:right w:val="single" w:color="C5CEDB" w:sz="4"/>
            </w:tcBorders>
            <w:shd w:fill="FCE5CD" w:color="auto" w:val="clear"/>
            <w:tcMar>
              <w:top w:type="dxa" w:w="60"/>
              <w:left w:type="dxa" w:w="100"/>
              <w:bottom w:type="dxa" w:w="60"/>
              <w:right w:type="dxa" w:w="100"/>
            </w:tcMar>
            <w:vAlign w:val="top"/>
          </w:tcPr>
          <w:p>
            <w:pPr>
              <w:spacing w:after="0" w:line="252" w:lineRule="auto"/>
            </w:pPr>
            <w:r>
              <w:rPr>
                <w:b w:val="false"/>
                <w:bCs w:val="false"/>
                <w:sz w:val="16"/>
                <w:szCs w:val="16"/>
              </w:rPr>
              <w:t xml:space="preserve">Medium</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Commissioning now. Chinese vendors must register remaining installation, commissioning and process transfer; the risk is a slower ramp, not lost capacity.</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kyfvcu86a16b06aptfwvn">
              <w:r>
                <w:rPr>
                  <w:color w:val="0563C1"/>
                  <w:sz w:val="16"/>
                  <w:szCs w:val="16"/>
                  <w:u w:val="single"/>
                </w:rPr>
                <w:t xml:space="preserve">Energetica India: Rayzon Solar update (15 Oct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Insolation Energy (INA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Madhya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(G12R)</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4.5</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Commercial production targeted Sep 2026; start not confirmed</w:t>
            </w:r>
          </w:p>
        </w:tc>
        <w:tc>
          <w:tcPr>
            <w:tcW w:type="dxa" w:w="850"/>
            <w:tcBorders>
              <w:top w:val="single" w:color="C5CEDB" w:sz="4"/>
              <w:left w:val="single" w:color="C5CEDB" w:sz="4"/>
              <w:bottom w:val="single" w:color="C5CEDB" w:sz="4"/>
              <w:right w:val="single" w:color="C5CEDB" w:sz="4"/>
            </w:tcBorders>
            <w:shd w:fill="FCE5CD" w:color="auto" w:val="clear"/>
            <w:tcMar>
              <w:top w:type="dxa" w:w="60"/>
              <w:left w:type="dxa" w:w="100"/>
              <w:bottom w:type="dxa" w:w="60"/>
              <w:right w:type="dxa" w:w="100"/>
            </w:tcMar>
            <w:vAlign w:val="top"/>
          </w:tcPr>
          <w:p>
            <w:pPr>
              <w:spacing w:after="0" w:line="252" w:lineRule="auto"/>
            </w:pPr>
            <w:r>
              <w:rPr>
                <w:b w:val="false"/>
                <w:bCs w:val="false"/>
                <w:sz w:val="16"/>
                <w:szCs w:val="16"/>
              </w:rPr>
              <w:t xml:space="preserve">Medium</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Commissioning now. Chinese vendors must register remaining installation, commissioning and process transfer; the risk is a slower ramp, not lost capacity.</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hp0icwwthbxtip67wgpfi">
              <w:r>
                <w:rPr>
                  <w:color w:val="0563C1"/>
                  <w:sz w:val="16"/>
                  <w:szCs w:val="16"/>
                  <w:u w:val="single"/>
                </w:rPr>
                <w:t xml:space="preserve">pv magazine India: INA Solar to begin G12R TOPCon cell production (1 Nov 2025)</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ReNew Photovoltaics</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Dholera,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4</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By Dec 2026</w:t>
            </w:r>
          </w:p>
        </w:tc>
        <w:tc>
          <w:tcPr>
            <w:tcW w:type="dxa" w:w="850"/>
            <w:tcBorders>
              <w:top w:val="single" w:color="C5CEDB" w:sz="4"/>
              <w:left w:val="single" w:color="C5CEDB" w:sz="4"/>
              <w:bottom w:val="single" w:color="C5CEDB" w:sz="4"/>
              <w:right w:val="single" w:color="C5CEDB" w:sz="4"/>
            </w:tcBorders>
            <w:shd w:fill="FCE5CD" w:color="auto" w:val="clear"/>
            <w:tcMar>
              <w:top w:type="dxa" w:w="60"/>
              <w:left w:type="dxa" w:w="100"/>
              <w:bottom w:type="dxa" w:w="60"/>
              <w:right w:type="dxa" w:w="100"/>
            </w:tcMar>
            <w:vAlign w:val="top"/>
          </w:tcPr>
          <w:p>
            <w:pPr>
              <w:spacing w:after="0" w:line="252" w:lineRule="auto"/>
            </w:pPr>
            <w:r>
              <w:rPr>
                <w:b w:val="false"/>
                <w:bCs w:val="false"/>
                <w:sz w:val="16"/>
                <w:szCs w:val="16"/>
              </w:rPr>
              <w:t xml:space="preserve">Medium</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Commissioning now. Chinese vendors must register remaining installation, commissioning and process transfer; the risk is a slower ramp, not lost capacity.</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0lw6bnr40ti8k0gc1of7k">
              <w:r>
                <w:rPr>
                  <w:color w:val="0563C1"/>
                  <w:sz w:val="16"/>
                  <w:szCs w:val="16"/>
                  <w:u w:val="single"/>
                </w:rPr>
                <w:t xml:space="preserve">TaiyangNews: ReNew Q1 FY27 results (20 Aug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Jupiter International</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Nagpur, Maharashtra</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Commissioning expected later in 2026</w:t>
            </w:r>
          </w:p>
        </w:tc>
        <w:tc>
          <w:tcPr>
            <w:tcW w:type="dxa" w:w="850"/>
            <w:tcBorders>
              <w:top w:val="single" w:color="C5CEDB" w:sz="4"/>
              <w:left w:val="single" w:color="C5CEDB" w:sz="4"/>
              <w:bottom w:val="single" w:color="C5CEDB" w:sz="4"/>
              <w:right w:val="single" w:color="C5CEDB" w:sz="4"/>
            </w:tcBorders>
            <w:shd w:fill="FCE5CD" w:color="auto" w:val="clear"/>
            <w:tcMar>
              <w:top w:type="dxa" w:w="60"/>
              <w:left w:type="dxa" w:w="100"/>
              <w:bottom w:type="dxa" w:w="60"/>
              <w:right w:type="dxa" w:w="100"/>
            </w:tcMar>
            <w:vAlign w:val="top"/>
          </w:tcPr>
          <w:p>
            <w:pPr>
              <w:spacing w:after="0" w:line="252" w:lineRule="auto"/>
            </w:pPr>
            <w:r>
              <w:rPr>
                <w:b w:val="false"/>
                <w:bCs w:val="false"/>
                <w:sz w:val="16"/>
                <w:szCs w:val="16"/>
              </w:rPr>
              <w:t xml:space="preserve">Medium</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Installing now. 'TOPCon++' may include edge passivation, which the draft bans, or other restricted steps.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qwctdbxntk-tnjxj7mlyz">
              <w:r>
                <w:rPr>
                  <w:color w:val="0563C1"/>
                  <w:sz w:val="16"/>
                  <w:szCs w:val="16"/>
                  <w:u w:val="single"/>
                </w:rPr>
                <w:t xml:space="preserve">SolarQuarter: Jupiter inaugurates 1.25 GW TOPCon unit in Baddi (25 Jun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Saatvik Green Energy</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Gopalpur, Odisha</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disclosed</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2.4</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Installation and commissioning; ALMM-II inspection planned Sep 2026</w:t>
            </w:r>
          </w:p>
        </w:tc>
        <w:tc>
          <w:tcPr>
            <w:tcW w:type="dxa" w:w="850"/>
            <w:tcBorders>
              <w:top w:val="single" w:color="C5CEDB" w:sz="4"/>
              <w:left w:val="single" w:color="C5CEDB" w:sz="4"/>
              <w:bottom w:val="single" w:color="C5CEDB" w:sz="4"/>
              <w:right w:val="single" w:color="C5CEDB" w:sz="4"/>
            </w:tcBorders>
            <w:shd w:fill="FCE5CD" w:color="auto" w:val="clear"/>
            <w:tcMar>
              <w:top w:type="dxa" w:w="60"/>
              <w:left w:type="dxa" w:w="100"/>
              <w:bottom w:type="dxa" w:w="60"/>
              <w:right w:type="dxa" w:w="100"/>
            </w:tcMar>
            <w:vAlign w:val="top"/>
          </w:tcPr>
          <w:p>
            <w:pPr>
              <w:spacing w:after="0" w:line="252" w:lineRule="auto"/>
            </w:pPr>
            <w:r>
              <w:rPr>
                <w:b w:val="false"/>
                <w:bCs w:val="false"/>
                <w:sz w:val="16"/>
                <w:szCs w:val="16"/>
              </w:rPr>
              <w:t xml:space="preserve">Medium</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Commissioning now. Chinese vendors must register remaining installation, commissioning and process transfer; the risk is a slower ramp, not lost capacity.</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e59kuotsy4mhsp18aqrgq">
              <w:r>
                <w:rPr>
                  <w:color w:val="0563C1"/>
                  <w:sz w:val="16"/>
                  <w:szCs w:val="16"/>
                  <w:u w:val="single"/>
                </w:rPr>
                <w:t xml:space="preserve">TaiyangNews: Saatvik Q1 FY27 and Odisha MoU (17 Aug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Gautam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Gwalior, Madhya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2</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Phase 1 targeted for 2026</w:t>
            </w:r>
          </w:p>
        </w:tc>
        <w:tc>
          <w:tcPr>
            <w:tcW w:type="dxa" w:w="850"/>
            <w:tcBorders>
              <w:top w:val="single" w:color="C5CEDB" w:sz="4"/>
              <w:left w:val="single" w:color="C5CEDB" w:sz="4"/>
              <w:bottom w:val="single" w:color="C5CEDB" w:sz="4"/>
              <w:right w:val="single" w:color="C5CEDB" w:sz="4"/>
            </w:tcBorders>
            <w:shd w:fill="FCE5CD" w:color="auto" w:val="clear"/>
            <w:tcMar>
              <w:top w:type="dxa" w:w="60"/>
              <w:left w:type="dxa" w:w="100"/>
              <w:bottom w:type="dxa" w:w="60"/>
              <w:right w:type="dxa" w:w="100"/>
            </w:tcMar>
            <w:vAlign w:val="top"/>
          </w:tcPr>
          <w:p>
            <w:pPr>
              <w:spacing w:after="0" w:line="252" w:lineRule="auto"/>
            </w:pPr>
            <w:r>
              <w:rPr>
                <w:b w:val="false"/>
                <w:bCs w:val="false"/>
                <w:sz w:val="16"/>
                <w:szCs w:val="16"/>
              </w:rPr>
              <w:t xml:space="preserve">Medium</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Commissioning now. Chinese vendors must register remaining installation, commissioning and process transfer; the risk is a slower ramp, not lost capacity.</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h4ybxjjcr-i5c2xdinx9q">
              <w:r>
                <w:rPr>
                  <w:color w:val="0563C1"/>
                  <w:sz w:val="16"/>
                  <w:szCs w:val="16"/>
                  <w:u w:val="single"/>
                </w:rPr>
                <w:t xml:space="preserve">Renewable Watch: Gautam Solar cell plant (10 Sep 2025)</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Goldi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Dahej,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1.2</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Phase 1 targeted Mar 2026; start not confirmed</w:t>
            </w:r>
          </w:p>
        </w:tc>
        <w:tc>
          <w:tcPr>
            <w:tcW w:type="dxa" w:w="850"/>
            <w:tcBorders>
              <w:top w:val="single" w:color="C5CEDB" w:sz="4"/>
              <w:left w:val="single" w:color="C5CEDB" w:sz="4"/>
              <w:bottom w:val="single" w:color="C5CEDB" w:sz="4"/>
              <w:right w:val="single" w:color="C5CEDB" w:sz="4"/>
            </w:tcBorders>
            <w:shd w:fill="FCE5CD" w:color="auto" w:val="clear"/>
            <w:tcMar>
              <w:top w:type="dxa" w:w="60"/>
              <w:left w:type="dxa" w:w="100"/>
              <w:bottom w:type="dxa" w:w="60"/>
              <w:right w:type="dxa" w:w="100"/>
            </w:tcMar>
            <w:vAlign w:val="top"/>
          </w:tcPr>
          <w:p>
            <w:pPr>
              <w:spacing w:after="0" w:line="252" w:lineRule="auto"/>
            </w:pPr>
            <w:r>
              <w:rPr>
                <w:b w:val="false"/>
                <w:bCs w:val="false"/>
                <w:sz w:val="16"/>
                <w:szCs w:val="16"/>
              </w:rPr>
              <w:t xml:space="preserve">Medium</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Commissioning now. Chinese vendors must register remaining installation, commissioning and process transfer; the risk is a slower ramp, not lost capacity.</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iz52ix985eqj9gxbphqf0">
              <w:r>
                <w:rPr>
                  <w:color w:val="0563C1"/>
                  <w:sz w:val="16"/>
                  <w:szCs w:val="16"/>
                  <w:u w:val="single"/>
                </w:rPr>
                <w:t xml:space="preserve">Saur Energy via Now.Solar: Goldi Solar cell plant status (16 Feb 2026)</w:t>
              </w:r>
            </w:hyperlink>
          </w:p>
        </w:tc>
      </w:tr>
      <w:tr>
        <w:trPr>
          <w:cantSplit/>
        </w:trPr>
        <w:tc>
          <w:tcPr>
            <w:tcW w:type="dxa" w:w="14570"/>
            <w:gridSpan w:val="9"/>
            <w:tcBorders>
              <w:top w:val="single" w:color="C5CEDB" w:sz="4"/>
              <w:left w:val="single" w:color="C5CEDB" w:sz="4"/>
              <w:bottom w:val="single" w:color="C5CEDB" w:sz="4"/>
              <w:right w:val="single" w:color="C5CEDB" w:sz="4"/>
            </w:tcBorders>
            <w:shd w:fill="EEF2F7" w:color="auto" w:val="clear"/>
            <w:tcMar>
              <w:top w:type="dxa" w:w="60"/>
              <w:left w:type="dxa" w:w="100"/>
              <w:bottom w:type="dxa" w:w="60"/>
              <w:right w:type="dxa" w:w="100"/>
            </w:tcMar>
            <w:vAlign w:val="top"/>
          </w:tcPr>
          <w:p>
            <w:pPr>
              <w:spacing w:after="0" w:line="252" w:lineRule="auto"/>
            </w:pPr>
            <w:r>
              <w:rPr>
                <w:b/>
                <w:bCs/>
                <w:sz w:val="17"/>
                <w:szCs w:val="17"/>
              </w:rPr>
              <w:t xml:space="preserve">Due Jan–Jun 2027</w:t>
            </w:r>
            <w:r>
              <w:rPr>
                <w:sz w:val="17"/>
                <w:szCs w:val="17"/>
              </w:rPr>
              <w:t xml:space="preserve">  ·  28.6 GW across 6 projects</w:t>
            </w:r>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Vikram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Gangaikondan, Tamil Nadu</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disclosed</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9</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Targeted Q4 FY27; ramp may run into Q1 FY28</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Due in 2027: tool installation and ramp-up are likely to overlap the final rules, when high-throughput Chinese deposition, ALD and diffusion tools would need licences.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3bfpw1oqhhtptiwovv3eq">
              <w:r>
                <w:rPr>
                  <w:color w:val="0563C1"/>
                  <w:sz w:val="16"/>
                  <w:szCs w:val="16"/>
                  <w:u w:val="single"/>
                </w:rPr>
                <w:t xml:space="preserve">TaiyangNews: Vikram Solar Q1 FY27 results (11 Aug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Adani (Mundra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Mundra,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6</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Company target FY27 (by Mar 2027); an earlier mid-2026 target slipped</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Due in 2027. Adani has needed Chinese OEM engineers to commission lines (visa requests for about 30 in 2024).</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s9zryzkh2s_bozx3njgdk">
              <w:r>
                <w:rPr>
                  <w:color w:val="0563C1"/>
                  <w:sz w:val="16"/>
                  <w:szCs w:val="16"/>
                  <w:u w:val="single"/>
                </w:rPr>
                <w:t xml:space="preserve">Adani Enterprises annual report FY26: solar manufacturing</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Emmvee</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Karnataka</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disclosed</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6</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Commissioning by Mar 2027; most hard-cost orders placed</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Tools ordered, but commissioning runs into 2027 and may straddle the final rules.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_rqm53cayxave0leb2i8o">
              <w:r>
                <w:rPr>
                  <w:color w:val="0563C1"/>
                  <w:sz w:val="16"/>
                  <w:szCs w:val="16"/>
                  <w:u w:val="single"/>
                </w:rPr>
                <w:t xml:space="preserve">Emmvee press release, September 2026 quarter (14 Oct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GREW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Narmadapuram, Madhya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(G12R)</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5</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Phase 2 operational by Mar 2027 (target)</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Relies on Chinese vendors' engineers for set-up; Phase 2 is not yet commissioned.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mtecwljenv8xpafnhddev">
              <w:r>
                <w:rPr>
                  <w:color w:val="0563C1"/>
                  <w:sz w:val="16"/>
                  <w:szCs w:val="16"/>
                  <w:u w:val="single"/>
                </w:rPr>
                <w:t xml:space="preserve">Whalesbook via Now.Solar: Grew brings Chinese engineers (12 Mar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Solarworld–Rays Power JV</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Mohasa-Babai, Narmadapuram, Madhya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(G12R)</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2.4</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Machinery installed by May 2027; commercial production Jun 2027</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Tools not yet installed; deliveries likely fall after the final rules.</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7nmblkyy33pnmlxb0l7hl">
              <w:r>
                <w:rPr>
                  <w:color w:val="0563C1"/>
                  <w:sz w:val="16"/>
                  <w:szCs w:val="16"/>
                  <w:u w:val="single"/>
                </w:rPr>
                <w:t xml:space="preserve">TaiyangNews: Solarworld and Rays Power plan 2.4 GW TOPCon cell plant (8 Sep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Websol Energy</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Falta, West Bengal</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 (upgrade of a PERC line)</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0.15</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Equipment Jun 2026–Feb 2027; commercial operation Mar 2027</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Small upgrade, but its TOPCon tool deliveries run to Feb 2027.</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fpgbipvecaljumb7f4uqp">
              <w:r>
                <w:rPr>
                  <w:color w:val="0563C1"/>
                  <w:sz w:val="16"/>
                  <w:szCs w:val="16"/>
                  <w:u w:val="single"/>
                </w:rPr>
                <w:t xml:space="preserve">Websol investor presentation (11 Aug 2026)</w:t>
              </w:r>
            </w:hyperlink>
          </w:p>
        </w:tc>
      </w:tr>
      <w:tr>
        <w:trPr>
          <w:cantSplit/>
        </w:trPr>
        <w:tc>
          <w:tcPr>
            <w:tcW w:type="dxa" w:w="14570"/>
            <w:gridSpan w:val="9"/>
            <w:tcBorders>
              <w:top w:val="single" w:color="C5CEDB" w:sz="4"/>
              <w:left w:val="single" w:color="C5CEDB" w:sz="4"/>
              <w:bottom w:val="single" w:color="C5CEDB" w:sz="4"/>
              <w:right w:val="single" w:color="C5CEDB" w:sz="4"/>
            </w:tcBorders>
            <w:shd w:fill="EEF2F7" w:color="auto" w:val="clear"/>
            <w:tcMar>
              <w:top w:type="dxa" w:w="60"/>
              <w:left w:type="dxa" w:w="100"/>
              <w:bottom w:type="dxa" w:w="60"/>
              <w:right w:type="dxa" w:w="100"/>
            </w:tcMar>
            <w:vAlign w:val="top"/>
          </w:tcPr>
          <w:p>
            <w:pPr>
              <w:spacing w:after="0" w:line="252" w:lineRule="auto"/>
            </w:pPr>
            <w:r>
              <w:rPr>
                <w:b/>
                <w:bCs/>
                <w:sz w:val="17"/>
                <w:szCs w:val="17"/>
              </w:rPr>
              <w:t xml:space="preserve">Due FY28 or later</w:t>
            </w:r>
            <w:r>
              <w:rPr>
                <w:sz w:val="17"/>
                <w:szCs w:val="17"/>
              </w:rPr>
              <w:t xml:space="preserve">  ·  7.8 GW across 3 projects</w:t>
            </w:r>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Saatvik Green Energy</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Gopalpur, Odisha</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disclosed</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3.6</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FY28 (state MoU signed Aug 2026)</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Early stage: would face licensing for high-throughput Chinese tools and commissioning support if the draft is adopted.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hrh0dibtsurr8kuesptmm">
              <w:r>
                <w:rPr>
                  <w:color w:val="0563C1"/>
                  <w:sz w:val="16"/>
                  <w:szCs w:val="16"/>
                  <w:u w:val="single"/>
                </w:rPr>
                <w:t xml:space="preserve">TaiyangNews: Saatvik Q1 FY27 and Odisha MoU (17 Aug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Vikram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Gangaikondan, Tamil Nadu</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disclosed</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FY28</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Early stage: would face licensing for high-throughput Chinese tools and commissioning support if the draft is adopted.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1vflsjtxtxx_g5de1fntr">
              <w:r>
                <w:rPr>
                  <w:color w:val="0563C1"/>
                  <w:sz w:val="16"/>
                  <w:szCs w:val="16"/>
                  <w:u w:val="single"/>
                </w:rPr>
                <w:t xml:space="preserve">The Machine Maker: Vikram Solar Tamil Nadu facility (9 Jul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Oswal Pumps</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Karnal, Haryana</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1.2</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Commercial production Apr 2028</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Early stage: would face licensing for high-throughput Chinese tools and commissioning support if the draft is adopted.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snabyyvskmth9tvi0pd6a">
              <w:r>
                <w:rPr>
                  <w:color w:val="0563C1"/>
                  <w:sz w:val="16"/>
                  <w:szCs w:val="16"/>
                  <w:u w:val="single"/>
                </w:rPr>
                <w:t xml:space="preserve">pv magazine: Oswal Pumps to set up 1.2 GW TOPCon cell factory (14 Oct 2026)</w:t>
              </w:r>
            </w:hyperlink>
          </w:p>
        </w:tc>
      </w:tr>
      <w:tr>
        <w:trPr>
          <w:cantSplit/>
        </w:trPr>
        <w:tc>
          <w:tcPr>
            <w:tcW w:type="dxa" w:w="14570"/>
            <w:gridSpan w:val="9"/>
            <w:tcBorders>
              <w:top w:val="single" w:color="C5CEDB" w:sz="4"/>
              <w:left w:val="single" w:color="C5CEDB" w:sz="4"/>
              <w:bottom w:val="single" w:color="C5CEDB" w:sz="4"/>
              <w:right w:val="single" w:color="C5CEDB" w:sz="4"/>
            </w:tcBorders>
            <w:shd w:fill="EEF2F7" w:color="auto" w:val="clear"/>
            <w:tcMar>
              <w:top w:type="dxa" w:w="60"/>
              <w:left w:type="dxa" w:w="100"/>
              <w:bottom w:type="dxa" w:w="60"/>
              <w:right w:type="dxa" w:w="100"/>
            </w:tcMar>
            <w:vAlign w:val="top"/>
          </w:tcPr>
          <w:p>
            <w:pPr>
              <w:spacing w:after="0" w:line="252" w:lineRule="auto"/>
            </w:pPr>
            <w:r>
              <w:rPr>
                <w:b/>
                <w:bCs/>
                <w:sz w:val="17"/>
                <w:szCs w:val="17"/>
              </w:rPr>
              <w:t xml:space="preserve">Announced, no date</w:t>
            </w:r>
            <w:r>
              <w:rPr>
                <w:sz w:val="17"/>
                <w:szCs w:val="17"/>
              </w:rPr>
              <w:t xml:space="preserve">  ·  51.6 GW across 8 projects</w:t>
            </w:r>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Goldi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Dahej,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15</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Phase 2, to be sized on Phase 1 learnings; no date</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No firm date: would face the full licensing regime if the draft is adopted.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tumtxw36nk_31ps827tmj">
              <w:r>
                <w:rPr>
                  <w:color w:val="0563C1"/>
                  <w:sz w:val="16"/>
                  <w:szCs w:val="16"/>
                  <w:u w:val="single"/>
                </w:rPr>
                <w:t xml:space="preserve">Saur Energy via Now.Solar: Goldi Solar cell plant status (16 Feb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Reliance Industries</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Jamnagar, 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HJT</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8.76</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Ramp toward 10 GW integrated under way; no dates (shown net of 1.24 GW listed)</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HJT deposition, low-silver paste and copper plating are restricted in the draft; Reuters reported in Apr 2026 that China discussed curbs on HJT tooling.</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siu86izm0vz1gc1_bc6_s">
              <w:r>
                <w:rPr>
                  <w:color w:val="0563C1"/>
                  <w:sz w:val="16"/>
                  <w:szCs w:val="16"/>
                  <w:u w:val="single"/>
                </w:rPr>
                <w:t xml:space="preserve">Reliance Industries annual report FY26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Avaada Electro</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Greater Noida, Uttar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disclosed</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6</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Under development; no date</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No firm date: would face the full licensing regime if the draft is adopted.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98gtxmzynmqtyoyun7nco">
              <w:r>
                <w:rPr>
                  <w:color w:val="0563C1"/>
                  <w:sz w:val="16"/>
                  <w:szCs w:val="16"/>
                  <w:u w:val="single"/>
                </w:rPr>
                <w:t xml:space="preserve">pv magazine: Avaada Electro commissions first phase of 6 GW (13 Jul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SAEL</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Jewar, Uttar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5</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Ground broken Jun 2026; no date</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No firm date: would face the full licensing regime if the draft is adopted.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6hx6veo-xfub_v2zdumgj">
              <w:r>
                <w:rPr>
                  <w:color w:val="0563C1"/>
                  <w:sz w:val="16"/>
                  <w:szCs w:val="16"/>
                  <w:u w:val="single"/>
                </w:rPr>
                <w:t xml:space="preserve">TechTimes: SAEL breaks ground on TOPCon cell plant (29 Jun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Solex Energy</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Gujarat</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disclosed</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5</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Phases of 2 GW and 3 GW; no dates</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No firm date: would face the full licensing regime if the draft is adopted.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mn9vze64nqaigm-m32pp0">
              <w:r>
                <w:rPr>
                  <w:color w:val="0563C1"/>
                  <w:sz w:val="16"/>
                  <w:szCs w:val="16"/>
                  <w:u w:val="single"/>
                </w:rPr>
                <w:t xml:space="preserve">Renewable Watch: Solex 5 GW cell facility (6 May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INOX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Dhenkanal, Odisha</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disclosed</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4.8</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Land allotted Apr 2025; no date</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No firm date: would face the full licensing regime if the draft is adopted.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gglvr3a8unozkplulry2e">
              <w:r>
                <w:rPr>
                  <w:color w:val="0563C1"/>
                  <w:sz w:val="16"/>
                  <w:szCs w:val="16"/>
                  <w:u w:val="single"/>
                </w:rPr>
                <w:t xml:space="preserve">TaiyangNews: INOX Solar secures land for 4.8 GW factory (8 Apr 2025)</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Websol Energy</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West Bengal</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4</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Two phases; no dates</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No firm date: would face the full licensing regime if the draft is adopted.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3ko0kam6lt5t52hzoalyb">
              <w:r>
                <w:rPr>
                  <w:color w:val="0563C1"/>
                  <w:sz w:val="16"/>
                  <w:szCs w:val="16"/>
                  <w:u w:val="single"/>
                </w:rPr>
                <w:t xml:space="preserve">Websol investor presentation (11 Aug 2026)</w:t>
              </w:r>
            </w:hyperlink>
          </w:p>
        </w:tc>
      </w:tr>
      <w:tr>
        <w:trPr>
          <w:cantSplit/>
        </w:trPr>
        <w:tc>
          <w:tcPr>
            <w:tcW w:type="dxa" w:w="14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Gautam Solar</w:t>
            </w:r>
          </w:p>
        </w:tc>
        <w:tc>
          <w:tcPr>
            <w:tcW w:type="dxa" w:w="15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Gwalior, Madhya Pradesh</w:t>
            </w:r>
          </w:p>
        </w:tc>
        <w:tc>
          <w:tcPr>
            <w:tcW w:type="dxa" w:w="11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TOPCon</w:t>
            </w:r>
          </w:p>
        </w:tc>
        <w:tc>
          <w:tcPr>
            <w:tcW w:type="dxa" w:w="5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w:t>
            </w:r>
          </w:p>
        </w:tc>
        <w:tc>
          <w:tcPr>
            <w:tcW w:type="dxa" w:w="68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3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Phase 2 after a planned IPO; no date</w:t>
            </w:r>
          </w:p>
        </w:tc>
        <w:tc>
          <w:tcPr>
            <w:tcW w:type="dxa" w:w="85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4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No firm date: would face the full licensing regime if the draft is adopted.</w:t>
            </w:r>
          </w:p>
        </w:tc>
        <w:tc>
          <w:tcPr>
            <w:tcW w:type="dxa" w:w="2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tu_iimzrgklt_xrsiod5d">
              <w:r>
                <w:rPr>
                  <w:color w:val="0563C1"/>
                  <w:sz w:val="16"/>
                  <w:szCs w:val="16"/>
                  <w:u w:val="single"/>
                </w:rPr>
                <w:t xml:space="preserve">Renewable Watch: Gautam Solar cell plant (10 Sep 2025)</w:t>
              </w:r>
            </w:hyperlink>
          </w:p>
        </w:tc>
      </w:tr>
    </w:tbl>
    <w:p>
      <w:pPr>
        <w:spacing w:after="120"/>
      </w:pPr>
    </w:p>
    <w:p>
      <w:pPr>
        <w:pStyle w:val="Heading1"/>
        <w:keepNext/>
        <w:pageBreakBefore/>
      </w:pPr>
      <w:r>
        <w:t xml:space="preserve">Appendix B. Ingot and wafer plans</w:t>
      </w:r>
    </w:p>
    <w:p>
      <w:pPr>
        <w:spacing w:after="120" w:line="276" w:lineRule="auto"/>
      </w:pPr>
      <w:r>
        <w:rPr>
          <w:sz w:val="19"/>
          <w:szCs w:val="19"/>
        </w:rPr>
        <w:t xml:space="preserve">The draft is broadest upstream: it restricts modern crystal pullers, fine-wire slicing and technology for wafers with any side of 182 mm or more. Finished wafers bought from China are not covered.</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50"/>
        <w:gridCol w:w="1900"/>
        <w:gridCol w:w="600"/>
        <w:gridCol w:w="2900"/>
        <w:gridCol w:w="900"/>
        <w:gridCol w:w="3820"/>
        <w:gridCol w:w="2800"/>
      </w:tblGrid>
      <w:tr>
        <w:trPr>
          <w:tblHeader/>
        </w:trPr>
        <w:tc>
          <w:tcPr>
            <w:tcW w:type="dxa" w:w="165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Player</w:t>
            </w:r>
          </w:p>
        </w:tc>
        <w:tc>
          <w:tcPr>
            <w:tcW w:type="dxa" w:w="19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Site</w:t>
            </w:r>
          </w:p>
        </w:tc>
        <w:tc>
          <w:tcPr>
            <w:tcW w:type="dxa" w:w="6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jc w:val="right"/>
            </w:pPr>
            <w:r>
              <w:rPr>
                <w:b/>
                <w:bCs/>
                <w:sz w:val="16"/>
                <w:szCs w:val="16"/>
              </w:rPr>
              <w:t xml:space="preserve">GW</w:t>
            </w:r>
          </w:p>
        </w:tc>
        <w:tc>
          <w:tcPr>
            <w:tcW w:type="dxa" w:w="29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Timing</w:t>
            </w:r>
          </w:p>
        </w:tc>
        <w:tc>
          <w:tcPr>
            <w:tcW w:type="dxa" w:w="9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Rule exposure</w:t>
            </w:r>
          </w:p>
        </w:tc>
        <w:tc>
          <w:tcPr>
            <w:tcW w:type="dxa" w:w="382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Why</w:t>
            </w:r>
          </w:p>
        </w:tc>
        <w:tc>
          <w:tcPr>
            <w:tcW w:type="dxa" w:w="28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Source</w:t>
            </w:r>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Waaree Energies</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Nagpur, Maharashtra</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10</w:t>
            </w: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Construction began Mar 2026; ₹6,200 crore</w:t>
            </w:r>
          </w:p>
        </w:tc>
        <w:tc>
          <w:tcPr>
            <w:tcW w:type="dxa" w:w="90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The draft restricts modern crystal pullers, fine-wire slicing and technology for wafers with any side of 182 mm or more.</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b7q9xxrlzotfu6fijyk91">
              <w:r>
                <w:rPr>
                  <w:color w:val="0563C1"/>
                  <w:sz w:val="16"/>
                  <w:szCs w:val="16"/>
                  <w:u w:val="single"/>
                </w:rPr>
                <w:t xml:space="preserve">pv magazine: Waaree begins 10 GW ingot-wafer plant (16 Mar 2026)</w:t>
              </w:r>
            </w:hyperlink>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Premier Energies</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Naidupeta, Andhra Pradesh</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10</w:t>
            </w: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Phase 1 of 5 GW by Dec 2027 (production Q1 2028); Phase 2 of 5 GW by end-2028</w:t>
            </w:r>
          </w:p>
        </w:tc>
        <w:tc>
          <w:tcPr>
            <w:tcW w:type="dxa" w:w="90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The draft restricts modern crystal pullers, fine-wire slicing and technology for wafers with any side of 182 mm or more.</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1_gbeewe9uv11frbuh8wk">
              <w:r>
                <w:rPr>
                  <w:color w:val="0563C1"/>
                  <w:sz w:val="16"/>
                  <w:szCs w:val="16"/>
                  <w:u w:val="single"/>
                </w:rPr>
                <w:t xml:space="preserve">PV Tech: Premier moves ahead with 10 GW ingot-wafer facility (9 Jul 2026)</w:t>
              </w:r>
            </w:hyperlink>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Tata Power</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stated</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10</w:t>
            </w: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Announced; ₹6,500 crore</w:t>
            </w:r>
          </w:p>
        </w:tc>
        <w:tc>
          <w:tcPr>
            <w:tcW w:type="dxa" w:w="90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The draft restricts modern crystal pullers, fine-wire slicing and technology for wafers with any side of 182 mm or more.</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4_cy4pwdj_96e-d4m4jlk">
              <w:r>
                <w:rPr>
                  <w:color w:val="0563C1"/>
                  <w:sz w:val="16"/>
                  <w:szCs w:val="16"/>
                  <w:u w:val="single"/>
                </w:rPr>
                <w:t xml:space="preserve">pv magazine: Tata Power plans solar ingot and wafer plant (18 Dec 2025)</w:t>
              </w:r>
            </w:hyperlink>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Emmvee</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stated</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9</w:t>
            </w: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5 GW in FY29 and 4 GW in FY30, subject to clarity on ALMM List-III</w:t>
            </w:r>
          </w:p>
        </w:tc>
        <w:tc>
          <w:tcPr>
            <w:tcW w:type="dxa" w:w="90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Same wafer restrictions; tools not yet ordered as far as disclosed.</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_xbnappgkls-qy2yduicn">
              <w:r>
                <w:rPr>
                  <w:color w:val="0563C1"/>
                  <w:sz w:val="16"/>
                  <w:szCs w:val="16"/>
                  <w:u w:val="single"/>
                </w:rPr>
                <w:t xml:space="preserve">Emmvee press release, September 2026 quarter (14 Oct 2026)</w:t>
              </w:r>
            </w:hyperlink>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Vikram Solar</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Gangaikondan, Tamil Nadu</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9</w:t>
            </w: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FY29</w:t>
            </w:r>
          </w:p>
        </w:tc>
        <w:tc>
          <w:tcPr>
            <w:tcW w:type="dxa" w:w="90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Same wafer restrictions.</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f2nk8mcwlxihj_ew-y_3n">
              <w:r>
                <w:rPr>
                  <w:color w:val="0563C1"/>
                  <w:sz w:val="16"/>
                  <w:szCs w:val="16"/>
                  <w:u w:val="single"/>
                </w:rPr>
                <w:t xml:space="preserve">TaiyangNews: Vikram Solar Q1 FY27 results (11 Aug 2026)</w:t>
              </w:r>
            </w:hyperlink>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ReNew</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Not stated</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6.5</w:t>
            </w: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Early FY28 (wafers)</w:t>
            </w:r>
          </w:p>
        </w:tc>
        <w:tc>
          <w:tcPr>
            <w:tcW w:type="dxa" w:w="90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Same wafer restrictions.</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dysqu18ljjtsyfxd8a5rz">
              <w:r>
                <w:rPr>
                  <w:color w:val="0563C1"/>
                  <w:sz w:val="16"/>
                  <w:szCs w:val="16"/>
                  <w:u w:val="single"/>
                </w:rPr>
                <w:t xml:space="preserve">TaiyangNews: ReNew Q1 FY27 results (20 Aug 2026)</w:t>
              </w:r>
            </w:hyperlink>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Saatvik Green Energy</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Gopalpur, Odisha</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6</w:t>
            </w: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FY29 (Phase III)</w:t>
            </w:r>
          </w:p>
        </w:tc>
        <w:tc>
          <w:tcPr>
            <w:tcW w:type="dxa" w:w="90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Same wafer restrictions.</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wvurm4nur398emeji_3fw">
              <w:r>
                <w:rPr>
                  <w:color w:val="0563C1"/>
                  <w:sz w:val="16"/>
                  <w:szCs w:val="16"/>
                  <w:u w:val="single"/>
                </w:rPr>
                <w:t xml:space="preserve">TaiyangNews: Saatvik Q1 FY27 and Odisha MoU (17 Aug 2026)</w:t>
              </w:r>
            </w:hyperlink>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Avaada Electro</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Butibori, Nagpur</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w:t>
            </w: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Planned; no date</w:t>
            </w:r>
          </w:p>
        </w:tc>
        <w:tc>
          <w:tcPr>
            <w:tcW w:type="dxa" w:w="90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Same wafer restrictions.</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ywniipn3yv1zww1npm__j">
              <w:r>
                <w:rPr>
                  <w:color w:val="0563C1"/>
                  <w:sz w:val="16"/>
                  <w:szCs w:val="16"/>
                  <w:u w:val="single"/>
                </w:rPr>
                <w:t xml:space="preserve">pv magazine: Avaada Electro commissions first phase of 6 GW (13 Jul 2026)</w:t>
              </w:r>
            </w:hyperlink>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GREW Solar</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Narmadapuram, Madhya Pradesh</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w:t>
            </w: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Planned; ₹1,800 crore</w:t>
            </w:r>
          </w:p>
        </w:tc>
        <w:tc>
          <w:tcPr>
            <w:tcW w:type="dxa" w:w="900"/>
            <w:tcBorders>
              <w:top w:val="single" w:color="C5CEDB" w:sz="4"/>
              <w:left w:val="single" w:color="C5CEDB" w:sz="4"/>
              <w:bottom w:val="single" w:color="C5CEDB" w:sz="4"/>
              <w:right w:val="single" w:color="C5CEDB" w:sz="4"/>
            </w:tcBorders>
            <w:shd w:fill="F4CCCC" w:color="auto" w:val="clear"/>
            <w:tcMar>
              <w:top w:type="dxa" w:w="60"/>
              <w:left w:type="dxa" w:w="100"/>
              <w:bottom w:type="dxa" w:w="60"/>
              <w:right w:type="dxa" w:w="100"/>
            </w:tcMar>
            <w:vAlign w:val="top"/>
          </w:tcPr>
          <w:p>
            <w:pPr>
              <w:spacing w:after="0" w:line="252" w:lineRule="auto"/>
            </w:pPr>
            <w:r>
              <w:rPr>
                <w:b/>
                <w:bCs/>
                <w:sz w:val="16"/>
                <w:szCs w:val="16"/>
              </w:rPr>
              <w:t xml:space="preserve">High</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Same wafer restrictions.</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dnaxb-jiseiksddg5dymk">
              <w:r>
                <w:rPr>
                  <w:color w:val="0563C1"/>
                  <w:sz w:val="16"/>
                  <w:szCs w:val="16"/>
                  <w:u w:val="single"/>
                </w:rPr>
                <w:t xml:space="preserve">Whalesbook via Now.Solar: Grew brings Chinese engineers (12 Mar 2026)</w:t>
              </w:r>
            </w:hyperlink>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Adani (Mundra Solar)</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Mundra, Gujarat</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2</w:t>
            </w: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Operating</w:t>
            </w:r>
          </w:p>
        </w:tc>
        <w:tc>
          <w:tcPr>
            <w:tcW w:type="dxa" w:w="90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Producing; any expansion would face the same restrictions.</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u9wo9kaoixrwpijyo6ule">
              <w:r>
                <w:rPr>
                  <w:color w:val="0563C1"/>
                  <w:sz w:val="16"/>
                  <w:szCs w:val="16"/>
                  <w:u w:val="single"/>
                </w:rPr>
                <w:t xml:space="preserve">Adani Enterprises annual report FY26: solar manufacturing</w:t>
              </w:r>
            </w:hyperlink>
          </w:p>
        </w:tc>
      </w:tr>
      <w:tr>
        <w:trPr>
          <w:cantSplit/>
        </w:trPr>
        <w:tc>
          <w:tcPr>
            <w:tcW w:type="dxa" w:w="165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Websol Energy</w:t>
            </w:r>
          </w:p>
        </w:tc>
        <w:tc>
          <w:tcPr>
            <w:tcW w:type="dxa" w:w="1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West Bengal</w:t>
            </w:r>
          </w:p>
        </w:tc>
        <w:tc>
          <w:tcPr>
            <w:tcW w:type="dxa" w:w="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p>
        </w:tc>
        <w:tc>
          <w:tcPr>
            <w:tcW w:type="dxa" w:w="2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Planned with US-based Linton Crystal for equipment and technology</w:t>
            </w:r>
          </w:p>
        </w:tc>
        <w:tc>
          <w:tcPr>
            <w:tcW w:type="dxa" w:w="900"/>
            <w:tcBorders>
              <w:top w:val="single" w:color="C5CEDB" w:sz="4"/>
              <w:left w:val="single" w:color="C5CEDB" w:sz="4"/>
              <w:bottom w:val="single" w:color="C5CEDB" w:sz="4"/>
              <w:right w:val="single" w:color="C5CEDB" w:sz="4"/>
            </w:tcBorders>
            <w:shd w:fill="D9EAD3" w:color="auto" w:val="clear"/>
            <w:tcMar>
              <w:top w:type="dxa" w:w="60"/>
              <w:left w:type="dxa" w:w="100"/>
              <w:bottom w:type="dxa" w:w="60"/>
              <w:right w:type="dxa" w:w="100"/>
            </w:tcMar>
            <w:vAlign w:val="top"/>
          </w:tcPr>
          <w:p>
            <w:pPr>
              <w:spacing w:after="0" w:line="252" w:lineRule="auto"/>
            </w:pPr>
            <w:r>
              <w:rPr>
                <w:b w:val="false"/>
                <w:bCs w:val="false"/>
                <w:sz w:val="16"/>
                <w:szCs w:val="16"/>
              </w:rPr>
              <w:t xml:space="preserve">Low</w:t>
            </w:r>
          </w:p>
        </w:tc>
        <w:tc>
          <w:tcPr>
            <w:tcW w:type="dxa" w:w="382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color w:val="3A4250"/>
                <w:sz w:val="16"/>
                <w:szCs w:val="16"/>
              </w:rPr>
              <w:t xml:space="preserve">A non-Chinese equipment partner limits exposure to the draft.</w:t>
            </w:r>
          </w:p>
        </w:tc>
        <w:tc>
          <w:tcPr>
            <w:tcW w:type="dxa" w:w="28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xs_b6krvkaxpwxtf_2b0z">
              <w:r>
                <w:rPr>
                  <w:color w:val="0563C1"/>
                  <w:sz w:val="16"/>
                  <w:szCs w:val="16"/>
                  <w:u w:val="single"/>
                </w:rPr>
                <w:t xml:space="preserve">Websol investor presentation (11 Aug 2026)</w:t>
              </w:r>
            </w:hyperlink>
          </w:p>
        </w:tc>
      </w:tr>
    </w:tbl>
    <w:p>
      <w:pPr>
        <w:spacing w:after="120"/>
      </w:pPr>
    </w:p>
    <w:p>
      <w:pPr>
        <w:pStyle w:val="Heading1"/>
        <w:keepNext/>
      </w:pPr>
      <w:r>
        <w:t xml:space="preserve">Appendix C. ALMM List-II listed capacity and industry claims</w:t>
      </w:r>
    </w:p>
    <w:p>
      <w:pPr>
        <w:spacing w:after="120" w:line="276" w:lineRule="auto"/>
      </w:pPr>
      <w:r>
        <w:rPr>
          <w:sz w:val="19"/>
          <w:szCs w:val="19"/>
        </w:rPr>
        <w:t xml:space="preserve">Dates are revision or report dates. The September 2025 point is the first list plus Tata Power’s 4,813 MW addition.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900"/>
        <w:gridCol w:w="5600"/>
        <w:gridCol w:w="6570"/>
      </w:tblGrid>
      <w:tr>
        <w:trPr>
          <w:tblHeader/>
        </w:trPr>
        <w:tc>
          <w:tcPr>
            <w:tcW w:type="dxa" w:w="15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Date</w:t>
            </w:r>
          </w:p>
        </w:tc>
        <w:tc>
          <w:tcPr>
            <w:tcW w:type="dxa" w:w="9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jc w:val="right"/>
            </w:pPr>
            <w:r>
              <w:rPr>
                <w:b/>
                <w:bCs/>
                <w:sz w:val="16"/>
                <w:szCs w:val="16"/>
              </w:rPr>
              <w:t xml:space="preserve">GW</w:t>
            </w:r>
          </w:p>
        </w:tc>
        <w:tc>
          <w:tcPr>
            <w:tcW w:type="dxa" w:w="560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What changed</w:t>
            </w:r>
          </w:p>
        </w:tc>
        <w:tc>
          <w:tcPr>
            <w:tcW w:type="dxa" w:w="6570"/>
            <w:tcBorders>
              <w:top w:val="single" w:color="C5CEDB" w:sz="4"/>
              <w:left w:val="single" w:color="C5CEDB" w:sz="4"/>
              <w:bottom w:val="single" w:color="C5CEDB" w:sz="4"/>
              <w:right w:val="single" w:color="C5CEDB" w:sz="4"/>
            </w:tcBorders>
            <w:shd w:fill="DCE3EE" w:color="auto" w:val="clear"/>
            <w:tcMar>
              <w:top w:type="dxa" w:w="60"/>
              <w:left w:type="dxa" w:w="100"/>
              <w:bottom w:type="dxa" w:w="60"/>
              <w:right w:type="dxa" w:w="100"/>
            </w:tcMar>
            <w:vAlign w:val="top"/>
          </w:tcPr>
          <w:p>
            <w:pPr>
              <w:spacing w:after="0" w:line="252" w:lineRule="auto"/>
            </w:pPr>
            <w:r>
              <w:rPr>
                <w:b/>
                <w:bCs/>
                <w:sz w:val="16"/>
                <w:szCs w:val="16"/>
              </w:rPr>
              <w:t xml:space="preserve">Source</w:t>
            </w:r>
          </w:p>
        </w:tc>
      </w:tr>
      <w:tr>
        <w:trPr>
          <w:cantSplit/>
        </w:trPr>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31 Jul 2025</w:t>
            </w:r>
          </w:p>
        </w:tc>
        <w:tc>
          <w:tcPr>
            <w:tcW w:type="dxa" w:w="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13.07</w:t>
            </w:r>
          </w:p>
        </w:tc>
        <w:tc>
          <w:tcPr>
            <w:tcW w:type="dxa" w:w="5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First list: six manufacturers</w:t>
            </w:r>
          </w:p>
        </w:tc>
        <w:tc>
          <w:tcPr>
            <w:tcW w:type="dxa" w:w="657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_pkxao-flvqfagjlvmhpf">
              <w:r>
                <w:rPr>
                  <w:color w:val="0563C1"/>
                  <w:sz w:val="16"/>
                  <w:szCs w:val="16"/>
                  <w:u w:val="single"/>
                </w:rPr>
                <w:t xml:space="preserve">Energetica India: first ALMM List-II, 13,066 MW (31 Jul 2025)</w:t>
              </w:r>
            </w:hyperlink>
          </w:p>
        </w:tc>
      </w:tr>
      <w:tr>
        <w:trPr>
          <w:cantSplit/>
        </w:trPr>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23 Sep 2025</w:t>
            </w:r>
          </w:p>
        </w:tc>
        <w:tc>
          <w:tcPr>
            <w:tcW w:type="dxa" w:w="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17.88</w:t>
            </w:r>
          </w:p>
        </w:tc>
        <w:tc>
          <w:tcPr>
            <w:tcW w:type="dxa" w:w="5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Tata Power added (first list plus 4,813 MW)</w:t>
            </w:r>
          </w:p>
        </w:tc>
        <w:tc>
          <w:tcPr>
            <w:tcW w:type="dxa" w:w="657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faaltx8wh55l4r001bh1w">
              <w:r>
                <w:rPr>
                  <w:color w:val="0563C1"/>
                  <w:sz w:val="16"/>
                  <w:szCs w:val="16"/>
                  <w:u w:val="single"/>
                </w:rPr>
                <w:t xml:space="preserve">Energetica India: Websol enters ALMM List-II, 18,481 MW (26 Nov 2025)</w:t>
              </w:r>
            </w:hyperlink>
          </w:p>
        </w:tc>
      </w:tr>
      <w:tr>
        <w:trPr>
          <w:cantSplit/>
        </w:trPr>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24 Nov 2025</w:t>
            </w:r>
          </w:p>
        </w:tc>
        <w:tc>
          <w:tcPr>
            <w:tcW w:type="dxa" w:w="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18.48</w:t>
            </w:r>
          </w:p>
        </w:tc>
        <w:tc>
          <w:tcPr>
            <w:tcW w:type="dxa" w:w="5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Websol added</w:t>
            </w:r>
          </w:p>
        </w:tc>
        <w:tc>
          <w:tcPr>
            <w:tcW w:type="dxa" w:w="657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h_zxgpl7cjrpbiuxisw5e">
              <w:r>
                <w:rPr>
                  <w:color w:val="0563C1"/>
                  <w:sz w:val="16"/>
                  <w:szCs w:val="16"/>
                  <w:u w:val="single"/>
                </w:rPr>
                <w:t xml:space="preserve">Energetica India: Websol enters ALMM List-II, 18,481 MW (26 Nov 2025)</w:t>
              </w:r>
            </w:hyperlink>
          </w:p>
        </w:tc>
      </w:tr>
      <w:tr>
        <w:trPr>
          <w:cantSplit/>
        </w:trPr>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15 Dec 2025</w:t>
            </w:r>
          </w:p>
        </w:tc>
        <w:tc>
          <w:tcPr>
            <w:tcW w:type="dxa" w:w="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23.73</w:t>
            </w:r>
          </w:p>
        </w:tc>
        <w:tc>
          <w:tcPr>
            <w:tcW w:type="dxa" w:w="5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Waaree added</w:t>
            </w:r>
          </w:p>
        </w:tc>
        <w:tc>
          <w:tcPr>
            <w:tcW w:type="dxa" w:w="657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dxkcjj8fk0micvrgkfhve">
              <w:r>
                <w:rPr>
                  <w:color w:val="0563C1"/>
                  <w:sz w:val="16"/>
                  <w:szCs w:val="16"/>
                  <w:u w:val="single"/>
                </w:rPr>
                <w:t xml:space="preserve">Energetica India: Waaree enters ALMM List-II, 23,732 MW (16 Dec 2025)</w:t>
              </w:r>
            </w:hyperlink>
          </w:p>
        </w:tc>
      </w:tr>
      <w:tr>
        <w:trPr>
          <w:cantSplit/>
        </w:trPr>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5 Feb 2026</w:t>
            </w:r>
          </w:p>
        </w:tc>
        <w:tc>
          <w:tcPr>
            <w:tcW w:type="dxa" w:w="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26.79</w:t>
            </w:r>
          </w:p>
        </w:tc>
        <w:tc>
          <w:tcPr>
            <w:tcW w:type="dxa" w:w="5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Evervolt added; Premier, Adani and First Solar expanded (report date)</w:t>
            </w:r>
          </w:p>
        </w:tc>
        <w:tc>
          <w:tcPr>
            <w:tcW w:type="dxa" w:w="657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assgv-h_tgkssypx3hxkd">
              <w:r>
                <w:rPr>
                  <w:color w:val="0563C1"/>
                  <w:sz w:val="16"/>
                  <w:szCs w:val="16"/>
                  <w:u w:val="single"/>
                </w:rPr>
                <w:t xml:space="preserve">Energetica India: ALMM List-II reaches 26,790 MW (5 Feb 2026)</w:t>
              </w:r>
            </w:hyperlink>
          </w:p>
        </w:tc>
      </w:tr>
      <w:tr>
        <w:trPr>
          <w:cantSplit/>
        </w:trPr>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13 Apr 2026</w:t>
            </w:r>
          </w:p>
        </w:tc>
        <w:tc>
          <w:tcPr>
            <w:tcW w:type="dxa" w:w="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30.06</w:t>
            </w:r>
          </w:p>
        </w:tc>
        <w:tc>
          <w:tcPr>
            <w:tcW w:type="dxa" w:w="5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Reliance, Jupiter, Websol and Fujiyama added or expanded (report date)</w:t>
            </w:r>
          </w:p>
        </w:tc>
        <w:tc>
          <w:tcPr>
            <w:tcW w:type="dxa" w:w="657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hxnjwfhozkupvq8jrh2u0">
              <w:r>
                <w:rPr>
                  <w:color w:val="0563C1"/>
                  <w:sz w:val="16"/>
                  <w:szCs w:val="16"/>
                  <w:u w:val="single"/>
                </w:rPr>
                <w:t xml:space="preserve">Energetica India: ALMM List-II crosses 30 GW (13 Apr 2026)</w:t>
              </w:r>
            </w:hyperlink>
          </w:p>
        </w:tc>
      </w:tr>
      <w:tr>
        <w:trPr>
          <w:cantSplit/>
        </w:trPr>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3 Jun 2026</w:t>
            </w:r>
          </w:p>
        </w:tc>
        <w:tc>
          <w:tcPr>
            <w:tcW w:type="dxa" w:w="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31.14</w:t>
            </w:r>
          </w:p>
        </w:tc>
        <w:tc>
          <w:tcPr>
            <w:tcW w:type="dxa" w:w="5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As reported (report date)</w:t>
            </w:r>
          </w:p>
        </w:tc>
        <w:tc>
          <w:tcPr>
            <w:tcW w:type="dxa" w:w="657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h42memnndsgofcbjuxvjs">
              <w:r>
                <w:rPr>
                  <w:color w:val="0563C1"/>
                  <w:sz w:val="16"/>
                  <w:szCs w:val="16"/>
                  <w:u w:val="single"/>
                </w:rPr>
                <w:t xml:space="preserve">Down To Earth: ALMM List-II at about 31 GW (3 Jun 2026)</w:t>
              </w:r>
            </w:hyperlink>
          </w:p>
        </w:tc>
      </w:tr>
      <w:tr>
        <w:trPr>
          <w:cantSplit/>
        </w:trPr>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8 Oct 2026</w:t>
            </w:r>
          </w:p>
        </w:tc>
        <w:tc>
          <w:tcPr>
            <w:tcW w:type="dxa" w:w="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37.8</w:t>
            </w:r>
          </w:p>
        </w:tc>
        <w:tc>
          <w:tcPr>
            <w:tcW w:type="dxa" w:w="5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12th revision</w:t>
            </w:r>
          </w:p>
        </w:tc>
        <w:tc>
          <w:tcPr>
            <w:tcW w:type="dxa" w:w="657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nim5w-fphlbonmougf_nf">
              <w:r>
                <w:rPr>
                  <w:color w:val="0563C1"/>
                  <w:sz w:val="16"/>
                  <w:szCs w:val="16"/>
                  <w:u w:val="single"/>
                </w:rPr>
                <w:t xml:space="preserve">PV Tech: ALMM List-II 12th revision, 37.8 GW (9 Oct 2026)</w:t>
              </w:r>
            </w:hyperlink>
          </w:p>
        </w:tc>
      </w:tr>
      <w:tr>
        <w:trPr>
          <w:cantSplit/>
        </w:trPr>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30 Jun 2027</w:t>
            </w:r>
          </w:p>
        </w:tc>
        <w:tc>
          <w:tcPr>
            <w:tcW w:type="dxa" w:w="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100</w:t>
            </w:r>
          </w:p>
        </w:tc>
        <w:tc>
          <w:tcPr>
            <w:tcW w:type="dxa" w:w="5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Industry claim:</w:t>
            </w:r>
            <w:r>
              <w:rPr>
                <w:sz w:val="16"/>
                <w:szCs w:val="16"/>
              </w:rPr>
              <w:t xml:space="preserve"> ISMA: expected to cross 100 GW by June 2027</w:t>
            </w:r>
          </w:p>
        </w:tc>
        <w:tc>
          <w:tcPr>
            <w:tcW w:type="dxa" w:w="657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i6ikoslhkoec44c8scqs-">
              <w:r>
                <w:rPr>
                  <w:color w:val="0563C1"/>
                  <w:sz w:val="16"/>
                  <w:szCs w:val="16"/>
                  <w:u w:val="single"/>
                </w:rPr>
                <w:t xml:space="preserve">pv magazine: ISMA expects cell capacity to cross 100 GW by June 2027 (11 Aug 2026)</w:t>
              </w:r>
            </w:hyperlink>
          </w:p>
        </w:tc>
      </w:tr>
      <w:tr>
        <w:trPr>
          <w:cantSplit/>
        </w:trPr>
        <w:tc>
          <w:tcPr>
            <w:tcW w:type="dxa" w:w="15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sz w:val="16"/>
                <w:szCs w:val="16"/>
              </w:rPr>
              <w:t xml:space="preserve">31 Dec 2027</w:t>
            </w:r>
          </w:p>
        </w:tc>
        <w:tc>
          <w:tcPr>
            <w:tcW w:type="dxa" w:w="9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jc w:val="right"/>
            </w:pPr>
            <w:r>
              <w:rPr>
                <w:sz w:val="16"/>
                <w:szCs w:val="16"/>
              </w:rPr>
              <w:t xml:space="preserve">100</w:t>
            </w:r>
          </w:p>
        </w:tc>
        <w:tc>
          <w:tcPr>
            <w:tcW w:type="dxa" w:w="560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r>
              <w:rPr>
                <w:b/>
                <w:bCs/>
                <w:sz w:val="16"/>
                <w:szCs w:val="16"/>
              </w:rPr>
              <w:t xml:space="preserve">Industry claim:</w:t>
            </w:r>
            <w:r>
              <w:rPr>
                <w:sz w:val="16"/>
                <w:szCs w:val="16"/>
              </w:rPr>
              <w:t xml:space="preserve"> Avaada: about 100 GW by December 2027</w:t>
            </w:r>
          </w:p>
        </w:tc>
        <w:tc>
          <w:tcPr>
            <w:tcW w:type="dxa" w:w="6570"/>
            <w:tcBorders>
              <w:top w:val="single" w:color="C5CEDB" w:sz="4"/>
              <w:left w:val="single" w:color="C5CEDB" w:sz="4"/>
              <w:bottom w:val="single" w:color="C5CEDB" w:sz="4"/>
              <w:right w:val="single" w:color="C5CEDB" w:sz="4"/>
            </w:tcBorders>
            <w:tcMar>
              <w:top w:type="dxa" w:w="60"/>
              <w:left w:type="dxa" w:w="100"/>
              <w:bottom w:type="dxa" w:w="60"/>
              <w:right w:type="dxa" w:w="100"/>
            </w:tcMar>
            <w:vAlign w:val="top"/>
          </w:tcPr>
          <w:p>
            <w:pPr>
              <w:spacing w:after="0" w:line="252" w:lineRule="auto"/>
            </w:pPr>
            <w:hyperlink w:history="1" r:id="rIdx9iftxjh8v7ejggc5zgpb">
              <w:r>
                <w:rPr>
                  <w:color w:val="0563C1"/>
                  <w:sz w:val="16"/>
                  <w:szCs w:val="16"/>
                  <w:u w:val="single"/>
                </w:rPr>
                <w:t xml:space="preserve">The Hans India: Avaada sees about 100 GW by Dec 2027 (21 Aug 2026)</w:t>
              </w:r>
            </w:hyperlink>
          </w:p>
        </w:tc>
      </w:tr>
    </w:tbl>
    <w:sectPr>
      <w:headerReference w:type="default" r:id="rId9"/>
      <w:footerReference w:type="default" r:id="rId10"/>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Meta"/>
      <w:jc w:val="center"/>
    </w:pPr>
    <w:r>
      <w:rPr>
        <w:color w:val="5F6B7A"/>
        <w:sz w:val="16"/>
        <w:szCs w:val="16"/>
      </w:rPr>
      <w:t xml:space="preserve">Page </w:t>
    </w:r>
    <w:r>
      <w:rPr>
        <w:color w:val="5F6B7A"/>
        <w:sz w:val="16"/>
        <w:szCs w:val="16"/>
      </w:rPr>
      <w:fldChar w:fldCharType="begin"/>
      <w:instrText xml:space="preserve">PAGE</w:instrText>
      <w:fldChar w:fldCharType="separate"/>
      <w:fldChar w:fldCharType="end"/>
    </w:r>
    <w:r>
      <w:rPr>
        <w:color w:val="5F6B7A"/>
        <w:sz w:val="16"/>
        <w:szCs w:val="16"/>
      </w:rPr>
      <w:t xml:space="preserve"> of </w:t>
    </w:r>
    <w:r>
      <w:rPr>
        <w:color w:val="5F6B7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Meta"/>
      <w:jc w:val="center"/>
    </w:pPr>
    <w:r>
      <w:rPr>
        <w:color w:val="5F6B7A"/>
        <w:sz w:val="16"/>
        <w:szCs w:val="16"/>
      </w:rPr>
      <w:t xml:space="preserve">Page </w:t>
    </w:r>
    <w:r>
      <w:rPr>
        <w:color w:val="5F6B7A"/>
        <w:sz w:val="16"/>
        <w:szCs w:val="16"/>
      </w:rPr>
      <w:fldChar w:fldCharType="begin"/>
      <w:instrText xml:space="preserve">PAGE</w:instrText>
      <w:fldChar w:fldCharType="separate"/>
      <w:fldChar w:fldCharType="end"/>
    </w:r>
    <w:r>
      <w:rPr>
        <w:color w:val="5F6B7A"/>
        <w:sz w:val="16"/>
        <w:szCs w:val="16"/>
      </w:rPr>
      <w:t xml:space="preserve"> of </w:t>
    </w:r>
    <w:r>
      <w:rPr>
        <w:color w:val="5F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PageMeta"/>
      <w:jc w:val="right"/>
    </w:pPr>
    <w:r>
      <w:rPr>
        <w:color w:val="5F6B7A"/>
        <w:sz w:val="16"/>
        <w:szCs w:val="16"/>
      </w:rPr>
      <w:t xml:space="preserve">China solar export curbs  ·  chat export, 18 Oct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PageMeta"/>
      <w:jc w:val="right"/>
    </w:pPr>
    <w:r>
      <w:rPr>
        <w:color w:val="5F6B7A"/>
        <w:sz w:val="16"/>
        <w:szCs w:val="16"/>
      </w:rPr>
      <w:t xml:space="preserve">China solar export curbs  ·  chat export, 18 Oct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3864"/>
      <w:sz w:val="44"/>
      <w:szCs w:val="44"/>
    </w:rPr>
  </w:style>
  <w:style w:type="paragraph" w:styleId="Heading1">
    <w:name w:val="Heading 1"/>
    <w:basedOn w:val="Normal"/>
    <w:next w:val="Normal"/>
    <w:qFormat/>
    <w:pPr>
      <w:keepNext/>
      <w:spacing w:after="140" w:before="420"/>
      <w:outlineLvl w:val="0"/>
    </w:pPr>
    <w:rPr>
      <w:rFonts w:ascii="Calibri" w:cs="Calibri" w:eastAsia="Calibri" w:hAnsi="Calibri"/>
      <w:b/>
      <w:bCs/>
      <w:color w:val="1F3864"/>
      <w:sz w:val="30"/>
      <w:szCs w:val="30"/>
    </w:rPr>
  </w:style>
  <w:style w:type="paragraph" w:styleId="PageMeta">
    <w:name w:val="Page Meta"/>
    <w:basedOn w:val="Normal"/>
    <w:rPr>
      <w:rFonts w:ascii="Calibri" w:cs="Calibri" w:eastAsia="Calibri" w:hAnsi="Calibri"/>
      <w:color w:val="5F6B7A"/>
      <w:sz w:val="16"/>
      <w:szCs w:val="16"/>
    </w:rPr>
  </w:style>
  <w:style w:type="paragraph" w:styleId="Heading2">
    <w:name w:val="Heading 2"/>
    <w:basedOn w:val="Normal"/>
    <w:next w:val="Normal"/>
    <w:qFormat/>
    <w:pPr>
      <w:keepNext/>
      <w:spacing w:after="80" w:before="220"/>
      <w:outlineLvl w:val="1"/>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qcm6c90_pshy9vxxhbokg" Type="http://schemas.openxmlformats.org/officeDocument/2006/relationships/hyperlink" Target="https://www.pv-magazine.com/2026/10/16/china-proposes-ban-on-exports-of-perovskite-tandem-solar-manufacturing-technology/" TargetMode="External"/><Relationship Id="rIdvbkcmo2dgjwjafhwutiee" Type="http://schemas.openxmlformats.org/officeDocument/2006/relationships/hyperlink" Target="https://taiyangnews.info/markets/china-proposes-export-curbs-12-solar-pv-technologies" TargetMode="External"/><Relationship Id="rIdpzeyo0n2stnktsmhfci0h" Type="http://schemas.openxmlformats.org/officeDocument/2006/relationships/hyperlink" Target="https://www.bloomberg.com/news/articles/2026-10-16/china-moves-to-restrict-exports-of-some-solar-technologies" TargetMode="External"/><Relationship Id="rIdezz_rje3sceq0gpeactri" Type="http://schemas.openxmlformats.org/officeDocument/2006/relationships/hyperlink" Target="https://www.mofcom.gov.cn/zwgk/zcfb/art/2026/art_0a31a3c9ac404f7a9b0e917ce3412997.html" TargetMode="External"/><Relationship Id="rIdwwq95hmhej4cumemqo67r" Type="http://schemas.openxmlformats.org/officeDocument/2006/relationships/hyperlink" Target="https://taiyangnews.info/markets/china-proposes-export-curbs-12-solar-pv-technologies" TargetMode="External"/><Relationship Id="rIdz5-i5udfjeevas-hkjnyv" Type="http://schemas.openxmlformats.org/officeDocument/2006/relationships/hyperlink" Target="https://www.pv-magazine.com/2026/10/16/china-proposes-ban-on-exports-of-perovskite-tandem-solar-manufacturing-technology/" TargetMode="External"/><Relationship Id="rIdltzhjrskjv0n0bjags-px" Type="http://schemas.openxmlformats.org/officeDocument/2006/relationships/hyperlink" Target="https://now.solar/2026/10/17/china-considers-new-export-curbs-on-solar-ai-biotech-businessline/" TargetMode="External"/><Relationship Id="rIdaovxsdhw8ezbv0v1el8op" Type="http://schemas.openxmlformats.org/officeDocument/2006/relationships/hyperlink" Target="https://www.pv-magazine.com/2026/09/21/premier-energies-commissions-indias-largest-solar-cell-facility/" TargetMode="External"/><Relationship Id="rId7t6j0bhi-l1oz1u6nfqsj" Type="http://schemas.openxmlformats.org/officeDocument/2006/relationships/hyperlink" Target="https://www.pv-tech.org/premier-energies-commissions-1-2gw-topcon-solar-cell-line/" TargetMode="External"/><Relationship Id="rIdd7foepitkbhzj75xuwpvt" Type="http://schemas.openxmlformats.org/officeDocument/2006/relationships/hyperlink" Target="https://www.mofcom.gov.cn/zwgk/zcfb/art/2026/art_0a31a3c9ac404f7a9b0e917ce3412997.html" TargetMode="External"/><Relationship Id="rIdbmkutfx_-kwyz1vxrlykt" Type="http://schemas.openxmlformats.org/officeDocument/2006/relationships/hyperlink" Target="https://www.pv-magazine.com/2026/09/21/premier-energies-commissions-indias-largest-solar-cell-facility/" TargetMode="External"/><Relationship Id="rId341kksp0c9srfegkpqlvl" Type="http://schemas.openxmlformats.org/officeDocument/2006/relationships/hyperlink" Target="https://www.mofcom.gov.cn/zwgk/zcfb/art/2026/art_0a31a3c9ac404f7a9b0e917ce3412997.html" TargetMode="External"/><Relationship Id="rId5kdrjwhbgm28ghrairwpl" Type="http://schemas.openxmlformats.org/officeDocument/2006/relationships/hyperlink" Target="https://www.mofcom.gov.cn/zwgk/zcfb/art/2026/art_0a31a3c9ac404f7a9b0e917ce3412997.html" TargetMode="External"/><Relationship Id="rIdm0hodjieceeedqhrbcpol" Type="http://schemas.openxmlformats.org/officeDocument/2006/relationships/hyperlink" Target="https://www.pv-tech.org/indias-mnre-issues-12th-solar-cell-almm-revision-capacity-reaches-37-8gw/" TargetMode="External"/><Relationship Id="rIdyeq80w-g2kdu-lxjttbcy" Type="http://schemas.openxmlformats.org/officeDocument/2006/relationships/hyperlink" Target="https://www.downtoearth.org.in/energy/indias-solar-ambitions-face-a-factory-floor-test-rollout-of-new-rules-sparks-industry-concerns-over-domestic-cell-shortage-stranded-investments" TargetMode="External"/><Relationship Id="rIdmkygkigd-ehaktlducjwi" Type="http://schemas.openxmlformats.org/officeDocument/2006/relationships/hyperlink" Target="https://www.pv-magazine.com/2026/08/11/beyond-modules-why-cell-manufacturing-will-shape-indias-next-solar-growth-story/" TargetMode="External"/><Relationship Id="rIdwp8hy38idynno8oktyxwk" Type="http://schemas.openxmlformats.org/officeDocument/2006/relationships/hyperlink" Target="https://www.thehansindia.com/business/solar-cell-mfg-capacity-set-to-reach-100-gw-by-dec-2027-1111879" TargetMode="External"/><Relationship Id="rId5jhwj-dmfes5hfptbzdzc" Type="http://schemas.openxmlformats.org/officeDocument/2006/relationships/hyperlink" Target="https://www.brecorder.com/news/40431475/indias-solar-push-idles-factories-unable-to-shake-reliance-on-china" TargetMode="External"/><Relationship Id="rIdrpna3xbtppzf4akyt6sfz" Type="http://schemas.openxmlformats.org/officeDocument/2006/relationships/hyperlink" Target="https://www.investing.com/news/company-news/waaree-q1-fy27-slides-record-order-book-amid-margin-pressure-93CH-4822563" TargetMode="External"/><Relationship Id="rIdmoceyr80obrnvngqnt8tl" Type="http://schemas.openxmlformats.org/officeDocument/2006/relationships/hyperlink" Target="https://finance.yahoo.com/energy/articles/premier-energies-ltd-nse-premierene-010609190.html" TargetMode="External"/><Relationship Id="rIdtohedmsges7hyvzrj56oq" Type="http://schemas.openxmlformats.org/officeDocument/2006/relationships/hyperlink" Target="https://www.pv-magazine.com/2026/09/21/premier-energies-commissions-indias-largest-solar-cell-facility/" TargetMode="External"/><Relationship Id="rIdwp-fo5i1pufme0k02_bhi" Type="http://schemas.openxmlformats.org/officeDocument/2006/relationships/hyperlink" Target="https://www.pv-tech.org/premier-energies-commissions-1-2gw-topcon-solar-cell-line/" TargetMode="External"/><Relationship Id="rIdps3-zaggctgqzn0ertdpv" Type="http://schemas.openxmlformats.org/officeDocument/2006/relationships/hyperlink" Target="https://www.pv-magazine.com/2026/03/16/waaree-energies-begins-construction-of-10-gw-ingot-wafer-plant-in-india/" TargetMode="External"/><Relationship Id="rId4gh8-hsfmyka6nctyfnzs" Type="http://schemas.openxmlformats.org/officeDocument/2006/relationships/hyperlink" Target="https://www.valuequest.in/wp-content/uploads/2026/05/Solar-Report-Apr26.pdf" TargetMode="External"/><Relationship Id="rIdc8losibw18qih0dzugfr5" Type="http://schemas.openxmlformats.org/officeDocument/2006/relationships/hyperlink" Target="https://www.stcn.com/article/detail/939242.html" TargetMode="External"/><Relationship Id="rIdzoayw7j8c8oxsgjsbgb8w" Type="http://schemas.openxmlformats.org/officeDocument/2006/relationships/hyperlink" Target="https://claude.ai/artifact/UPhxMDCt1Ni8Em4qenb56P" TargetMode="External"/><Relationship Id="rId_uif3_pyr4ic2wxrrjli8" Type="http://schemas.openxmlformats.org/officeDocument/2006/relationships/hyperlink" Target="https://www.pv-tech.org/indias-mnre-issues-12th-solar-cell-almm-revision-capacity-reaches-37-8gw/" TargetMode="External"/><Relationship Id="rIdax4whlwgnlse_dn938iza" Type="http://schemas.openxmlformats.org/officeDocument/2006/relationships/hyperlink" Target="https://www.investing.com/news/company-news/waaree-q1-fy27-slides-record-order-book-amid-margin-pressure-93CH-4822563" TargetMode="External"/><Relationship Id="rIdv4x_rsh39nki0ry9lutzq" Type="http://schemas.openxmlformats.org/officeDocument/2006/relationships/hyperlink" Target="https://finance.yahoo.com/energy/articles/premier-energies-ltd-nse-premierene-010609190.html" TargetMode="External"/><Relationship Id="rIdqjmblpes9yb0na_dfl2_v" Type="http://schemas.openxmlformats.org/officeDocument/2006/relationships/hyperlink" Target="https://www.adanienterprises.com/digital-reports/enterprises/2026/solar-manufacturing.html" TargetMode="External"/><Relationship Id="rIdxvlzqrnzhmf4uww4cetip" Type="http://schemas.openxmlformats.org/officeDocument/2006/relationships/hyperlink" Target="https://nsearchives.nseindia.com/corporate/EMMVEE_14102026191431_EPPL_Press_Release_September_2026.pdf" TargetMode="External"/><Relationship Id="rIddozdgtvod5mh6xvpljwye" Type="http://schemas.openxmlformats.org/officeDocument/2006/relationships/hyperlink" Target="https://now.solar/2026/03/12/grew-energy-brings-chinese-engineers-to-boost-indias-solar-manufacturing-whalesbook/" TargetMode="External"/><Relationship Id="rIdmjadpzsld2rel7kp8sii3" Type="http://schemas.openxmlformats.org/officeDocument/2006/relationships/hyperlink" Target="https://claude.ai/artifact/UPhxMDCt1Ni8Em4qenb56P" TargetMode="External"/><Relationship Id="rIdahsof7nl9ukifrizixfal" Type="http://schemas.openxmlformats.org/officeDocument/2006/relationships/hyperlink" Target="https://www.pv-magazine.com/2026/09/21/premier-energies-commissions-indias-largest-solar-cell-facility/" TargetMode="External"/><Relationship Id="rIdg2vxh7hvcd-vgh7nfbton" Type="http://schemas.openxmlformats.org/officeDocument/2006/relationships/hyperlink" Target="https://www.pv-magazine.com/2026/07/13/avaada-electro-commissions-first-phase-of-6-gw-topcon-solar-cell-factory-in-india/" TargetMode="External"/><Relationship Id="rIdlx3pkra3hzpxxzin5abma" Type="http://schemas.openxmlformats.org/officeDocument/2006/relationships/hyperlink" Target="https://www.investing.com/news/company-news/waaree-q1-fy27-slides-record-order-book-amid-margin-pressure-93CH-4822563" TargetMode="External"/><Relationship Id="rIdwfpfdr7wlsihi_txff4pv" Type="http://schemas.openxmlformats.org/officeDocument/2006/relationships/hyperlink" Target="https://www.energetica-india.net/news/tata-power-enters-almm-list-ii-for-solar-cells-with-4813-mw-capacity" TargetMode="External"/><Relationship Id="rId56lxuaw61fezzafay22oh" Type="http://schemas.openxmlformats.org/officeDocument/2006/relationships/hyperlink" Target="https://www.adanienterprises.com/digital-reports/enterprises/2026/solar-manufacturing.html" TargetMode="External"/><Relationship Id="rIdxlrgg6aauv8rlt_rsn611" Type="http://schemas.openxmlformats.org/officeDocument/2006/relationships/hyperlink" Target="https://finance.yahoo.com/energy/articles/premier-energies-ltd-nse-premierene-010609190.html" TargetMode="External"/><Relationship Id="rIdqucz5woqomqdjjyyzhpwh" Type="http://schemas.openxmlformats.org/officeDocument/2006/relationships/hyperlink" Target="https://www.energetica-india.net/news/mnre-adds-3058-mw-of-solar-cell-capacity-to-almm-list-ii-total-capacity-reaches-26790-mw" TargetMode="External"/><Relationship Id="rIdsrzvbnqne3z2nnbyog0e9" Type="http://schemas.openxmlformats.org/officeDocument/2006/relationships/hyperlink" Target="https://solarquarter.com/2026/06/25/jupiter-international-inaugurates-1-25-gw-topcon-solar-cell-unit-in-baddi-expands-total-capacity-to-3-25-gw/" TargetMode="External"/><Relationship Id="rIduttb8u7m_v_u9tcxpl3aw" Type="http://schemas.openxmlformats.org/officeDocument/2006/relationships/hyperlink" Target="https://now.solar/2026/03/12/grew-energy-brings-chinese-engineers-to-boost-indias-solar-manufacturing-whalesbook/" TargetMode="External"/><Relationship Id="rId_qocutqxekkxax_n26_v-" Type="http://schemas.openxmlformats.org/officeDocument/2006/relationships/hyperlink" Target="https://nsearchives.nseindia.com/corporate/EMMVEE_14102026191431_EPPL_Press_Release_September_2026.pdf" TargetMode="External"/><Relationship Id="rIdrbahlk_oavkyyuyd3hmxf" Type="http://schemas.openxmlformats.org/officeDocument/2006/relationships/hyperlink" Target="https://taiyangnews.info/business/renew-energy-global-q1-fy27-financial-results" TargetMode="External"/><Relationship Id="rIdjkbjp4okc-gdqqdf-jtto" Type="http://schemas.openxmlformats.org/officeDocument/2006/relationships/hyperlink" Target="https://www.pv-magazine.com/2026/09/17/alpex-solar-inaugurates-2-2-gw-topcon-cell-manufacturing-facility-in-uttar-pradesh/" TargetMode="External"/><Relationship Id="rIdcrajslmykg8jmqumxicxm" Type="http://schemas.openxmlformats.org/officeDocument/2006/relationships/hyperlink" Target="https://solarquarter.com/2026/01/22/fujiyama-power-systems-commissions-1-gw-solar-cell-manufacturing-plant-in-uttar-pradesh/" TargetMode="External"/><Relationship Id="rIdzitfeovvrwi8a1kmbv4dr" Type="http://schemas.openxmlformats.org/officeDocument/2006/relationships/hyperlink" Target="https://www.energetica-india.net/news/reliance-industries-enters-almm-list-ii-for-solar-cells-total-enlisted-capacity-crosses-30-gw" TargetMode="External"/><Relationship Id="rIdnio4w-bgkzonukjqxvhcw" Type="http://schemas.openxmlformats.org/officeDocument/2006/relationships/hyperlink" Target="https://nsearchives.nseindia.com/corporate/WEBELSOLAR_11082026081341_Reg_30_-_Investor_Presentation.pdf" TargetMode="External"/><Relationship Id="rIdfmb8tmqtx7idq7d29ovfk" Type="http://schemas.openxmlformats.org/officeDocument/2006/relationships/hyperlink" Target="https://www.energetica-india.net/news/mnre-adds-3058-mw-of-solar-cell-capacity-to-almm-list-ii-total-capacity-reaches-26790-mw" TargetMode="External"/><Relationship Id="rIde-170icj8iwi3m1xuhrbd" Type="http://schemas.openxmlformats.org/officeDocument/2006/relationships/hyperlink" Target="https://www.pv-tech.org/indias-mnre-issues-12th-solar-cell-almm-revision-capacity-reaches-37-8gw/" TargetMode="External"/><Relationship Id="rIdlnbh5qk-gejzz7deldr9h" Type="http://schemas.openxmlformats.org/officeDocument/2006/relationships/hyperlink" Target="https://www.pv-tech.org/indias-mnre-issues-12th-solar-cell-almm-revision-capacity-reaches-37-8gw/" TargetMode="External"/><Relationship Id="rIddays5bpkbl45qmocczexb" Type="http://schemas.openxmlformats.org/officeDocument/2006/relationships/hyperlink" Target="https://www.investing.com/news/company-news/waaree-q1-fy27-slides-record-order-book-amid-margin-pressure-93CH-4822563" TargetMode="External"/><Relationship Id="rIdkyfvcu86a16b06aptfwvn" Type="http://schemas.openxmlformats.org/officeDocument/2006/relationships/hyperlink" Target="https://www.energetica-india.net/articles/rayzon-solar-accelerates-toward-full-value-chain-integration-with-technology-led-growth" TargetMode="External"/><Relationship Id="rIdhp0icwwthbxtip67wgpfi" Type="http://schemas.openxmlformats.org/officeDocument/2006/relationships/hyperlink" Target="https://www.pv-magazine-india.com/2025/11/01/ina-solar-to-begin-g12r-topcon-cell-production-by-september-next-year/" TargetMode="External"/><Relationship Id="rId0lw6bnr40ti8k0gc1of7k" Type="http://schemas.openxmlformats.org/officeDocument/2006/relationships/hyperlink" Target="https://taiyangnews.info/business/renew-energy-global-q1-fy27-financial-results" TargetMode="External"/><Relationship Id="rIdqwctdbxntk-tnjxj7mlyz" Type="http://schemas.openxmlformats.org/officeDocument/2006/relationships/hyperlink" Target="https://solarquarter.com/2026/06/25/jupiter-international-inaugurates-1-25-gw-topcon-solar-cell-unit-in-baddi-expands-total-capacity-to-3-25-gw/" TargetMode="External"/><Relationship Id="rIde59kuotsy4mhsp18aqrgq" Type="http://schemas.openxmlformats.org/officeDocument/2006/relationships/hyperlink" Target="https://taiyangnews.info/business/saatvik-odisha-mou-q1-fy27-financial-results" TargetMode="External"/><Relationship Id="rIdh4ybxjjcr-i5c2xdinx9q" Type="http://schemas.openxmlformats.org/officeDocument/2006/relationships/hyperlink" Target="https://renewablewatch.in/2025/09/10/gautam-solar-to-invest-rs-40-billion-in-solar-cell-manufacturing-facility/" TargetMode="External"/><Relationship Id="rIdiz52ix985eqj9gxbphqf0" Type="http://schemas.openxmlformats.org/officeDocument/2006/relationships/hyperlink" Target="https://now.solar/2026/02/16/goldi-solar-plans-indias-largest-solar-cell-plant-but-where-it-stands-now-saur-energy/" TargetMode="External"/><Relationship Id="rId3bfpw1oqhhtptiwovv3eq" Type="http://schemas.openxmlformats.org/officeDocument/2006/relationships/hyperlink" Target="https://taiyangnews.info/business/vikram-solar-q1-fy27-financial-results" TargetMode="External"/><Relationship Id="rIds9zryzkh2s_bozx3njgdk" Type="http://schemas.openxmlformats.org/officeDocument/2006/relationships/hyperlink" Target="https://www.adanienterprises.com/digital-reports/enterprises/2026/solar-manufacturing.html" TargetMode="External"/><Relationship Id="rId_rqm53cayxave0leb2i8o" Type="http://schemas.openxmlformats.org/officeDocument/2006/relationships/hyperlink" Target="https://nsearchives.nseindia.com/corporate/EMMVEE_14102026191431_EPPL_Press_Release_September_2026.pdf" TargetMode="External"/><Relationship Id="rIdmtecwljenv8xpafnhddev" Type="http://schemas.openxmlformats.org/officeDocument/2006/relationships/hyperlink" Target="https://now.solar/2026/03/12/grew-energy-brings-chinese-engineers-to-boost-indias-solar-manufacturing-whalesbook/" TargetMode="External"/><Relationship Id="rId7nmblkyy33pnmlxb0l7hl" Type="http://schemas.openxmlformats.org/officeDocument/2006/relationships/hyperlink" Target="https://taiyangnews.info/markets/solarworld-rays-power-plan-24-gw-topcon-cell-plant" TargetMode="External"/><Relationship Id="rIdfpgbipvecaljumb7f4uqp" Type="http://schemas.openxmlformats.org/officeDocument/2006/relationships/hyperlink" Target="https://nsearchives.nseindia.com/corporate/WEBELSOLAR_11082026081341_Reg_30_-_Investor_Presentation.pdf" TargetMode="External"/><Relationship Id="rIdhrh0dibtsurr8kuesptmm" Type="http://schemas.openxmlformats.org/officeDocument/2006/relationships/hyperlink" Target="https://taiyangnews.info/business/saatvik-odisha-mou-q1-fy27-financial-results" TargetMode="External"/><Relationship Id="rId1vflsjtxtxx_g5de1fntr" Type="http://schemas.openxmlformats.org/officeDocument/2006/relationships/hyperlink" Target="https://themachinemaker.com/news/vikram-solar-commissions-tamil-nadu-mega-facility/" TargetMode="External"/><Relationship Id="rIdsnabyyvskmth9tvi0pd6a" Type="http://schemas.openxmlformats.org/officeDocument/2006/relationships/hyperlink" Target="https://www.pv-magazine.com/2026/10/14/oswal-pumps-to-set-up-1-2-gw-topcon-solar-cell-manufacturing-facility/" TargetMode="External"/><Relationship Id="rIdtumtxw36nk_31ps827tmj" Type="http://schemas.openxmlformats.org/officeDocument/2006/relationships/hyperlink" Target="https://now.solar/2026/02/16/goldi-solar-plans-indias-largest-solar-cell-plant-but-where-it-stands-now-saur-energy/" TargetMode="External"/><Relationship Id="rIdsiu86izm0vz1gc1_bc6_s" Type="http://schemas.openxmlformats.org/officeDocument/2006/relationships/hyperlink" Target="https://www.ril.com/ar2025-26/making-significant-strides-towards-a-net-carbon-zero-future.html" TargetMode="External"/><Relationship Id="rId98gtxmzynmqtyoyun7nco" Type="http://schemas.openxmlformats.org/officeDocument/2006/relationships/hyperlink" Target="https://www.pv-magazine.com/2026/07/13/avaada-electro-commissions-first-phase-of-6-gw-topcon-solar-cell-factory-in-india/" TargetMode="External"/><Relationship Id="rId6hx6veo-xfub_v2zdumgj" Type="http://schemas.openxmlformats.org/officeDocument/2006/relationships/hyperlink" Target="https://www.techtimes.com/articles/319328/20260629/india-solar-manufacturing-gets-10-gw-boost-sael-breaks-ground-topcon-cell-plant.htm" TargetMode="External"/><Relationship Id="rIdmn9vze64nqaigm-m32pp0" Type="http://schemas.openxmlformats.org/officeDocument/2006/relationships/hyperlink" Target="https://renewablewatch.in/2026/05/06/solex-energy-to-establish-5-gw-solar-cell-and-10-gw-battery-storage-manufacturing-facility-in-gujarat/" TargetMode="External"/><Relationship Id="rIdgglvr3a8unozkplulry2e" Type="http://schemas.openxmlformats.org/officeDocument/2006/relationships/hyperlink" Target="https://taiyangnews.info/markets/inox-solar-secures-land-for-48-gw-solar-pv-manufacturing" TargetMode="External"/><Relationship Id="rId3ko0kam6lt5t52hzoalyb" Type="http://schemas.openxmlformats.org/officeDocument/2006/relationships/hyperlink" Target="https://nsearchives.nseindia.com/corporate/WEBELSOLAR_11082026081341_Reg_30_-_Investor_Presentation.pdf" TargetMode="External"/><Relationship Id="rIdtu_iimzrgklt_xrsiod5d" Type="http://schemas.openxmlformats.org/officeDocument/2006/relationships/hyperlink" Target="https://renewablewatch.in/2025/09/10/gautam-solar-to-invest-rs-40-billion-in-solar-cell-manufacturing-facility/" TargetMode="External"/><Relationship Id="rIdb7q9xxrlzotfu6fijyk91" Type="http://schemas.openxmlformats.org/officeDocument/2006/relationships/hyperlink" Target="https://www.pv-magazine.com/2026/03/16/waaree-energies-begins-construction-of-10-gw-ingot-wafer-plant-in-india/" TargetMode="External"/><Relationship Id="rId1_gbeewe9uv11frbuh8wk" Type="http://schemas.openxmlformats.org/officeDocument/2006/relationships/hyperlink" Target="https://www.pv-tech.org/premier-energies-moves-ahead-with-10gw-ingot-wafer-facility-in-andhra-pradesh-india/" TargetMode="External"/><Relationship Id="rId4_cy4pwdj_96e-d4m4jlk" Type="http://schemas.openxmlformats.org/officeDocument/2006/relationships/hyperlink" Target="https://www.pv-magazine.com/2025/12/18/indias-tata-power-plans-solar-ingot-and-wafer-plant/" TargetMode="External"/><Relationship Id="rId_xbnappgkls-qy2yduicn" Type="http://schemas.openxmlformats.org/officeDocument/2006/relationships/hyperlink" Target="https://nsearchives.nseindia.com/corporate/EMMVEE_14102026191431_EPPL_Press_Release_September_2026.pdf" TargetMode="External"/><Relationship Id="rIdf2nk8mcwlxihj_ew-y_3n" Type="http://schemas.openxmlformats.org/officeDocument/2006/relationships/hyperlink" Target="https://taiyangnews.info/business/vikram-solar-q1-fy27-financial-results" TargetMode="External"/><Relationship Id="rIddysqu18ljjtsyfxd8a5rz" Type="http://schemas.openxmlformats.org/officeDocument/2006/relationships/hyperlink" Target="https://taiyangnews.info/business/renew-energy-global-q1-fy27-financial-results" TargetMode="External"/><Relationship Id="rIdwvurm4nur398emeji_3fw" Type="http://schemas.openxmlformats.org/officeDocument/2006/relationships/hyperlink" Target="https://taiyangnews.info/business/saatvik-odisha-mou-q1-fy27-financial-results" TargetMode="External"/><Relationship Id="rIdywniipn3yv1zww1npm__j" Type="http://schemas.openxmlformats.org/officeDocument/2006/relationships/hyperlink" Target="https://www.pv-magazine.com/2026/07/13/avaada-electro-commissions-first-phase-of-6-gw-topcon-solar-cell-factory-in-india/" TargetMode="External"/><Relationship Id="rIddnaxb-jiseiksddg5dymk" Type="http://schemas.openxmlformats.org/officeDocument/2006/relationships/hyperlink" Target="https://now.solar/2026/03/12/grew-energy-brings-chinese-engineers-to-boost-indias-solar-manufacturing-whalesbook/" TargetMode="External"/><Relationship Id="rIdu9wo9kaoixrwpijyo6ule" Type="http://schemas.openxmlformats.org/officeDocument/2006/relationships/hyperlink" Target="https://www.adanienterprises.com/digital-reports/enterprises/2026/solar-manufacturing.html" TargetMode="External"/><Relationship Id="rIdxs_b6krvkaxpwxtf_2b0z" Type="http://schemas.openxmlformats.org/officeDocument/2006/relationships/hyperlink" Target="https://nsearchives.nseindia.com/corporate/WEBELSOLAR_11082026081341_Reg_30_-_Investor_Presentation.pdf" TargetMode="External"/><Relationship Id="rId_pkxao-flvqfagjlvmhpf" Type="http://schemas.openxmlformats.org/officeDocument/2006/relationships/hyperlink" Target="https://www.energetica-india.net/news/mnre-publishes-first-almm-list-ii-for-solar-cells-enlisted-capacity-at-13066-mw-from-6-players" TargetMode="External"/><Relationship Id="rIdfaaltx8wh55l4r001bh1w" Type="http://schemas.openxmlformats.org/officeDocument/2006/relationships/hyperlink" Target="https://energetica-india.net/news/websol-enters-almm-list-2-for-solar-cells-total-enlisted-capacity-reaches-18481-mw" TargetMode="External"/><Relationship Id="rIdh_zxgpl7cjrpbiuxisw5e" Type="http://schemas.openxmlformats.org/officeDocument/2006/relationships/hyperlink" Target="https://energetica-india.net/news/websol-enters-almm-list-2-for-solar-cells-total-enlisted-capacity-reaches-18481-mw" TargetMode="External"/><Relationship Id="rIddxkcjj8fk0micvrgkfhve" Type="http://schemas.openxmlformats.org/officeDocument/2006/relationships/hyperlink" Target="https://www.energetica-india.net/news/waaree-enters-almm-list-2-with-5251-mw-cell-capacity-total-enlisted-capacity-reaches-23732-mw" TargetMode="External"/><Relationship Id="rIdassgv-h_tgkssypx3hxkd" Type="http://schemas.openxmlformats.org/officeDocument/2006/relationships/hyperlink" Target="https://www.energetica-india.net/news/mnre-adds-3058-mw-of-solar-cell-capacity-to-almm-list-ii-total-capacity-reaches-26790-mw" TargetMode="External"/><Relationship Id="rIdhxnjwfhozkupvq8jrh2u0" Type="http://schemas.openxmlformats.org/officeDocument/2006/relationships/hyperlink" Target="https://www.energetica-india.net/news/reliance-industries-enters-almm-list-ii-for-solar-cells-total-enlisted-capacity-crosses-30-gw" TargetMode="External"/><Relationship Id="rIdh42memnndsgofcbjuxvjs" Type="http://schemas.openxmlformats.org/officeDocument/2006/relationships/hyperlink" Target="https://www.downtoearth.org.in/energy/indias-solar-ambitions-face-a-factory-floor-test-rollout-of-new-rules-sparks-industry-concerns-over-domestic-cell-shortage-stranded-investments" TargetMode="External"/><Relationship Id="rIdnim5w-fphlbonmougf_nf" Type="http://schemas.openxmlformats.org/officeDocument/2006/relationships/hyperlink" Target="https://www.pv-tech.org/indias-mnre-issues-12th-solar-cell-almm-revision-capacity-reaches-37-8gw/" TargetMode="External"/><Relationship Id="rIdi6ikoslhkoec44c8scqs-" Type="http://schemas.openxmlformats.org/officeDocument/2006/relationships/hyperlink" Target="https://www.pv-magazine.com/2026/08/11/beyond-modules-why-cell-manufacturing-will-shape-indias-next-solar-growth-story/" TargetMode="External"/><Relationship Id="rIdx9iftxjh8v7ejggc5zgpb" Type="http://schemas.openxmlformats.org/officeDocument/2006/relationships/hyperlink" Target="https://www.thehansindia.com/business/solar-cell-mfg-capacity-set-to-reach-100-gw-by-dec-2027-1111879" TargetMode="External"/><Relationship Id="rId1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solar export curbs – chat export</dc:title>
  <dc:creator>Claude</dc:creator>
  <dc:description>Chat export: China’s draft solar technology export curbs and Indian cell capacity</dc:description>
  <cp:lastModifiedBy>Un-named</cp:lastModifiedBy>
  <cp:revision>1</cp:revision>
  <dcterms:created xsi:type="dcterms:W3CDTF">2026-10-18T02:39:51.702Z</dcterms:created>
  <dcterms:modified xsi:type="dcterms:W3CDTF">2026-10-18T02:39:51.702Z</dcterms:modified>
</cp:coreProperties>
</file>

<file path=docProps/custom.xml><?xml version="1.0" encoding="utf-8"?>
<Properties xmlns="http://schemas.openxmlformats.org/officeDocument/2006/custom-properties" xmlns:vt="http://schemas.openxmlformats.org/officeDocument/2006/docPropsVTypes"/>
</file>