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Project Proposal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Course Submission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 Privacy-Preserving LLM-Assisted Framework for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Post-Incident Forensic Investigation in Private Cloud Environments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by: [Your Name]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Program: [Program Name]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Supervisor: [Supervisor Name]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Date: 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Organizations running private cloud infrastructure face a growing challenge: when a security incident occurs, forensic investigation is manual, time-consuming, and dependent on expert analysts who must correlate evidence across multiple log sources. Existing rule-based detection systems catch known patterns but struggle with novel or subtle attacks that only become visible through aggregate behavioral analysis.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proposes a hybrid framework that combines deterministic rule-based detection with structured LLM-assisted reasoning to improve post-incident forensic understanding. The LLM component uses an open-weight model hosted on privately controlled infrastructure, preserving data privacy while adding contextual reasoning capabilities that rule-based systems lack.</w:t>
      </w:r>
    </w:p>
    <w:p>
      <w:pPr>
        <w:pStyle w:val="Heading1"/>
      </w:pPr>
      <w:r>
        <w:t xml:space="preserve">2. Problem Statement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forensic investigation approaches in private cloud environments face three key limitations: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Rule-based systems produce high false-positive rates when user behavior deviates from baselines (e.g., travel, conference attendance, cross-project collaboration).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Subtle insider threats that unfold gradually over multiple days evade threshold-based detection because no single event exceeds alert criteria.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Post-incident narrative reconstruction requires experienced analysts to manually correlate events across authentication, file access, and administrative logs.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central question this project addresses: does LLM-assisted reasoning improve post-incident forensic understanding from structured private-cloud evidence, compared with rule-based analysis alone, without introducing unacceptable hallucinations?</w:t>
      </w:r>
    </w:p>
    <w:p>
      <w:pPr>
        <w:pStyle w:val="Heading1"/>
      </w:pPr>
      <w:r>
        <w:t xml:space="preserve">3. Objectives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a unified event schema that normalizes authentication, file access, and administrative logs into a common format suitable for both rule-based and LLM-assisted analysis.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 rule-based detection engine with 8 detection rules covering common attack indicators (unusual IP, off-hours access, privilege escalation, bulk downloads, cross-department access, log deletion, failed login spikes, and privilege-then-download chains).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an LLM-assisted analysis component using Qwen 3.5 (open-weight) with structured prompts, anti-hallucination constraints, and evidence-grounded output requirements.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Evaluate both approaches across 4 controlled scenarios ranging from normal activity to subtle insider threats, measuring detection accuracy, false positive rates, event recall, and hallucination counts.</w:t>
      </w:r>
    </w:p>
    <w:p>
      <w:pPr>
        <w:pStyle w:val="Heading1"/>
      </w:pPr>
      <w:r>
        <w:t xml:space="preserve">4. Methodology</w:t>
      </w:r>
    </w:p>
    <w:p>
      <w:pPr>
        <w:pStyle w:val="Heading2"/>
      </w:pPr>
      <w:r>
        <w:t xml:space="preserve">4.1 Scenario Design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evaluation uses 4 controlled scenarios with predetermined ground truth, enabling direct comparison between rule-based and LLM-assisted outputs: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 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 — verifies no false positives on routine 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Noisy Benign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 LLM ability to downgrade suspicious-looking but explainable activity (travel, cross-project access)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Obvious Attack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Sanity check — both systems should detect credential compromise and data exfiltration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Subtle Attack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scenario — insider threat over 3 days; pattern only visible in aggregate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Pipeline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follows an 8-stage pipeline: scenario definitions, source-specific log generation, normalization to unified event schema, timeline reconstruction, correlation, rule-based analysis, LLM-assisted analysis, and evaluation against ground truth. Each stage produces structured JSON output consumed by the next.</w:t>
      </w:r>
    </w:p>
    <w:p>
      <w:pPr>
        <w:pStyle w:val="Heading2"/>
      </w:pPr>
      <w:r>
        <w:t xml:space="preserve">4.3 Rule-Based Engine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 deterministic detection rules evaluate events against user baselines (normal hours, IPs, directories, access patterns). Rules trigger on threshold violations within configurable time windows. This serves as the baseline comparison.</w:t>
      </w:r>
    </w:p>
    <w:p>
      <w:pPr>
        <w:pStyle w:val="Heading2"/>
      </w:pPr>
      <w:r>
        <w:t xml:space="preserve">4.4 LLM-Assisted Analysis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LLM receives the correlated timeline, triggered rules, and user baselines as structured input. It produces a JSON response containing: verdict (YES/NO/INSUFFICIENT), attack chain with event ID citations, confidence levels, supporting and counter-evidence, and identified gaps. Anti-hallucination constraints require every claim to reference actual event IDs from the input.</w:t>
      </w:r>
    </w:p>
    <w:p>
      <w:pPr>
        <w:pStyle w:val="Heading2"/>
      </w:pPr>
      <w:r>
        <w:t xml:space="preserve">4.5 Privacy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Inference uses Qwen 3.5, an open-weight model, hosted on Modal (privately controlled remote compute). No organizational data is sent to third-party LLM providers. The architecture supports migration to on-premises deployment using the same model via Ollama or vLLM.</w:t>
      </w:r>
    </w:p>
    <w:p>
      <w:pPr>
        <w:pStyle w:val="Heading1"/>
      </w:pPr>
      <w:r>
        <w:t xml:space="preserve">5. Evaluation Plan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comparison table below is the primary deliverable. All values will be computed from actual pipeline runs, not projected or assumed.</w:t>
      </w:r>
    </w:p>
    <w:p>
      <w:pPr>
        <w:pStyle w:val="Heading2"/>
      </w:pPr>
      <w:r>
        <w:t xml:space="preserve">5.1 Metrics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Detection metrics: verdict accuracy (correct BENIGN/ATTACK classification), event recall (correctly identified attack steps / total actual attack steps), false positive rate (benign events flagged / total benign events), and missed suspicious events.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LLM-specific metrics: hallucination count (claims referencing non-existent events), unsupported claims count (assertions without evidence references), timeline correctness (attack chain in correct chronological order), and evidence grounding ratio (claims with valid event IDs / total claims).</w:t>
      </w:r>
    </w:p>
    <w:p>
      <w:pPr>
        <w:pStyle w:val="Heading2"/>
      </w:pPr>
      <w:r>
        <w:t xml:space="preserve">5.2 Expected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Rule-Based Expected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Expected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 Baseline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alert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alert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false positives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Noisy Benign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alert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contextual reasoning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Obvious Attack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Narrative 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Subtle Attack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Aggregate pattern recognition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Qwen 3.5 (open-weight) via Modal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(unified event schema)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/ flat JSON (prototype), PostgreSQL (optional)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Python evaluator with ground truth comparison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Scenarios, log generation, normalization, ground truth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Timeline, correlation, rule engine, baseline results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prompts, inference wrapper, hallucination checker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5–6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 harness, comparison table, results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7–8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Thesis writing, optional dashboard, final submission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9–12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Expected Contribution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contributes a controlled, reproducible evaluation of whether LLM-assisted reasoning adds measurable value to post-incident forensic investigation in private cloud environments. The key deliverable is a filled comparison table with metrics computed from actual system runs across 4 scenarios of varying difficulty. The project explicitly measures hallucination behavior, providing evidence for whether open-weight LLMs can be trusted in security-critical forensic contexts.</w:t>
      </w:r>
    </w:p>
    <w:p>
      <w:pPr>
        <w:pStyle w:val="Heading1"/>
      </w:pPr>
      <w:r>
        <w:t xml:space="preserve">9. References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[To be populated with relevant literature on digital forensics, LLM-assisted security analysis, and privacy-preserving AI frameworks.]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Project Proposal — LLM-Assisted Forensic Investigation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2026-04-09T19:35:24.890Z</dcterms:created>
  <dcterms:modified xsi:type="dcterms:W3CDTF">2026-04-09T19:35:24.890Z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