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>Let me first check your own COMMANDS.md so my instructions use your exact entry point rather than a guess.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>Architected sweep-based experiment execution leveraging existing infrastructure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>Architected sweep-based experiment execution leveraging existing infrastructure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Good news first: your repository already has most of the machinery, and I can now give you exact commands because your COMMANDS.md documents the infrastructure — entry point </w:t>
      </w:r>
      <w:r w:rsidRPr="00E42F06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hdpba_hfl.train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E42F06">
        <w:rPr>
          <w:rFonts w:ascii="Times New Roman" w:eastAsia="Times New Roman" w:hAnsi="Times New Roman" w:cs="Times New Roman"/>
          <w:sz w:val="24"/>
          <w:szCs w:val="24"/>
        </w:rPr>
        <w:t>resumable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sweep runner </w:t>
      </w:r>
      <w:r w:rsidRPr="00E42F06">
        <w:rPr>
          <w:rFonts w:ascii="Courier New" w:eastAsia="Times New Roman" w:hAnsi="Courier New" w:cs="Courier New"/>
          <w:sz w:val="20"/>
          <w:szCs w:val="20"/>
        </w:rPr>
        <w:t>scripts\sweep.py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, and pre-made sweep YAMLs including </w:t>
      </w:r>
      <w:r w:rsidRPr="00E42F06">
        <w:rPr>
          <w:rFonts w:ascii="Courier New" w:eastAsia="Times New Roman" w:hAnsi="Courier New" w:cs="Courier New"/>
          <w:sz w:val="20"/>
          <w:szCs w:val="20"/>
        </w:rPr>
        <w:t>sweeps\e6_edge_dropout.yaml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for the dropout study. Here is the complete procedure, in order.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0 — Environment sanity (10 minutes, once per machine).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In Anaconda Prompt: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bat</w:t>
      </w:r>
      <w:proofErr w:type="gram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conda</w:t>
      </w:r>
      <w:proofErr w:type="spellEnd"/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activate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hdpba</w:t>
      </w:r>
      <w:proofErr w:type="spell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E42F06">
        <w:rPr>
          <w:rFonts w:ascii="var(--font-mono)" w:eastAsia="Times New Roman" w:hAnsi="var(--font-mono)" w:cs="Courier New"/>
          <w:color w:val="8100C2"/>
          <w:sz w:val="20"/>
          <w:szCs w:val="20"/>
        </w:rPr>
        <w:t>cd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D:\Courses\hdpba-hfl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bookmarkStart w:id="0" w:name="_GoBack"/>
      <w:proofErr w:type="gram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python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-m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pytest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tests\ -q</w:t>
      </w:r>
    </w:p>
    <w:bookmarkEnd w:id="0"/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Expect </w:t>
      </w:r>
      <w:r w:rsidRPr="00E42F06">
        <w:rPr>
          <w:rFonts w:ascii="Courier New" w:eastAsia="Times New Roman" w:hAnsi="Courier New" w:cs="Courier New"/>
          <w:sz w:val="20"/>
          <w:szCs w:val="20"/>
        </w:rPr>
        <w:t>32 passed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>. If anything fails, stop and send me the output before running anything.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Timing pilot (one run).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Run the first Priority 1.e line as a single invocation and time it: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bat</w:t>
      </w:r>
      <w:proofErr w:type="gram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python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-m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hdpba_hfl.train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config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configs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/e1_main.yaml --dataset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mnist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--partition pathological --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classes_per_client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--assignment random --method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escs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--seed </w:t>
      </w:r>
      <w:r w:rsidRPr="00E42F06">
        <w:rPr>
          <w:rFonts w:ascii="var(--font-mono)" w:eastAsia="Times New Roman" w:hAnsi="var(--font-mono)" w:cs="Courier New"/>
          <w:color w:val="008080"/>
          <w:sz w:val="20"/>
          <w:szCs w:val="20"/>
        </w:rPr>
        <w:t>2024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outdir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runs\r19_mnist_seedfill\assignment-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random_method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escs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\seed2024 --name assignment-random_method-escs_s2024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>Note the wall-clock minutes. Multiply by 42 for Priorities 1–2, by 102 for everything — that is your schedule. This run also counts: it is manifest line one, not a throwaway.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Resolve the two [VERIFY] flags (10 minutes).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r w:rsidRPr="00E42F06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hdpba_hfl.train</w:t>
      </w:r>
      <w:proofErr w:type="spellEnd"/>
      <w:r w:rsidRPr="00E42F06">
        <w:rPr>
          <w:rFonts w:ascii="Courier New" w:eastAsia="Times New Roman" w:hAnsi="Courier New" w:cs="Courier New"/>
          <w:sz w:val="20"/>
          <w:szCs w:val="20"/>
        </w:rPr>
        <w:t xml:space="preserve"> --help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and open </w:t>
      </w:r>
      <w:r w:rsidRPr="00E42F06">
        <w:rPr>
          <w:rFonts w:ascii="Courier New" w:eastAsia="Times New Roman" w:hAnsi="Courier New" w:cs="Courier New"/>
          <w:sz w:val="20"/>
          <w:szCs w:val="20"/>
        </w:rPr>
        <w:t>sweeps\e6_edge_dropout.yaml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in a text editor. The YAML will show the true name of the edge-participation key (I assumed </w:t>
      </w:r>
      <w:r w:rsidRPr="00E42F06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edge_frac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) and the help text will show whether federation-size overrides exist (I assumed </w:t>
      </w:r>
      <w:r w:rsidRPr="00E42F06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num_clients</w:t>
      </w:r>
      <w:proofErr w:type="spellEnd"/>
      <w:r w:rsidRPr="00E42F06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num_edges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>). If either name differs, correct it in the manifest with find-and-replace — everything else stays valid. Send me the two names and I'll correct my copies too.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Launch the blocks.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You have two equivalent routes, and I suggest using both where each is strongest. For </w:t>
      </w: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2 (dropout)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, your repo already has the purpose-built sweep, which is </w:t>
      </w:r>
      <w:proofErr w:type="spellStart"/>
      <w:r w:rsidRPr="00E42F06">
        <w:rPr>
          <w:rFonts w:ascii="Times New Roman" w:eastAsia="Times New Roman" w:hAnsi="Times New Roman" w:cs="Times New Roman"/>
          <w:sz w:val="24"/>
          <w:szCs w:val="24"/>
        </w:rPr>
        <w:t>resumable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(finished runs skip on re-run, so crashes cost nothing):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bat</w:t>
      </w:r>
      <w:proofErr w:type="gram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python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scripts\sweep.py sweeps\e6_edge_dropout.yaml --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outdir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runs\r20_dropout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Check the YAML's seed and </w:t>
      </w:r>
      <w:r w:rsidRPr="00E42F06">
        <w:rPr>
          <w:rFonts w:ascii="Cambria Math" w:eastAsia="Times New Roman" w:hAnsi="Cambria Math" w:cs="Cambria Math"/>
          <w:sz w:val="24"/>
          <w:szCs w:val="24"/>
        </w:rPr>
        <w:t>𝔮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lists first against the manifest (seeds 42/123/2024, </w:t>
      </w:r>
      <w:r w:rsidRPr="00E42F06">
        <w:rPr>
          <w:rFonts w:ascii="Cambria Math" w:eastAsia="Times New Roman" w:hAnsi="Cambria Math" w:cs="Cambria Math"/>
          <w:sz w:val="24"/>
          <w:szCs w:val="24"/>
        </w:rPr>
        <w:t>𝔮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2F06">
        <w:rPr>
          <w:rFonts w:ascii="Cambria Math" w:eastAsia="Times New Roman" w:hAnsi="Cambria Math" w:cs="Cambria Math"/>
          <w:sz w:val="24"/>
          <w:szCs w:val="24"/>
        </w:rPr>
        <w:t>∈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{1.0, 0.8, 0.6, </w:t>
      </w:r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0.4</w:t>
      </w:r>
      <w:proofErr w:type="gram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}, arms random and </w:t>
      </w:r>
      <w:proofErr w:type="spellStart"/>
      <w:r w:rsidRPr="00E42F06">
        <w:rPr>
          <w:rFonts w:ascii="Times New Roman" w:eastAsia="Times New Roman" w:hAnsi="Times New Roman" w:cs="Times New Roman"/>
          <w:sz w:val="24"/>
          <w:szCs w:val="24"/>
        </w:rPr>
        <w:t>hdpba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with AUTO). For </w:t>
      </w: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Priorities 1, 3, 4, 5, 6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, drive the manifest directly with this PowerShell loop, which skips comment lines, runs each invocation 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lastRenderedPageBreak/>
        <w:t>sequentially, and writes one log file per run (the logs are what feeds the ledger, so this matters):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proofErr w:type="gram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E42F06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0051C2"/>
          <w:sz w:val="20"/>
          <w:szCs w:val="20"/>
        </w:rPr>
        <w:t>Get-Content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run_manifest_priorities_1_6.txt |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E42F06">
        <w:rPr>
          <w:rFonts w:ascii="var(--font-mono)" w:eastAsia="Times New Roman" w:hAnsi="var(--font-mono)" w:cs="Courier New"/>
          <w:color w:val="0051C2"/>
          <w:sz w:val="20"/>
          <w:szCs w:val="20"/>
        </w:rPr>
        <w:t>Where-Object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E42F06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_ -and -not 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_.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StartsWith</w:t>
      </w:r>
      <w:proofErr w:type="spellEnd"/>
      <w:r w:rsidRPr="00E42F06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"#"</w:t>
      </w:r>
      <w:r w:rsidRPr="00E42F06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E42F06">
        <w:rPr>
          <w:rFonts w:ascii="var(--font-mono)" w:eastAsia="Times New Roman" w:hAnsi="var(--font-mono)" w:cs="Courier New"/>
          <w:color w:val="0051C2"/>
          <w:sz w:val="20"/>
          <w:szCs w:val="20"/>
        </w:rPr>
        <w:t>ForEach</w:t>
      </w:r>
      <w:proofErr w:type="spellEnd"/>
      <w:r w:rsidRPr="00E42F06">
        <w:rPr>
          <w:rFonts w:ascii="var(--font-mono)" w:eastAsia="Times New Roman" w:hAnsi="var(--font-mono)" w:cs="Courier New"/>
          <w:color w:val="0051C2"/>
          <w:sz w:val="20"/>
          <w:szCs w:val="20"/>
        </w:rPr>
        <w:t>-Object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++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"=== run 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proofErr w:type="spellStart"/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i</w:t>
      </w:r>
      <w:proofErr w:type="spellEnd"/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=== 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_"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E42F06">
        <w:rPr>
          <w:rFonts w:ascii="var(--font-mono)" w:eastAsia="Times New Roman" w:hAnsi="var(--font-mono)" w:cs="Courier New"/>
          <w:color w:val="0051C2"/>
          <w:sz w:val="20"/>
          <w:szCs w:val="20"/>
        </w:rPr>
        <w:t>Tee-Object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FilePath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"logs\R19plus_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i.log"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E42F06">
        <w:rPr>
          <w:rFonts w:ascii="var(--font-mono)" w:eastAsia="Times New Roman" w:hAnsi="var(--font-mono)" w:cs="Courier New"/>
          <w:color w:val="0051C2"/>
          <w:sz w:val="20"/>
          <w:szCs w:val="20"/>
        </w:rPr>
        <w:t>Invoke-Expression</w:t>
      </w: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"python -m </w:t>
      </w:r>
      <w:proofErr w:type="spellStart"/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hdpba_hfl.train</w:t>
      </w:r>
      <w:proofErr w:type="spellEnd"/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_ 2&gt;&amp;1 | Tee-Object -Append logs\R19plus_</w:t>
      </w:r>
      <w:r w:rsidRPr="00E42F06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E42F06">
        <w:rPr>
          <w:rFonts w:ascii="var(--font-mono)" w:eastAsia="Times New Roman" w:hAnsi="var(--font-mono)" w:cs="Courier New"/>
          <w:color w:val="008000"/>
          <w:sz w:val="20"/>
          <w:szCs w:val="20"/>
        </w:rPr>
        <w:t>i.log"</w:t>
      </w:r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E42F06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>You can trim the manifest file to just the block you want a machine to run. Assign whole blocks to one machine each (for example, machine A takes Priorities 1, 3, 6; machine B takes 2, 4, 5) — never split a block across machines, so the data-blind canonical rule never has to arbitrate duplicates.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 — </w:t>
      </w:r>
      <w:proofErr w:type="spellStart"/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Quicklook</w:t>
      </w:r>
      <w:proofErr w:type="spellEnd"/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after each block (your own tooling, 2 minutes).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For example after Priority 2: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bat</w:t>
      </w:r>
      <w:proofErr w:type="gram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python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-m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hdpba_hfl.stats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runs\r20_dropout --metric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final_acc</w:t>
      </w:r>
      <w:proofErr w:type="spellEnd"/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>This is a sanity read only — the manuscript numbers come from the next step, under the pre-registered criteria.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Ledger ingestion, one honest gap to close.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E42F06">
        <w:rPr>
          <w:rFonts w:ascii="Courier New" w:eastAsia="Times New Roman" w:hAnsi="Courier New" w:cs="Courier New"/>
          <w:sz w:val="20"/>
          <w:szCs w:val="20"/>
        </w:rPr>
        <w:t>runs_master.csv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you have was extracted from your R1–R18 logs as a one-off, so there is no standing one-command extractor yet. Two options: after the Step 1 pilot finishes, send me its 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summary.json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(COMMANDS.md indicates each run writes one) plus its console log, and I will write </w:t>
      </w:r>
      <w:proofErr w:type="gramStart"/>
      <w:r w:rsidRPr="00E42F06">
        <w:rPr>
          <w:rFonts w:ascii="Courier New" w:eastAsia="Times New Roman" w:hAnsi="Courier New" w:cs="Courier New"/>
          <w:sz w:val="20"/>
          <w:szCs w:val="20"/>
        </w:rPr>
        <w:t>ingest_runs.py</w:t>
      </w:r>
      <w:proofErr w:type="gram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that scans </w:t>
      </w:r>
      <w:r w:rsidRPr="00E42F06">
        <w:rPr>
          <w:rFonts w:ascii="Courier New" w:eastAsia="Times New Roman" w:hAnsi="Courier New" w:cs="Courier New"/>
          <w:sz w:val="20"/>
          <w:szCs w:val="20"/>
        </w:rPr>
        <w:t>runs\r19*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E42F06">
        <w:rPr>
          <w:rFonts w:ascii="Courier New" w:eastAsia="Times New Roman" w:hAnsi="Courier New" w:cs="Courier New"/>
          <w:sz w:val="20"/>
          <w:szCs w:val="20"/>
        </w:rPr>
        <w:t>runs\r24*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and appends rows to </w:t>
      </w:r>
      <w:r w:rsidRPr="00E42F06">
        <w:rPr>
          <w:rFonts w:ascii="Courier New" w:eastAsia="Times New Roman" w:hAnsi="Courier New" w:cs="Courier New"/>
          <w:sz w:val="20"/>
          <w:szCs w:val="20"/>
        </w:rPr>
        <w:t>runs_master.csv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2F06">
        <w:rPr>
          <w:rFonts w:ascii="Courier New" w:eastAsia="Times New Roman" w:hAnsi="Courier New" w:cs="Courier New"/>
          <w:sz w:val="20"/>
          <w:szCs w:val="20"/>
        </w:rPr>
        <w:t>rounds_long.csv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in the exact schema — that makes Step 6 fully automatic. Or simply upload the raw logs after each block and I extract them as before. The first option is better; it takes me one turn once I see the file formats.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Regenerate everything.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With the updated CSVs in a folder:</w:t>
      </w:r>
    </w:p>
    <w:p w:rsidR="00E42F06" w:rsidRPr="00E42F06" w:rsidRDefault="00E42F06" w:rsidP="00E42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2F06">
        <w:rPr>
          <w:rFonts w:ascii="Times New Roman" w:eastAsia="Times New Roman" w:hAnsi="Times New Roman" w:cs="Times New Roman"/>
          <w:sz w:val="24"/>
          <w:szCs w:val="24"/>
        </w:rPr>
        <w:t>bat</w:t>
      </w:r>
      <w:proofErr w:type="gramEnd"/>
    </w:p>
    <w:p w:rsidR="00E42F06" w:rsidRPr="00E42F06" w:rsidRDefault="00E42F06" w:rsidP="00E4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python</w:t>
      </w:r>
      <w:proofErr w:type="gram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analyze_new_runs.py --data path\to\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csvs</w:t>
      </w:r>
      <w:proofErr w:type="spellEnd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--out </w:t>
      </w:r>
      <w:proofErr w:type="spellStart"/>
      <w:r w:rsidRPr="00E42F06">
        <w:rPr>
          <w:rFonts w:ascii="var(--font-mono)" w:eastAsia="Times New Roman" w:hAnsi="var(--font-mono)" w:cs="Courier New"/>
          <w:color w:val="14181F"/>
          <w:sz w:val="20"/>
          <w:szCs w:val="20"/>
        </w:rPr>
        <w:t>analysis_out</w:t>
      </w:r>
      <w:proofErr w:type="spellEnd"/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Then read 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analysis_out</w:t>
      </w:r>
      <w:proofErr w:type="spellEnd"/>
      <w:r w:rsidRPr="00E42F06">
        <w:rPr>
          <w:rFonts w:ascii="Courier New" w:eastAsia="Times New Roman" w:hAnsi="Courier New" w:cs="Courier New"/>
          <w:sz w:val="20"/>
          <w:szCs w:val="20"/>
        </w:rPr>
        <w:t>\stats_report.txt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. It prints a PASS, FAIL, or PENDING verdict against each pre-registered criterion — the Remark 2 slope ratio against 0.6, the non-inferiority bound against the one-point margin, the Remark 3 interaction sign — and drops updated </w:t>
      </w:r>
      <w:proofErr w:type="spellStart"/>
      <w:r w:rsidRPr="00E42F06">
        <w:rPr>
          <w:rFonts w:ascii="Times New Roman" w:eastAsia="Times New Roman" w:hAnsi="Times New Roman" w:cs="Times New Roman"/>
          <w:sz w:val="24"/>
          <w:szCs w:val="24"/>
        </w:rPr>
        <w:t>LaTeX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table fragments and figures into 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analysis_out</w:t>
      </w:r>
      <w:proofErr w:type="spellEnd"/>
      <w:r w:rsidRPr="00E42F06">
        <w:rPr>
          <w:rFonts w:ascii="Courier New" w:eastAsia="Times New Roman" w:hAnsi="Courier New" w:cs="Courier New"/>
          <w:sz w:val="20"/>
          <w:szCs w:val="20"/>
        </w:rPr>
        <w:t>\tables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2F06">
        <w:rPr>
          <w:rFonts w:ascii="Courier New" w:eastAsia="Times New Roman" w:hAnsi="Courier New" w:cs="Courier New"/>
          <w:sz w:val="20"/>
          <w:szCs w:val="20"/>
        </w:rPr>
        <w:t>figs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b/>
          <w:bCs/>
          <w:sz w:val="24"/>
          <w:szCs w:val="24"/>
        </w:rPr>
        <w:t>Step 7 — Send me the updated CSVs</w:t>
      </w:r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(or the stats report plus tables) and I fold the numbers into Section 6, write the verdict prose whichever way the criteria fall, and move the closed items out of §7.2.</w:t>
      </w:r>
    </w:p>
    <w:p w:rsidR="00E42F06" w:rsidRPr="00E42F06" w:rsidRDefault="00E42F06" w:rsidP="00E42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F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Realistic expectations: if the Step 1 pilot lands around 10–15 minutes, Priorities 1–2 finish overnight on one machine, Priorities 3–5 in another day, and only the CIFAR block needs patience. The one thing I ask you not to do is peek at outcomes and rerun cells selectively — the </w:t>
      </w:r>
      <w:proofErr w:type="spellStart"/>
      <w:r w:rsidRPr="00E42F06">
        <w:rPr>
          <w:rFonts w:ascii="Times New Roman" w:eastAsia="Times New Roman" w:hAnsi="Times New Roman" w:cs="Times New Roman"/>
          <w:sz w:val="24"/>
          <w:szCs w:val="24"/>
        </w:rPr>
        <w:t>resumable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 xml:space="preserve"> sweeps make that tempting, but the §6.2 discipline (every announced cell reported, duplicates resolved data-blind) is what makes the eventual numbers credible. Start with Steps 0–2 today and send me the pilot's </w:t>
      </w:r>
      <w:proofErr w:type="spellStart"/>
      <w:r w:rsidRPr="00E42F06">
        <w:rPr>
          <w:rFonts w:ascii="Courier New" w:eastAsia="Times New Roman" w:hAnsi="Courier New" w:cs="Courier New"/>
          <w:sz w:val="20"/>
          <w:szCs w:val="20"/>
        </w:rPr>
        <w:t>summary.json</w:t>
      </w:r>
      <w:proofErr w:type="spellEnd"/>
      <w:r w:rsidRPr="00E42F06">
        <w:rPr>
          <w:rFonts w:ascii="Times New Roman" w:eastAsia="Times New Roman" w:hAnsi="Times New Roman" w:cs="Times New Roman"/>
          <w:sz w:val="24"/>
          <w:szCs w:val="24"/>
        </w:rPr>
        <w:t>, the console log, and the two verified flag names — that unblocks the ingestion script while your batch runs.</w:t>
      </w:r>
    </w:p>
    <w:p w:rsidR="00FF1180" w:rsidRDefault="00FF1180"/>
    <w:sectPr w:rsidR="00FF1180" w:rsidSect="00E42F0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F06"/>
    <w:rsid w:val="00D730E6"/>
    <w:rsid w:val="00E42F06"/>
    <w:rsid w:val="00FF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7ED0-88C5-4301-9BAB-9A986F11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42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uncate">
    <w:name w:val="truncate"/>
    <w:basedOn w:val="DefaultParagraphFont"/>
    <w:rsid w:val="00E42F06"/>
  </w:style>
  <w:style w:type="character" w:customStyle="1" w:styleId="sr-only">
    <w:name w:val="sr-only"/>
    <w:basedOn w:val="DefaultParagraphFont"/>
    <w:rsid w:val="00E42F06"/>
  </w:style>
  <w:style w:type="character" w:styleId="HTMLCode">
    <w:name w:val="HTML Code"/>
    <w:basedOn w:val="DefaultParagraphFont"/>
    <w:uiPriority w:val="99"/>
    <w:semiHidden/>
    <w:unhideWhenUsed/>
    <w:rsid w:val="00E42F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2F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F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1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44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6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81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063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9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7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04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6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7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97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6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5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62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13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7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2026-07-29T11:12:00Z</dcterms:created>
  <dcterms:modified xsi:type="dcterms:W3CDTF">2026-07-29T11:35:00Z</dcterms:modified>
</cp:coreProperties>
</file>