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E39D" w14:textId="6998C10D" w:rsidR="6BFC2D69" w:rsidRPr="00B54934" w:rsidRDefault="00537D10" w:rsidP="5842513D">
      <w:pPr>
        <w:jc w:val="center"/>
        <w:rPr>
          <w:rFonts w:ascii="Calibri" w:eastAsia="Aptos" w:hAnsi="Calibri" w:cs="Calibri"/>
          <w:b/>
          <w:bCs/>
          <w:sz w:val="36"/>
          <w:szCs w:val="36"/>
        </w:rPr>
      </w:pPr>
      <w:r w:rsidRPr="00B54934">
        <w:rPr>
          <w:rFonts w:ascii="Calibri" w:eastAsia="Aptos" w:hAnsi="Calibri" w:cs="Calibri"/>
          <w:b/>
          <w:bCs/>
          <w:sz w:val="36"/>
          <w:szCs w:val="36"/>
        </w:rPr>
        <w:t>Procedure to ensure Production Environment Stability</w:t>
      </w:r>
    </w:p>
    <w:p w14:paraId="507C36F1" w14:textId="7C7D3D79" w:rsidR="08616EB5" w:rsidRPr="00B54934" w:rsidRDefault="08616EB5" w:rsidP="5842513D">
      <w:pPr>
        <w:spacing w:before="240" w:after="240"/>
        <w:rPr>
          <w:rFonts w:ascii="Calibri" w:hAnsi="Calibri" w:cs="Calibri"/>
        </w:rPr>
      </w:pPr>
      <w:r w:rsidRPr="00B54934">
        <w:rPr>
          <w:rFonts w:ascii="Calibri" w:eastAsia="Aptos" w:hAnsi="Calibri" w:cs="Calibri"/>
          <w:b/>
          <w:bCs/>
        </w:rPr>
        <w:t>Introduction:</w:t>
      </w:r>
      <w:r w:rsidRPr="00B54934">
        <w:rPr>
          <w:rFonts w:ascii="Calibri" w:eastAsia="Aptos" w:hAnsi="Calibri" w:cs="Calibri"/>
        </w:rPr>
        <w:t xml:space="preserve"> This document proposes a structured process designed to enhance the stability and reliability of the Production environment.</w:t>
      </w:r>
    </w:p>
    <w:p w14:paraId="34F7A630" w14:textId="36E9CDFC" w:rsidR="08616EB5" w:rsidRPr="00B54934" w:rsidRDefault="08616EB5" w:rsidP="5842513D">
      <w:pPr>
        <w:rPr>
          <w:rFonts w:ascii="Calibri" w:eastAsia="Aptos" w:hAnsi="Calibri" w:cs="Calibri"/>
        </w:rPr>
      </w:pPr>
      <w:r w:rsidRPr="00B54934">
        <w:rPr>
          <w:rFonts w:ascii="Calibri" w:eastAsia="Aptos" w:hAnsi="Calibri" w:cs="Calibri"/>
          <w:b/>
          <w:bCs/>
        </w:rPr>
        <w:t>Proposed Process:</w:t>
      </w:r>
      <w:r w:rsidRPr="00B54934">
        <w:rPr>
          <w:rFonts w:ascii="Calibri" w:eastAsia="Aptos" w:hAnsi="Calibri" w:cs="Calibri"/>
        </w:rPr>
        <w:t xml:space="preserve"> Outlined below is the recommended approach to maintaining Production </w:t>
      </w:r>
      <w:r w:rsidR="00B54934" w:rsidRPr="00B54934">
        <w:rPr>
          <w:rFonts w:ascii="Calibri" w:eastAsia="Aptos" w:hAnsi="Calibri" w:cs="Calibri"/>
        </w:rPr>
        <w:t>Environmental</w:t>
      </w:r>
      <w:r w:rsidRPr="00B54934">
        <w:rPr>
          <w:rFonts w:ascii="Calibri" w:eastAsia="Aptos" w:hAnsi="Calibri" w:cs="Calibri"/>
        </w:rPr>
        <w:t xml:space="preserve"> stability.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340"/>
      </w:tblGrid>
      <w:tr w:rsidR="5842513D" w:rsidRPr="00B54934" w14:paraId="127100A7" w14:textId="77777777" w:rsidTr="5842513D">
        <w:trPr>
          <w:trHeight w:val="300"/>
        </w:trPr>
        <w:tc>
          <w:tcPr>
            <w:tcW w:w="9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31E406B" w14:textId="64D81657" w:rsidR="5842513D" w:rsidRPr="00B54934" w:rsidRDefault="5842513D" w:rsidP="5842513D">
            <w:pPr>
              <w:spacing w:after="0"/>
              <w:rPr>
                <w:rFonts w:ascii="Calibri" w:hAnsi="Calibri" w:cs="Calibri"/>
              </w:rPr>
            </w:pPr>
            <w:r w:rsidRPr="00B54934">
              <w:rPr>
                <w:rFonts w:ascii="Calibri" w:eastAsia="Calibri" w:hAnsi="Calibri" w:cs="Calibri"/>
                <w:b/>
                <w:bCs/>
                <w:color w:val="A02B93" w:themeColor="accent5"/>
                <w:sz w:val="22"/>
                <w:szCs w:val="22"/>
              </w:rPr>
              <w:t>Restarting server components for restoring stability without any configuration changes:</w:t>
            </w:r>
          </w:p>
        </w:tc>
      </w:tr>
      <w:tr w:rsidR="5842513D" w:rsidRPr="00B54934" w14:paraId="476A86E9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CF865A2" w14:textId="4D441B5D" w:rsidR="5842513D" w:rsidRPr="00B54934" w:rsidRDefault="5842513D" w:rsidP="5842513D">
            <w:pPr>
              <w:spacing w:after="0"/>
              <w:rPr>
                <w:rFonts w:ascii="Calibri" w:hAnsi="Calibri" w:cs="Calibri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This is allowed for below mentioned components/actions (as these are asynchronous in nature and not impacting live transactions/users):</w:t>
            </w:r>
          </w:p>
        </w:tc>
      </w:tr>
      <w:tr w:rsidR="5842513D" w:rsidRPr="00B54934" w14:paraId="1D74FC91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F24AC16" w14:textId="47E40517" w:rsidR="5842513D" w:rsidRPr="00B54934" w:rsidRDefault="5842513D" w:rsidP="5842513D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Worker Agents – stop/start</w:t>
            </w:r>
          </w:p>
        </w:tc>
      </w:tr>
      <w:tr w:rsidR="5842513D" w:rsidRPr="00B54934" w14:paraId="3ED75B8D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745CD8A" w14:textId="121ED552" w:rsidR="5842513D" w:rsidRPr="00B54934" w:rsidRDefault="5842513D" w:rsidP="5842513D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Dedicated MS for WVS</w:t>
            </w:r>
            <w:r w:rsidR="66068D99"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 xml:space="preserve"> </w:t>
            </w: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(publisher), only killing process is allowed if there is reasoning. new process initiated automatically by SM</w:t>
            </w:r>
          </w:p>
        </w:tc>
      </w:tr>
      <w:tr w:rsidR="5842513D" w:rsidRPr="00B54934" w14:paraId="12B269B4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E8CFA75" w14:textId="10478783" w:rsidR="5842513D" w:rsidRPr="00B54934" w:rsidRDefault="5842513D" w:rsidP="5842513D">
            <w:pPr>
              <w:pStyle w:val="ListParagraph"/>
              <w:numPr>
                <w:ilvl w:val="1"/>
                <w:numId w:val="10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do not shutdown entire Windchill on the node</w:t>
            </w:r>
          </w:p>
        </w:tc>
      </w:tr>
      <w:tr w:rsidR="5842513D" w:rsidRPr="00B54934" w14:paraId="17FE6C78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52D62D2" w14:textId="3BFCB030" w:rsidR="5842513D" w:rsidRPr="00B54934" w:rsidRDefault="5842513D" w:rsidP="5842513D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BGMS, only killing process allowed if there is reasoning, new process initiated automatically by SM</w:t>
            </w:r>
          </w:p>
        </w:tc>
      </w:tr>
      <w:tr w:rsidR="5842513D" w:rsidRPr="00B54934" w14:paraId="381D7B7B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7D10C52" w14:textId="777CE40A" w:rsidR="5842513D" w:rsidRPr="00B54934" w:rsidRDefault="5842513D" w:rsidP="5842513D">
            <w:pPr>
              <w:pStyle w:val="ListParagraph"/>
              <w:numPr>
                <w:ilvl w:val="1"/>
                <w:numId w:val="8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do not shutdown entire Windchill on the node</w:t>
            </w:r>
          </w:p>
        </w:tc>
      </w:tr>
      <w:tr w:rsidR="5842513D" w:rsidRPr="00B54934" w14:paraId="121E877C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0633460" w14:textId="7F48ED04" w:rsidR="5842513D" w:rsidRPr="00B54934" w:rsidRDefault="5842513D" w:rsidP="5842513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Indexing related process – stop/start</w:t>
            </w:r>
          </w:p>
        </w:tc>
      </w:tr>
      <w:tr w:rsidR="5842513D" w:rsidRPr="00B54934" w14:paraId="109B6376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C2A2376" w14:textId="5A739EB1" w:rsidR="5842513D" w:rsidRPr="00B54934" w:rsidRDefault="5842513D" w:rsidP="5842513D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Integration Runtime for Thingworx – stop/start</w:t>
            </w:r>
          </w:p>
        </w:tc>
      </w:tr>
      <w:tr w:rsidR="5842513D" w:rsidRPr="00B54934" w14:paraId="6E6CF6D9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1BBBD25" w14:textId="33C87F5E" w:rsidR="5842513D" w:rsidRPr="00B54934" w:rsidRDefault="5842513D" w:rsidP="5842513D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Increasing memory/disk space -</w:t>
            </w:r>
          </w:p>
        </w:tc>
      </w:tr>
      <w:tr w:rsidR="5842513D" w:rsidRPr="00B54934" w14:paraId="10FAFEDC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A46C49F" w14:textId="614B508D" w:rsidR="5842513D" w:rsidRPr="00B54934" w:rsidRDefault="5842513D" w:rsidP="5842513D">
            <w:pPr>
              <w:spacing w:after="0"/>
              <w:rPr>
                <w:rFonts w:ascii="Calibri" w:hAnsi="Calibri" w:cs="Calibri"/>
              </w:rPr>
            </w:pPr>
            <w:r w:rsidRPr="00B54934">
              <w:rPr>
                <w:rFonts w:ascii="Calibri" w:eastAsia="Calibri" w:hAnsi="Calibri" w:cs="Calibri"/>
                <w:i/>
                <w:iCs/>
                <w:color w:val="242424"/>
                <w:sz w:val="22"/>
                <w:szCs w:val="22"/>
                <w:u w:val="single"/>
              </w:rPr>
              <w:t>Note: Issue and action to be logged in the system maintenance excel log file in blue.space</w:t>
            </w:r>
          </w:p>
        </w:tc>
      </w:tr>
    </w:tbl>
    <w:p w14:paraId="3E79856D" w14:textId="57C53708" w:rsidR="47E4FB1C" w:rsidRPr="00B54934" w:rsidRDefault="47E4FB1C" w:rsidP="5842513D">
      <w:pPr>
        <w:shd w:val="clear" w:color="auto" w:fill="FFFFFF" w:themeFill="background1"/>
        <w:spacing w:after="0"/>
        <w:rPr>
          <w:rFonts w:ascii="Calibri" w:hAnsi="Calibri" w:cs="Calibri"/>
        </w:rPr>
      </w:pPr>
      <w:r w:rsidRPr="00B54934">
        <w:rPr>
          <w:rFonts w:ascii="Calibri" w:eastAsia="Calibri" w:hAnsi="Calibri" w:cs="Calibri"/>
          <w:color w:val="242424"/>
          <w:sz w:val="22"/>
          <w:szCs w:val="22"/>
        </w:rPr>
        <w:t xml:space="preserve">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340"/>
      </w:tblGrid>
      <w:tr w:rsidR="5842513D" w:rsidRPr="00B54934" w14:paraId="4A8FD400" w14:textId="77777777" w:rsidTr="5842513D">
        <w:trPr>
          <w:trHeight w:val="300"/>
        </w:trPr>
        <w:tc>
          <w:tcPr>
            <w:tcW w:w="9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CA19D96" w14:textId="24F3919E" w:rsidR="5842513D" w:rsidRPr="00B54934" w:rsidRDefault="5842513D" w:rsidP="5842513D">
            <w:pPr>
              <w:spacing w:after="0"/>
              <w:rPr>
                <w:rFonts w:ascii="Calibri" w:hAnsi="Calibri" w:cs="Calibri"/>
              </w:rPr>
            </w:pPr>
            <w:r w:rsidRPr="00B54934">
              <w:rPr>
                <w:rFonts w:ascii="Calibri" w:eastAsia="Calibri" w:hAnsi="Calibri" w:cs="Calibri"/>
                <w:b/>
                <w:bCs/>
                <w:color w:val="A02B93" w:themeColor="accent5"/>
                <w:sz w:val="22"/>
                <w:szCs w:val="22"/>
              </w:rPr>
              <w:t>Shutdown/Restart of server components directly impacting live user transactions or where configuration changes are needed other than memory increases:</w:t>
            </w:r>
          </w:p>
        </w:tc>
      </w:tr>
      <w:tr w:rsidR="5842513D" w:rsidRPr="00B54934" w14:paraId="42C17F8C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D059947" w14:textId="265EACB7" w:rsidR="5842513D" w:rsidRPr="00B54934" w:rsidRDefault="5842513D" w:rsidP="5842513D">
            <w:pPr>
              <w:spacing w:after="0"/>
              <w:rPr>
                <w:rFonts w:ascii="Calibri" w:hAnsi="Calibri" w:cs="Calibri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 xml:space="preserve">These actions MUST need approval from </w:t>
            </w:r>
            <w:r w:rsidR="50296331"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 xml:space="preserve">Ravi </w:t>
            </w: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or Jeff. If non-working hrs in USA, Olivier de Bruijn /Natalie Stanyon can approve in EU timezone.</w:t>
            </w:r>
          </w:p>
        </w:tc>
      </w:tr>
      <w:tr w:rsidR="5842513D" w:rsidRPr="00B54934" w14:paraId="0D022D0B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A3D0947" w14:textId="49920B54" w:rsidR="5842513D" w:rsidRPr="00B54934" w:rsidRDefault="5842513D" w:rsidP="5842513D">
            <w:pPr>
              <w:spacing w:after="0"/>
              <w:rPr>
                <w:rFonts w:ascii="Calibri" w:hAnsi="Calibri" w:cs="Calibri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 xml:space="preserve">*Try avoiding restart as much possible, leveraging this link that is still valid </w:t>
            </w:r>
            <w:r w:rsidRPr="00B54934">
              <w:rPr>
                <w:rFonts w:ascii="Calibri" w:eastAsia="Calibri" w:hAnsi="Calibri" w:cs="Calibri"/>
                <w:color w:val="242424"/>
              </w:rPr>
              <w:t>(</w:t>
            </w:r>
            <w:hyperlink r:id="rId8">
              <w:r w:rsidRPr="00B54934">
                <w:rPr>
                  <w:rStyle w:val="Hyperlink"/>
                  <w:rFonts w:ascii="Calibri" w:eastAsia="Calibri" w:hAnsi="Calibri" w:cs="Calibri"/>
                  <w:color w:val="000000" w:themeColor="text1"/>
                </w:rPr>
                <w:t>GPDM_Windchill_PROD_JCONSOLE_Connect - Knowledge Base Global PLM Toolchain (Admin) - blue.space</w:t>
              </w:r>
            </w:hyperlink>
            <w:r w:rsidRPr="00B54934">
              <w:rPr>
                <w:rFonts w:ascii="Calibri" w:eastAsia="Calibri" w:hAnsi="Calibri" w:cs="Calibri"/>
                <w:color w:val="242424"/>
              </w:rPr>
              <w:t>) for targeted killing of a java thread associated to transaction that is causing instability- high memory usage/CPU/etc.</w:t>
            </w:r>
          </w:p>
        </w:tc>
      </w:tr>
      <w:tr w:rsidR="5842513D" w:rsidRPr="00B54934" w14:paraId="009C7C9F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23F8B80" w14:textId="1DB4478F" w:rsidR="5842513D" w:rsidRPr="00B54934" w:rsidRDefault="5842513D" w:rsidP="5842513D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FG Method Servers</w:t>
            </w:r>
          </w:p>
        </w:tc>
      </w:tr>
      <w:tr w:rsidR="5842513D" w:rsidRPr="00B54934" w14:paraId="56A1C2B6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655F81D" w14:textId="034648A8" w:rsidR="5842513D" w:rsidRPr="00B54934" w:rsidRDefault="5842513D" w:rsidP="5842513D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Server Manager</w:t>
            </w:r>
          </w:p>
        </w:tc>
      </w:tr>
      <w:tr w:rsidR="5842513D" w:rsidRPr="00B54934" w14:paraId="10E5D98E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D663301" w14:textId="16056999" w:rsidR="5842513D" w:rsidRPr="00B54934" w:rsidRDefault="5842513D" w:rsidP="5842513D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RDS</w:t>
            </w:r>
          </w:p>
        </w:tc>
      </w:tr>
      <w:tr w:rsidR="5842513D" w:rsidRPr="00B54934" w14:paraId="4C90FD16" w14:textId="77777777" w:rsidTr="5842513D">
        <w:trPr>
          <w:trHeight w:val="30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ACC4557" w14:textId="4C0A80F8" w:rsidR="5842513D" w:rsidRPr="00B54934" w:rsidRDefault="5842513D" w:rsidP="5842513D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libri" w:eastAsia="Calibri" w:hAnsi="Calibri" w:cs="Calibri"/>
                <w:color w:val="242424"/>
                <w:sz w:val="22"/>
                <w:szCs w:val="22"/>
              </w:rPr>
            </w:pPr>
            <w:r w:rsidRPr="00B54934">
              <w:rPr>
                <w:rFonts w:ascii="Calibri" w:eastAsia="Calibri" w:hAnsi="Calibri" w:cs="Calibri"/>
                <w:color w:val="242424"/>
                <w:sz w:val="22"/>
                <w:szCs w:val="22"/>
              </w:rPr>
              <w:t>AWS instances for Windchill cluster nodes (Master and slaves)</w:t>
            </w:r>
          </w:p>
        </w:tc>
      </w:tr>
      <w:tr w:rsidR="5842513D" w:rsidRPr="00B54934" w14:paraId="31D530DB" w14:textId="77777777" w:rsidTr="5842513D">
        <w:trPr>
          <w:trHeight w:val="330"/>
        </w:trPr>
        <w:tc>
          <w:tcPr>
            <w:tcW w:w="93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1C89643" w14:textId="55899406" w:rsidR="5842513D" w:rsidRPr="00B54934" w:rsidRDefault="5842513D" w:rsidP="5842513D">
            <w:pPr>
              <w:spacing w:after="0"/>
              <w:rPr>
                <w:rFonts w:ascii="Calibri" w:hAnsi="Calibri" w:cs="Calibri"/>
              </w:rPr>
            </w:pPr>
            <w:r w:rsidRPr="00B54934">
              <w:rPr>
                <w:rFonts w:ascii="Calibri" w:eastAsia="Calibri" w:hAnsi="Calibri" w:cs="Calibri"/>
                <w:b/>
                <w:bCs/>
                <w:i/>
                <w:iCs/>
                <w:color w:val="E97132" w:themeColor="accent2"/>
                <w:sz w:val="22"/>
                <w:szCs w:val="22"/>
                <w:u w:val="single"/>
              </w:rPr>
              <w:t>Note:</w:t>
            </w:r>
            <w:r w:rsidRPr="00B54934">
              <w:rPr>
                <w:rFonts w:ascii="Calibri" w:eastAsia="Calibri" w:hAnsi="Calibri" w:cs="Calibri"/>
                <w:i/>
                <w:iCs/>
                <w:color w:val="E97132" w:themeColor="accent2"/>
                <w:sz w:val="22"/>
                <w:szCs w:val="22"/>
                <w:u w:val="single"/>
              </w:rPr>
              <w:t xml:space="preserve"> Admin Activity is needed in ADO for approvals. If unable to get response from Approvers (say within 1 hr), proceed with restart seeking approval post event.</w:t>
            </w:r>
          </w:p>
        </w:tc>
      </w:tr>
    </w:tbl>
    <w:p w14:paraId="7D42EE8F" w14:textId="479E4471" w:rsidR="659F074C" w:rsidRPr="00B54934" w:rsidRDefault="00F14D90" w:rsidP="5842513D">
      <w:pPr>
        <w:rPr>
          <w:rFonts w:ascii="Calibri" w:eastAsia="Aptos" w:hAnsi="Calibri" w:cs="Calibri"/>
        </w:rPr>
      </w:pPr>
      <w:r>
        <w:rPr>
          <w:rFonts w:ascii="Calibri" w:hAnsi="Calibri" w:cs="Calibri"/>
        </w:rPr>
        <w:lastRenderedPageBreak/>
        <w:t xml:space="preserve">Knowledge base from </w:t>
      </w:r>
      <w:r w:rsidR="659F074C" w:rsidRPr="00B54934">
        <w:rPr>
          <w:rFonts w:ascii="Calibri" w:hAnsi="Calibri" w:cs="Calibri"/>
        </w:rPr>
        <w:t>Blue Spac</w:t>
      </w:r>
      <w:r>
        <w:rPr>
          <w:rFonts w:ascii="Calibri" w:hAnsi="Calibri" w:cs="Calibri"/>
        </w:rPr>
        <w:t>e</w:t>
      </w:r>
      <w:r w:rsidR="659F074C" w:rsidRPr="00B54934">
        <w:rPr>
          <w:rFonts w:ascii="Calibri" w:hAnsi="Calibri" w:cs="Calibri"/>
        </w:rPr>
        <w:t xml:space="preserve">: </w:t>
      </w:r>
      <w:hyperlink r:id="rId9">
        <w:r w:rsidR="659F074C" w:rsidRPr="00B54934">
          <w:rPr>
            <w:rStyle w:val="Hyperlink"/>
            <w:rFonts w:ascii="Calibri" w:hAnsi="Calibri" w:cs="Calibri"/>
          </w:rPr>
          <w:t>https://bluespace.fmeone.com/spaces/KBGPTA/pages/377033526/Procedure+to+ensure+Production+Environment+stability</w:t>
        </w:r>
      </w:hyperlink>
    </w:p>
    <w:sectPr w:rsidR="659F074C" w:rsidRPr="00B5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8A12"/>
    <w:multiLevelType w:val="hybridMultilevel"/>
    <w:tmpl w:val="174063EA"/>
    <w:lvl w:ilvl="0" w:tplc="7CA2E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E1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A65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4C8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28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45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76B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603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AD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74A7D"/>
    <w:multiLevelType w:val="hybridMultilevel"/>
    <w:tmpl w:val="83281176"/>
    <w:lvl w:ilvl="0" w:tplc="5FB4E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2D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E0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64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A9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A6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742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AD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72E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94915"/>
    <w:multiLevelType w:val="hybridMultilevel"/>
    <w:tmpl w:val="8F02DA22"/>
    <w:lvl w:ilvl="0" w:tplc="C6E86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827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64F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2D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44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05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84F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1CD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E8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316BE"/>
    <w:multiLevelType w:val="hybridMultilevel"/>
    <w:tmpl w:val="6ECC288A"/>
    <w:lvl w:ilvl="0" w:tplc="99FE2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03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9A9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60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CD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AD6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63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7A1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927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96FFA"/>
    <w:multiLevelType w:val="hybridMultilevel"/>
    <w:tmpl w:val="AE5EC94C"/>
    <w:lvl w:ilvl="0" w:tplc="1A904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0E7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ED61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8A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47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E6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22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E8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81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08BB6"/>
    <w:multiLevelType w:val="hybridMultilevel"/>
    <w:tmpl w:val="BB3EAC88"/>
    <w:lvl w:ilvl="0" w:tplc="91C6D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4B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FE5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82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26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4E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DCF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C2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529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9EFB8"/>
    <w:multiLevelType w:val="hybridMultilevel"/>
    <w:tmpl w:val="C494E220"/>
    <w:lvl w:ilvl="0" w:tplc="87402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72C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06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A0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40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FC3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80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4C6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AA2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8FA9B"/>
    <w:multiLevelType w:val="hybridMultilevel"/>
    <w:tmpl w:val="0DAA98C2"/>
    <w:lvl w:ilvl="0" w:tplc="CB702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4BA7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A64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265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C3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927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365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A7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0E1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01E72"/>
    <w:multiLevelType w:val="hybridMultilevel"/>
    <w:tmpl w:val="7D42EFA6"/>
    <w:lvl w:ilvl="0" w:tplc="486E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89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8A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4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142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CF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AE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27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48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0CDA2A"/>
    <w:multiLevelType w:val="hybridMultilevel"/>
    <w:tmpl w:val="E5C097D0"/>
    <w:lvl w:ilvl="0" w:tplc="7702F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26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A0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C0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CB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70C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24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8E2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469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BAB4F"/>
    <w:multiLevelType w:val="hybridMultilevel"/>
    <w:tmpl w:val="BD42322E"/>
    <w:lvl w:ilvl="0" w:tplc="A02AD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6CD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E9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3E0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E2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8C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67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80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A7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6C422"/>
    <w:multiLevelType w:val="hybridMultilevel"/>
    <w:tmpl w:val="D5608566"/>
    <w:lvl w:ilvl="0" w:tplc="2DFA1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A28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CC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C6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C9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4A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6D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82C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169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268989">
    <w:abstractNumId w:val="11"/>
  </w:num>
  <w:num w:numId="2" w16cid:durableId="237980946">
    <w:abstractNumId w:val="0"/>
  </w:num>
  <w:num w:numId="3" w16cid:durableId="1163350946">
    <w:abstractNumId w:val="3"/>
  </w:num>
  <w:num w:numId="4" w16cid:durableId="290795489">
    <w:abstractNumId w:val="1"/>
  </w:num>
  <w:num w:numId="5" w16cid:durableId="520626095">
    <w:abstractNumId w:val="10"/>
  </w:num>
  <w:num w:numId="6" w16cid:durableId="634406746">
    <w:abstractNumId w:val="8"/>
  </w:num>
  <w:num w:numId="7" w16cid:durableId="1326976881">
    <w:abstractNumId w:val="2"/>
  </w:num>
  <w:num w:numId="8" w16cid:durableId="1767724669">
    <w:abstractNumId w:val="7"/>
  </w:num>
  <w:num w:numId="9" w16cid:durableId="1430615285">
    <w:abstractNumId w:val="5"/>
  </w:num>
  <w:num w:numId="10" w16cid:durableId="1962566150">
    <w:abstractNumId w:val="4"/>
  </w:num>
  <w:num w:numId="11" w16cid:durableId="1085151031">
    <w:abstractNumId w:val="9"/>
  </w:num>
  <w:num w:numId="12" w16cid:durableId="137958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BF5585"/>
    <w:rsid w:val="00134B49"/>
    <w:rsid w:val="003031A9"/>
    <w:rsid w:val="00537D10"/>
    <w:rsid w:val="00580364"/>
    <w:rsid w:val="00B54934"/>
    <w:rsid w:val="00F14D90"/>
    <w:rsid w:val="07DB4495"/>
    <w:rsid w:val="08616EB5"/>
    <w:rsid w:val="09BF5585"/>
    <w:rsid w:val="0F617161"/>
    <w:rsid w:val="10E3BD96"/>
    <w:rsid w:val="1A63E113"/>
    <w:rsid w:val="1C8165B2"/>
    <w:rsid w:val="1DBCCB24"/>
    <w:rsid w:val="2107DC7D"/>
    <w:rsid w:val="258700FE"/>
    <w:rsid w:val="29D07352"/>
    <w:rsid w:val="31E8D3F6"/>
    <w:rsid w:val="3213ABB6"/>
    <w:rsid w:val="47E4FB1C"/>
    <w:rsid w:val="4E8D4B6C"/>
    <w:rsid w:val="50296331"/>
    <w:rsid w:val="56161E7E"/>
    <w:rsid w:val="5842513D"/>
    <w:rsid w:val="587EF31E"/>
    <w:rsid w:val="59AD39D1"/>
    <w:rsid w:val="5CC2B9C2"/>
    <w:rsid w:val="659F074C"/>
    <w:rsid w:val="66068D99"/>
    <w:rsid w:val="6BFC2D69"/>
    <w:rsid w:val="77BCD1E5"/>
    <w:rsid w:val="7E59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5585"/>
  <w15:chartTrackingRefBased/>
  <w15:docId w15:val="{33767C9C-8705-42BB-9C9D-D238AFF5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uespace.fmeone.com/spaces/KBGPTA/pages/113222778/GPDM_Windchill_PROD_JCONSOLE_Connec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uespace.fmeone.com/spaces/KBGPTA/pages/377033526/Procedure+to+ensure+Production+Environment+st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A7CFFD-8175-4FD8-91E5-9F57918F14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00354F-1D49-4E0A-9654-15ED5F37DFC7}">
  <ds:schemaRefs>
    <ds:schemaRef ds:uri="http://purl.org/dc/elements/1.1/"/>
    <ds:schemaRef ds:uri="http://purl.org/dc/dcmitype/"/>
    <ds:schemaRef ds:uri="de233cd9-83bc-44d2-9183-9acc155145f0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3E69BAC-45EE-462C-ACEA-BF5C8E27A8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Bhargavi</dc:creator>
  <cp:keywords/>
  <dc:description/>
  <cp:lastModifiedBy>Nitin Jain</cp:lastModifiedBy>
  <cp:revision>5</cp:revision>
  <dcterms:created xsi:type="dcterms:W3CDTF">2025-11-30T12:42:00Z</dcterms:created>
  <dcterms:modified xsi:type="dcterms:W3CDTF">2026-01-08T09:04:00Z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