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E51" w:rsidRPr="00461E51" w:rsidRDefault="00461E51" w:rsidP="00461E51">
      <w:pPr>
        <w:pStyle w:val="NormalWeb"/>
        <w:spacing w:before="0" w:beforeAutospacing="0" w:after="0" w:afterAutospacing="0" w:line="276" w:lineRule="auto"/>
        <w:jc w:val="both"/>
        <w:rPr>
          <w:rFonts w:asciiTheme="majorBidi" w:hAnsiTheme="majorBidi" w:cstheme="majorBidi"/>
        </w:rPr>
      </w:pPr>
      <w:r w:rsidRPr="00461E51">
        <w:rPr>
          <w:rStyle w:val="Strong"/>
          <w:rFonts w:asciiTheme="majorBidi" w:hAnsiTheme="majorBidi" w:cstheme="majorBidi"/>
          <w:b w:val="0"/>
          <w:bCs w:val="0"/>
        </w:rPr>
        <w:t>Circle your preferred choice—“today” versus “later”— for each question. You have a 1 in 4 chance of actually receiving a payment based on the preferences you indicate below. If you do receive payment, the question on which the payment is based will be determined randomly.</w:t>
      </w:r>
      <w:r w:rsidRPr="00461E51">
        <w:rPr>
          <w:rStyle w:val="Strong"/>
          <w:rFonts w:asciiTheme="majorBidi" w:hAnsiTheme="majorBidi" w:cstheme="majorBidi"/>
        </w:rPr>
        <w:t> </w:t>
      </w:r>
      <w:r w:rsidRPr="00461E51">
        <w:rPr>
          <w:rStyle w:val="Strong"/>
          <w:rFonts w:asciiTheme="majorBidi" w:hAnsiTheme="majorBidi" w:cstheme="majorBidi"/>
          <w:u w:val="single"/>
        </w:rPr>
        <w:t>Remember that the “today” choice would be paid out as soon as you complete the study (would be paid out when you return to the laboratory at least two hours from the end of the study), while the “later” choice would be paid out when you return to the laboratory at least however many days later is indicated by the question that determines your payment.</w:t>
      </w:r>
    </w:p>
    <w:p w:rsidR="002C0271" w:rsidRPr="00461E51" w:rsidRDefault="002C0271">
      <w:pPr>
        <w:rPr>
          <w:rFonts w:asciiTheme="majorBidi" w:hAnsiTheme="majorBidi" w:cstheme="majorBidi"/>
        </w:rPr>
      </w:pPr>
    </w:p>
    <w:tbl>
      <w:tblPr>
        <w:tblStyle w:val="TableGrid"/>
        <w:tblW w:w="0" w:type="auto"/>
        <w:tblLook w:val="04A0" w:firstRow="1" w:lastRow="0" w:firstColumn="1" w:lastColumn="0" w:noHBand="0" w:noVBand="1"/>
      </w:tblPr>
      <w:tblGrid>
        <w:gridCol w:w="7704"/>
        <w:gridCol w:w="881"/>
        <w:gridCol w:w="765"/>
      </w:tblGrid>
      <w:tr w:rsidR="00461E51" w:rsidRPr="00860FE3" w:rsidTr="00461E51">
        <w:tc>
          <w:tcPr>
            <w:tcW w:w="7825" w:type="dxa"/>
          </w:tcPr>
          <w:p w:rsidR="00461E51" w:rsidRPr="00860FE3" w:rsidRDefault="00860FE3" w:rsidP="00860FE3">
            <w:pPr>
              <w:spacing w:line="276" w:lineRule="auto"/>
              <w:rPr>
                <w:rFonts w:asciiTheme="majorBidi" w:hAnsiTheme="majorBidi" w:cstheme="majorBidi"/>
                <w:b/>
                <w:bCs/>
                <w:sz w:val="26"/>
                <w:szCs w:val="26"/>
              </w:rPr>
            </w:pPr>
            <w:r w:rsidRPr="00860FE3">
              <w:rPr>
                <w:rFonts w:asciiTheme="majorBidi" w:hAnsiTheme="majorBidi" w:cstheme="majorBidi"/>
                <w:b/>
                <w:bCs/>
                <w:sz w:val="26"/>
                <w:szCs w:val="26"/>
              </w:rPr>
              <w:t>Temporal Discounting Items</w:t>
            </w:r>
          </w:p>
        </w:tc>
        <w:tc>
          <w:tcPr>
            <w:tcW w:w="810"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Today</w:t>
            </w:r>
          </w:p>
        </w:tc>
        <w:tc>
          <w:tcPr>
            <w:tcW w:w="71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Later</w:t>
            </w: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 Would you prefer $54 today or $55 in 117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 Would you prefer $55 today or $75 in 61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3. Would you prefer $19 today or $25 in 53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4. Would you prefer $31 today or $85 in 7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bookmarkStart w:id="0" w:name="_GoBack"/>
            <w:r w:rsidRPr="00860FE3">
              <w:rPr>
                <w:rFonts w:asciiTheme="majorBidi" w:hAnsiTheme="majorBidi" w:cstheme="majorBidi"/>
                <w:sz w:val="26"/>
                <w:szCs w:val="26"/>
              </w:rPr>
              <w:t>5. Would you prefer $14 today or $25 in 19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bookmarkEnd w:id="0"/>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6. Would you prefer $47 today or $50 in 160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7. Would you prefer $15 today or $35 in 13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8. Would you prefer $25 today or $60 in 14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9. Would you prefer $78 today or $80 in 162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10. Would you prefer $40 today or $55 in 62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11. Would you prefer $11 today or $30 in 7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12. Would you prefer $67 today or $75 in 119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13. Would you prefer $34 today or $35 in 186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14. Would you prefer $27 today or $50 in 21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461E51"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15. Would you prefer $69 today or $85 in 91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16. Would you prefer $49 today or $60 in 89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17. Would you prefer $80 today or $85 in 157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18. Would you prefer $24 today or $35 in 29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tabs>
                <w:tab w:val="left" w:pos="2040"/>
              </w:tabs>
              <w:spacing w:line="276" w:lineRule="auto"/>
              <w:rPr>
                <w:rFonts w:asciiTheme="majorBidi" w:hAnsiTheme="majorBidi" w:cstheme="majorBidi"/>
                <w:sz w:val="26"/>
                <w:szCs w:val="26"/>
              </w:rPr>
            </w:pPr>
            <w:r w:rsidRPr="00860FE3">
              <w:rPr>
                <w:rFonts w:asciiTheme="majorBidi" w:hAnsiTheme="majorBidi" w:cstheme="majorBidi"/>
                <w:sz w:val="26"/>
                <w:szCs w:val="26"/>
              </w:rPr>
              <w:t>19. Would you prefer $33 today or $80 in 14 days?</w:t>
            </w:r>
            <w:r w:rsidRPr="00860FE3">
              <w:rPr>
                <w:rFonts w:asciiTheme="majorBidi" w:hAnsiTheme="majorBidi" w:cstheme="majorBidi"/>
                <w:sz w:val="26"/>
                <w:szCs w:val="26"/>
              </w:rPr>
              <w:tab/>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20. Would you prefer $28 today or $30 in 179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21. Would you prefer $34 today or $50 in 30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22. Would you prefer $25 today or $30 in 80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23. Would you prefer $41 today or $75 in 20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24. Would you prefer $54 today or $60 in 111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25. Would you prefer $54 today or $80 in 30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26. Would you prefer $22 today or $25 in 136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r w:rsidR="00461E51" w:rsidRPr="00860FE3" w:rsidTr="00461E51">
        <w:tc>
          <w:tcPr>
            <w:tcW w:w="7825" w:type="dxa"/>
          </w:tcPr>
          <w:p w:rsidR="00461E51" w:rsidRPr="00860FE3" w:rsidRDefault="00860FE3" w:rsidP="00860FE3">
            <w:pPr>
              <w:spacing w:line="276" w:lineRule="auto"/>
              <w:rPr>
                <w:rFonts w:asciiTheme="majorBidi" w:hAnsiTheme="majorBidi" w:cstheme="majorBidi"/>
                <w:sz w:val="26"/>
                <w:szCs w:val="26"/>
              </w:rPr>
            </w:pPr>
            <w:r w:rsidRPr="00860FE3">
              <w:rPr>
                <w:rFonts w:asciiTheme="majorBidi" w:hAnsiTheme="majorBidi" w:cstheme="majorBidi"/>
                <w:sz w:val="26"/>
                <w:szCs w:val="26"/>
              </w:rPr>
              <w:t>27. Would you prefer $20 today or $55 in 7 days?</w:t>
            </w:r>
          </w:p>
        </w:tc>
        <w:tc>
          <w:tcPr>
            <w:tcW w:w="810" w:type="dxa"/>
          </w:tcPr>
          <w:p w:rsidR="00461E51" w:rsidRPr="00860FE3" w:rsidRDefault="00461E51" w:rsidP="00860FE3">
            <w:pPr>
              <w:spacing w:line="276" w:lineRule="auto"/>
              <w:rPr>
                <w:rFonts w:asciiTheme="majorBidi" w:hAnsiTheme="majorBidi" w:cstheme="majorBidi"/>
                <w:sz w:val="26"/>
                <w:szCs w:val="26"/>
              </w:rPr>
            </w:pPr>
          </w:p>
        </w:tc>
        <w:tc>
          <w:tcPr>
            <w:tcW w:w="715" w:type="dxa"/>
          </w:tcPr>
          <w:p w:rsidR="00461E51" w:rsidRPr="00860FE3" w:rsidRDefault="00461E51" w:rsidP="00860FE3">
            <w:pPr>
              <w:spacing w:line="276" w:lineRule="auto"/>
              <w:rPr>
                <w:rFonts w:asciiTheme="majorBidi" w:hAnsiTheme="majorBidi" w:cstheme="majorBidi"/>
                <w:sz w:val="26"/>
                <w:szCs w:val="26"/>
              </w:rPr>
            </w:pPr>
          </w:p>
        </w:tc>
      </w:tr>
    </w:tbl>
    <w:p w:rsidR="00461E51" w:rsidRPr="00461E51" w:rsidRDefault="00461E51">
      <w:pPr>
        <w:rPr>
          <w:rFonts w:asciiTheme="majorBidi" w:hAnsiTheme="majorBidi" w:cstheme="majorBidi"/>
        </w:rPr>
      </w:pPr>
    </w:p>
    <w:sectPr w:rsidR="00461E51" w:rsidRPr="00461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51"/>
    <w:rsid w:val="002C0271"/>
    <w:rsid w:val="00461E51"/>
    <w:rsid w:val="00860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DF02"/>
  <w15:chartTrackingRefBased/>
  <w15:docId w15:val="{10C168F9-9D47-4ED7-9528-1316869D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E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E51"/>
    <w:rPr>
      <w:b/>
      <w:bCs/>
    </w:rPr>
  </w:style>
  <w:style w:type="table" w:styleId="TableGrid">
    <w:name w:val="Table Grid"/>
    <w:basedOn w:val="TableNormal"/>
    <w:uiPriority w:val="39"/>
    <w:rsid w:val="0046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8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Sadeghiyeh, Hashem</dc:creator>
  <cp:keywords/>
  <dc:description/>
  <cp:lastModifiedBy>Sadeghiyeh, Hashem</cp:lastModifiedBy>
  <cp:revision>1</cp:revision>
  <dcterms:created xsi:type="dcterms:W3CDTF">2019-09-25T21:14:00Z</dcterms:created>
  <dcterms:modified xsi:type="dcterms:W3CDTF">2019-09-25T21:28:00Z</dcterms:modified>
</cp:coreProperties>
</file>