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FB" w:rsidRPr="00E45C1D" w:rsidRDefault="008E2C01" w:rsidP="00FD6A3E">
      <w:pPr>
        <w:rPr>
          <w:rFonts w:ascii="Times New Roman" w:hAnsi="Times New Roman" w:cs="Times New Roman"/>
          <w:b/>
        </w:rPr>
      </w:pPr>
      <w:r>
        <w:rPr>
          <w:rFonts w:ascii="Times New Roman" w:hAnsi="Times New Roman" w:cs="Times New Roman"/>
          <w:b/>
        </w:rPr>
        <w:t>Fri</w:t>
      </w:r>
      <w:r w:rsidR="00ED7A80" w:rsidRPr="00527183">
        <w:rPr>
          <w:rFonts w:ascii="Times New Roman" w:hAnsi="Times New Roman" w:cs="Times New Roman"/>
          <w:b/>
        </w:rPr>
        <w:t xml:space="preserve">day, </w:t>
      </w:r>
      <w:r>
        <w:rPr>
          <w:rFonts w:ascii="Times New Roman" w:hAnsi="Times New Roman" w:cs="Times New Roman"/>
          <w:b/>
        </w:rPr>
        <w:t>26</w:t>
      </w:r>
      <w:r w:rsidR="00B4614B" w:rsidRPr="00527183">
        <w:rPr>
          <w:rFonts w:ascii="Times New Roman" w:hAnsi="Times New Roman" w:cs="Times New Roman"/>
          <w:b/>
        </w:rPr>
        <w:t xml:space="preserve"> Jan 2018</w:t>
      </w:r>
      <w:r w:rsidR="00ED7A80" w:rsidRPr="00527183">
        <w:rPr>
          <w:rFonts w:ascii="Times New Roman" w:hAnsi="Times New Roman" w:cs="Times New Roman"/>
          <w:b/>
        </w:rPr>
        <w:t xml:space="preserve">, </w:t>
      </w:r>
      <w:r w:rsidR="009612C7" w:rsidRPr="00527183">
        <w:rPr>
          <w:rFonts w:ascii="Times New Roman" w:hAnsi="Times New Roman" w:cs="Times New Roman"/>
          <w:b/>
        </w:rPr>
        <w:t>2</w:t>
      </w:r>
      <w:r>
        <w:rPr>
          <w:rFonts w:ascii="Times New Roman" w:hAnsi="Times New Roman" w:cs="Times New Roman"/>
          <w:b/>
        </w:rPr>
        <w:t>-3P</w:t>
      </w:r>
      <w:r w:rsidR="00CC534C" w:rsidRPr="00527183">
        <w:rPr>
          <w:rFonts w:ascii="Times New Roman" w:hAnsi="Times New Roman" w:cs="Times New Roman"/>
          <w:b/>
        </w:rPr>
        <w:t xml:space="preserve">M, </w:t>
      </w:r>
      <w:r>
        <w:rPr>
          <w:rFonts w:ascii="Times New Roman" w:hAnsi="Times New Roman" w:cs="Times New Roman"/>
          <w:b/>
        </w:rPr>
        <w:t>a semi-formal meeting at Chris’s place</w:t>
      </w:r>
    </w:p>
    <w:p w:rsidR="002675B7" w:rsidRPr="004B7D19" w:rsidRDefault="008E2C01" w:rsidP="004B7D19">
      <w:pPr>
        <w:rPr>
          <w:rFonts w:ascii="Times New Roman" w:hAnsi="Times New Roman" w:cs="Times New Roman"/>
          <w:b/>
          <w:sz w:val="20"/>
        </w:rPr>
      </w:pPr>
      <w:r>
        <w:rPr>
          <w:rFonts w:ascii="Times New Roman" w:hAnsi="Times New Roman" w:cs="Times New Roman"/>
          <w:b/>
          <w:sz w:val="20"/>
        </w:rPr>
        <w:t>Checking the progress with t</w:t>
      </w:r>
      <w:r w:rsidR="00B043FB" w:rsidRPr="00190C6A">
        <w:rPr>
          <w:rFonts w:ascii="Times New Roman" w:hAnsi="Times New Roman" w:cs="Times New Roman"/>
          <w:b/>
          <w:sz w:val="20"/>
        </w:rPr>
        <w:t xml:space="preserve">o do lists: </w:t>
      </w:r>
    </w:p>
    <w:p w:rsidR="00745EBC" w:rsidRDefault="00745EBC" w:rsidP="008E2C01">
      <w:pPr>
        <w:ind w:left="360"/>
        <w:rPr>
          <w:rFonts w:ascii="Times New Roman" w:hAnsi="Times New Roman" w:cs="Times New Roman"/>
          <w:sz w:val="20"/>
        </w:rPr>
      </w:pPr>
      <w:r w:rsidRPr="00B043FB">
        <w:rPr>
          <w:rFonts w:ascii="Times New Roman" w:hAnsi="Times New Roman" w:cs="Times New Roman"/>
          <w:sz w:val="20"/>
        </w:rPr>
        <w:t>Search</w:t>
      </w:r>
      <w:r>
        <w:rPr>
          <w:rFonts w:ascii="Times New Roman" w:hAnsi="Times New Roman" w:cs="Times New Roman"/>
          <w:sz w:val="20"/>
        </w:rPr>
        <w:t>ing in the literature to see</w:t>
      </w:r>
      <w:r w:rsidRPr="00B043FB">
        <w:rPr>
          <w:rFonts w:ascii="Times New Roman" w:hAnsi="Times New Roman" w:cs="Times New Roman"/>
          <w:sz w:val="20"/>
        </w:rPr>
        <w:t xml:space="preserve"> if any </w:t>
      </w:r>
      <w:r>
        <w:rPr>
          <w:rFonts w:ascii="Times New Roman" w:hAnsi="Times New Roman" w:cs="Times New Roman"/>
          <w:sz w:val="20"/>
        </w:rPr>
        <w:t xml:space="preserve">person found </w:t>
      </w:r>
      <w:r w:rsidRPr="00B043FB">
        <w:rPr>
          <w:rFonts w:ascii="Times New Roman" w:hAnsi="Times New Roman" w:cs="Times New Roman"/>
          <w:sz w:val="20"/>
        </w:rPr>
        <w:t>negative growth rate</w:t>
      </w:r>
      <w:r w:rsidR="008E2C01">
        <w:rPr>
          <w:rFonts w:ascii="Times New Roman" w:hAnsi="Times New Roman" w:cs="Times New Roman"/>
          <w:sz w:val="20"/>
        </w:rPr>
        <w:t>s (no one came to negative answers, still seems to be a meaningful assumption)</w:t>
      </w:r>
    </w:p>
    <w:p w:rsidR="00E45C1D" w:rsidRDefault="00E45C1D" w:rsidP="00E45C1D">
      <w:pPr>
        <w:ind w:left="360"/>
        <w:rPr>
          <w:rFonts w:ascii="Times New Roman" w:hAnsi="Times New Roman" w:cs="Times New Roman"/>
          <w:sz w:val="20"/>
        </w:rPr>
      </w:pPr>
      <w:r w:rsidRPr="00E45C1D">
        <w:rPr>
          <w:rFonts w:ascii="Arial" w:eastAsia="Times New Roman" w:hAnsi="Arial" w:cs="Arial"/>
          <w:color w:val="212121"/>
          <w:sz w:val="24"/>
          <w:szCs w:val="24"/>
          <w:lang w:eastAsia="en-NZ"/>
        </w:rPr>
        <w:t>The arterial pole asymmetry is modelled as a circumferential contraction (negative circumferential growth)</w:t>
      </w:r>
    </w:p>
    <w:p w:rsidR="00E45C1D" w:rsidRPr="008E2C01" w:rsidRDefault="00E45C1D" w:rsidP="008E2C01">
      <w:pPr>
        <w:ind w:left="360"/>
        <w:rPr>
          <w:rFonts w:ascii="Times New Roman" w:hAnsi="Times New Roman" w:cs="Times New Roman"/>
          <w:sz w:val="20"/>
        </w:rPr>
      </w:pPr>
    </w:p>
    <w:p w:rsidR="00745EBC" w:rsidRPr="00B043FB" w:rsidRDefault="00745EBC" w:rsidP="00745EBC">
      <w:pPr>
        <w:ind w:left="360"/>
        <w:rPr>
          <w:rFonts w:ascii="Times New Roman" w:hAnsi="Times New Roman" w:cs="Times New Roman"/>
          <w:sz w:val="20"/>
        </w:rPr>
      </w:pPr>
      <w:r w:rsidRPr="00B043FB">
        <w:rPr>
          <w:rFonts w:ascii="Times New Roman" w:hAnsi="Times New Roman" w:cs="Times New Roman"/>
          <w:sz w:val="20"/>
        </w:rPr>
        <w:t xml:space="preserve">Visualise the rates with ellipsoids and circulate images or </w:t>
      </w:r>
      <w:proofErr w:type="spellStart"/>
      <w:r w:rsidRPr="00B043FB">
        <w:rPr>
          <w:rFonts w:ascii="Times New Roman" w:hAnsi="Times New Roman" w:cs="Times New Roman"/>
          <w:sz w:val="20"/>
        </w:rPr>
        <w:t>ex</w:t>
      </w:r>
      <w:r>
        <w:rPr>
          <w:rFonts w:ascii="Times New Roman" w:hAnsi="Times New Roman" w:cs="Times New Roman"/>
          <w:sz w:val="20"/>
        </w:rPr>
        <w:t>files</w:t>
      </w:r>
      <w:proofErr w:type="spellEnd"/>
      <w:r>
        <w:rPr>
          <w:rFonts w:ascii="Times New Roman" w:hAnsi="Times New Roman" w:cs="Times New Roman"/>
          <w:sz w:val="20"/>
        </w:rPr>
        <w:t xml:space="preserve"> + </w:t>
      </w:r>
      <w:proofErr w:type="spellStart"/>
      <w:r>
        <w:rPr>
          <w:rFonts w:ascii="Times New Roman" w:hAnsi="Times New Roman" w:cs="Times New Roman"/>
          <w:sz w:val="20"/>
        </w:rPr>
        <w:t>cmgui</w:t>
      </w:r>
      <w:proofErr w:type="spellEnd"/>
      <w:r>
        <w:rPr>
          <w:rFonts w:ascii="Times New Roman" w:hAnsi="Times New Roman" w:cs="Times New Roman"/>
          <w:sz w:val="20"/>
        </w:rPr>
        <w:t xml:space="preserve"> files (Thursday)</w:t>
      </w:r>
    </w:p>
    <w:p w:rsidR="00745EBC" w:rsidRDefault="00745EBC" w:rsidP="00745EBC">
      <w:pPr>
        <w:ind w:left="360"/>
        <w:rPr>
          <w:rFonts w:ascii="Times New Roman" w:hAnsi="Times New Roman" w:cs="Times New Roman"/>
          <w:sz w:val="20"/>
        </w:rPr>
      </w:pPr>
      <w:r w:rsidRPr="00B043FB">
        <w:rPr>
          <w:rFonts w:ascii="Times New Roman" w:hAnsi="Times New Roman" w:cs="Times New Roman"/>
          <w:sz w:val="20"/>
        </w:rPr>
        <w:t xml:space="preserve">Run some simulations for the next stages </w:t>
      </w:r>
      <w:r w:rsidR="008E2C01">
        <w:rPr>
          <w:rFonts w:ascii="Times New Roman" w:hAnsi="Times New Roman" w:cs="Times New Roman"/>
          <w:sz w:val="20"/>
        </w:rPr>
        <w:t>with DM</w:t>
      </w:r>
      <w:r w:rsidRPr="00B043FB">
        <w:rPr>
          <w:rFonts w:ascii="Times New Roman" w:hAnsi="Times New Roman" w:cs="Times New Roman"/>
          <w:sz w:val="20"/>
        </w:rPr>
        <w:t xml:space="preserve"> </w:t>
      </w:r>
      <w:r w:rsidR="008E2C01">
        <w:rPr>
          <w:rFonts w:ascii="Times New Roman" w:hAnsi="Times New Roman" w:cs="Times New Roman"/>
          <w:sz w:val="20"/>
        </w:rPr>
        <w:t>BC</w:t>
      </w:r>
      <w:r w:rsidRPr="00B043FB">
        <w:rPr>
          <w:rFonts w:ascii="Times New Roman" w:hAnsi="Times New Roman" w:cs="Times New Roman"/>
          <w:sz w:val="20"/>
        </w:rPr>
        <w:t xml:space="preserve"> on hpc</w:t>
      </w:r>
      <w:r>
        <w:rPr>
          <w:rFonts w:ascii="Times New Roman" w:hAnsi="Times New Roman" w:cs="Times New Roman"/>
          <w:sz w:val="20"/>
        </w:rPr>
        <w:t>2 or hpc6 if required</w:t>
      </w:r>
      <w:r w:rsidR="008E2C01">
        <w:rPr>
          <w:rFonts w:ascii="Times New Roman" w:hAnsi="Times New Roman" w:cs="Times New Roman"/>
          <w:sz w:val="20"/>
        </w:rPr>
        <w:t xml:space="preserve"> (deferred to weekend, the ideal form of DM BC is not developed yet)</w:t>
      </w:r>
    </w:p>
    <w:p w:rsidR="00BB7D22" w:rsidRPr="006F421B" w:rsidRDefault="00745EBC" w:rsidP="008E2C01">
      <w:pPr>
        <w:ind w:left="360"/>
        <w:rPr>
          <w:rFonts w:ascii="Times New Roman" w:hAnsi="Times New Roman" w:cs="Times New Roman"/>
          <w:sz w:val="20"/>
        </w:rPr>
      </w:pPr>
      <w:r>
        <w:rPr>
          <w:rFonts w:ascii="Times New Roman" w:hAnsi="Times New Roman" w:cs="Times New Roman"/>
          <w:sz w:val="20"/>
        </w:rPr>
        <w:t>Finalise the results and try to find the continuity/harmony</w:t>
      </w:r>
      <w:r w:rsidR="008E2C01">
        <w:rPr>
          <w:rFonts w:ascii="Times New Roman" w:hAnsi="Times New Roman" w:cs="Times New Roman"/>
          <w:sz w:val="20"/>
        </w:rPr>
        <w:t xml:space="preserve"> (Monday, final results of stage 10-11)</w:t>
      </w:r>
    </w:p>
    <w:p w:rsidR="00B043FB" w:rsidRDefault="00B043FB" w:rsidP="00B043FB">
      <w:pPr>
        <w:rPr>
          <w:rFonts w:ascii="Times New Roman" w:hAnsi="Times New Roman" w:cs="Times New Roman"/>
          <w:b/>
          <w:sz w:val="20"/>
        </w:rPr>
      </w:pPr>
      <w:r>
        <w:rPr>
          <w:rFonts w:ascii="Times New Roman" w:hAnsi="Times New Roman" w:cs="Times New Roman"/>
          <w:b/>
          <w:sz w:val="20"/>
        </w:rPr>
        <w:t>Issue</w:t>
      </w:r>
      <w:r w:rsidR="00527183">
        <w:rPr>
          <w:rFonts w:ascii="Times New Roman" w:hAnsi="Times New Roman" w:cs="Times New Roman"/>
          <w:b/>
          <w:sz w:val="20"/>
        </w:rPr>
        <w:t>s which are discussed:</w:t>
      </w:r>
    </w:p>
    <w:p w:rsidR="008E2C01" w:rsidRDefault="00160C73" w:rsidP="006F44F4">
      <w:pPr>
        <w:ind w:left="360"/>
        <w:rPr>
          <w:rFonts w:ascii="Times New Roman" w:hAnsi="Times New Roman" w:cs="Times New Roman"/>
          <w:sz w:val="20"/>
        </w:rPr>
      </w:pPr>
      <w:r>
        <w:rPr>
          <w:rFonts w:ascii="Times New Roman" w:hAnsi="Times New Roman" w:cs="Times New Roman"/>
          <w:sz w:val="20"/>
        </w:rPr>
        <w:t xml:space="preserve">Among the answers of the ALPSO, 30-50% of the growth rates </w:t>
      </w:r>
      <w:r w:rsidR="008E2C01">
        <w:rPr>
          <w:rFonts w:ascii="Times New Roman" w:hAnsi="Times New Roman" w:cs="Times New Roman"/>
          <w:sz w:val="20"/>
        </w:rPr>
        <w:t>were in the</w:t>
      </w:r>
      <w:r w:rsidR="00B855C0">
        <w:rPr>
          <w:rFonts w:ascii="Times New Roman" w:hAnsi="Times New Roman" w:cs="Times New Roman"/>
          <w:sz w:val="20"/>
        </w:rPr>
        <w:t xml:space="preserve"> border</w:t>
      </w:r>
      <w:r w:rsidR="008E2C01">
        <w:rPr>
          <w:rFonts w:ascii="Times New Roman" w:hAnsi="Times New Roman" w:cs="Times New Roman"/>
          <w:sz w:val="20"/>
        </w:rPr>
        <w:t xml:space="preserve">s, using SLSQP they are all resolved, and objective function is highly improved. </w:t>
      </w:r>
    </w:p>
    <w:p w:rsidR="008E2C01" w:rsidRDefault="008E2C01" w:rsidP="006F44F4">
      <w:pPr>
        <w:ind w:left="360"/>
        <w:rPr>
          <w:rFonts w:ascii="Times New Roman" w:hAnsi="Times New Roman" w:cs="Times New Roman"/>
          <w:sz w:val="20"/>
        </w:rPr>
      </w:pPr>
      <w:r>
        <w:rPr>
          <w:rFonts w:ascii="Times New Roman" w:hAnsi="Times New Roman" w:cs="Times New Roman"/>
          <w:sz w:val="20"/>
        </w:rPr>
        <w:t>New results show a good continuity in 10-11 in terms of sheet rates, versus element numbers.</w:t>
      </w:r>
    </w:p>
    <w:p w:rsidR="006F44F4" w:rsidRDefault="008E2C01" w:rsidP="00EB56C2">
      <w:pPr>
        <w:ind w:left="360"/>
        <w:rPr>
          <w:rFonts w:ascii="Times New Roman" w:hAnsi="Times New Roman" w:cs="Times New Roman"/>
          <w:sz w:val="20"/>
        </w:rPr>
      </w:pPr>
      <w:r>
        <w:rPr>
          <w:rFonts w:ascii="Times New Roman" w:hAnsi="Times New Roman" w:cs="Times New Roman"/>
          <w:sz w:val="20"/>
        </w:rPr>
        <w:t>Growth rates are visualised using ellipsoids spatially.</w:t>
      </w:r>
    </w:p>
    <w:p w:rsidR="007B6C99" w:rsidRDefault="00270897" w:rsidP="007B6C99">
      <w:pPr>
        <w:ind w:left="360"/>
        <w:rPr>
          <w:rFonts w:ascii="Times New Roman" w:hAnsi="Times New Roman" w:cs="Times New Roman"/>
          <w:sz w:val="20"/>
        </w:rPr>
      </w:pPr>
      <w:r>
        <w:rPr>
          <w:rFonts w:ascii="Times New Roman" w:hAnsi="Times New Roman" w:cs="Times New Roman"/>
          <w:sz w:val="20"/>
        </w:rPr>
        <w:t>DM BC needs to be applied in a way which prevents the rotation. Creating an extra element in the location of connection will help, as it brings enough constraint to the model which prevents rotation, and does not need to fix bottoms</w:t>
      </w:r>
      <w:r w:rsidR="0085093B">
        <w:rPr>
          <w:rFonts w:ascii="Times New Roman" w:hAnsi="Times New Roman" w:cs="Times New Roman"/>
          <w:sz w:val="20"/>
        </w:rPr>
        <w:t>.</w:t>
      </w:r>
      <w:r w:rsidR="00410EE4">
        <w:rPr>
          <w:rFonts w:ascii="Times New Roman" w:hAnsi="Times New Roman" w:cs="Times New Roman"/>
          <w:sz w:val="20"/>
        </w:rPr>
        <w:t xml:space="preserve"> (Model need to be fully fixed on its middle on this stage. We still need to improve DM BC for the later stages. Fully understanding other researchers’ BC is recommended)</w:t>
      </w:r>
    </w:p>
    <w:p w:rsidR="00EB56C2" w:rsidRDefault="00EB56C2" w:rsidP="007B6C99">
      <w:pPr>
        <w:ind w:left="360"/>
        <w:rPr>
          <w:rFonts w:ascii="Times New Roman" w:hAnsi="Times New Roman" w:cs="Times New Roman"/>
          <w:sz w:val="20"/>
        </w:rPr>
      </w:pPr>
      <w:r>
        <w:rPr>
          <w:rFonts w:ascii="Times New Roman" w:hAnsi="Times New Roman" w:cs="Times New Roman"/>
          <w:sz w:val="20"/>
        </w:rPr>
        <w:t>Results of early simulation with another proposed BC (fixing a line as DM + fixing some nodes on top and bottom) shows that the mesh attempts to buckle.</w:t>
      </w:r>
    </w:p>
    <w:p w:rsidR="00B043FB" w:rsidRDefault="00B043FB" w:rsidP="00FD6A3E">
      <w:pPr>
        <w:rPr>
          <w:rFonts w:ascii="Times New Roman" w:hAnsi="Times New Roman" w:cs="Times New Roman"/>
          <w:b/>
          <w:sz w:val="20"/>
        </w:rPr>
      </w:pPr>
      <w:r>
        <w:rPr>
          <w:rFonts w:ascii="Times New Roman" w:hAnsi="Times New Roman" w:cs="Times New Roman"/>
          <w:b/>
          <w:sz w:val="20"/>
        </w:rPr>
        <w:t>Plan for the next week:</w:t>
      </w:r>
    </w:p>
    <w:p w:rsidR="00410EE4" w:rsidRDefault="00410EE4" w:rsidP="00B043FB">
      <w:pPr>
        <w:ind w:left="360"/>
        <w:rPr>
          <w:rFonts w:ascii="Times New Roman" w:hAnsi="Times New Roman" w:cs="Times New Roman"/>
          <w:sz w:val="20"/>
        </w:rPr>
      </w:pPr>
      <w:r>
        <w:rPr>
          <w:rFonts w:ascii="Times New Roman" w:hAnsi="Times New Roman" w:cs="Times New Roman"/>
          <w:sz w:val="20"/>
        </w:rPr>
        <w:t>A1 poster needs to be prepared by the end of the next week for the ABI forum</w:t>
      </w:r>
      <w:r w:rsidR="007B190F">
        <w:rPr>
          <w:rFonts w:ascii="Times New Roman" w:hAnsi="Times New Roman" w:cs="Times New Roman"/>
          <w:sz w:val="20"/>
        </w:rPr>
        <w:t xml:space="preserve"> (I will plan to finish it by Thursday meeting time)</w:t>
      </w:r>
      <w:r>
        <w:rPr>
          <w:rFonts w:ascii="Times New Roman" w:hAnsi="Times New Roman" w:cs="Times New Roman"/>
          <w:sz w:val="20"/>
        </w:rPr>
        <w:t xml:space="preserve">. </w:t>
      </w:r>
    </w:p>
    <w:p w:rsidR="00B16930" w:rsidRDefault="00B16930" w:rsidP="00B16930">
      <w:pPr>
        <w:ind w:left="360"/>
        <w:rPr>
          <w:rFonts w:ascii="Times New Roman" w:hAnsi="Times New Roman" w:cs="Times New Roman"/>
          <w:sz w:val="20"/>
        </w:rPr>
      </w:pPr>
      <w:r>
        <w:rPr>
          <w:rFonts w:ascii="Times New Roman" w:hAnsi="Times New Roman" w:cs="Times New Roman"/>
          <w:sz w:val="20"/>
        </w:rPr>
        <w:t xml:space="preserve">Checking the DM BC in Le </w:t>
      </w:r>
      <w:proofErr w:type="spellStart"/>
      <w:r>
        <w:rPr>
          <w:rFonts w:ascii="Times New Roman" w:hAnsi="Times New Roman" w:cs="Times New Roman"/>
          <w:sz w:val="20"/>
        </w:rPr>
        <w:t>Garrece‘s</w:t>
      </w:r>
      <w:proofErr w:type="spellEnd"/>
      <w:r>
        <w:rPr>
          <w:rFonts w:ascii="Times New Roman" w:hAnsi="Times New Roman" w:cs="Times New Roman"/>
          <w:sz w:val="20"/>
        </w:rPr>
        <w:t xml:space="preserve"> paper. (Looking if any of them have any other publications)</w:t>
      </w:r>
    </w:p>
    <w:p w:rsidR="007B190F" w:rsidRDefault="00B16930" w:rsidP="00B16930">
      <w:pPr>
        <w:ind w:left="360"/>
        <w:rPr>
          <w:rFonts w:ascii="Times New Roman" w:hAnsi="Times New Roman" w:cs="Times New Roman"/>
          <w:sz w:val="20"/>
        </w:rPr>
      </w:pPr>
      <w:r>
        <w:rPr>
          <w:rFonts w:ascii="Times New Roman" w:hAnsi="Times New Roman" w:cs="Times New Roman"/>
          <w:sz w:val="20"/>
        </w:rPr>
        <w:t>Inserting the extra element for the DM connection in the mesh of stage 11-12 (and probably 13?).</w:t>
      </w:r>
    </w:p>
    <w:p w:rsidR="008B097D" w:rsidRDefault="007B190F" w:rsidP="00DF167F">
      <w:pPr>
        <w:ind w:left="360"/>
        <w:rPr>
          <w:rFonts w:ascii="Times New Roman" w:hAnsi="Times New Roman" w:cs="Times New Roman"/>
          <w:sz w:val="20"/>
        </w:rPr>
      </w:pPr>
      <w:r>
        <w:rPr>
          <w:rFonts w:ascii="Times New Roman" w:hAnsi="Times New Roman" w:cs="Times New Roman"/>
          <w:sz w:val="20"/>
        </w:rPr>
        <w:t xml:space="preserve">Running the simulation for the sub-stages in stages 11-12 on </w:t>
      </w:r>
      <w:proofErr w:type="spellStart"/>
      <w:r>
        <w:rPr>
          <w:rFonts w:ascii="Times New Roman" w:hAnsi="Times New Roman" w:cs="Times New Roman"/>
          <w:sz w:val="20"/>
        </w:rPr>
        <w:t>hpc</w:t>
      </w:r>
      <w:proofErr w:type="spellEnd"/>
      <w:r>
        <w:rPr>
          <w:rFonts w:ascii="Times New Roman" w:hAnsi="Times New Roman" w:cs="Times New Roman"/>
          <w:sz w:val="20"/>
        </w:rPr>
        <w:t>.</w:t>
      </w:r>
    </w:p>
    <w:p w:rsidR="00D278DC" w:rsidRDefault="00E45C1D" w:rsidP="00DF167F">
      <w:pPr>
        <w:ind w:left="360"/>
        <w:rPr>
          <w:rFonts w:ascii="Times New Roman" w:hAnsi="Times New Roman" w:cs="Times New Roman"/>
          <w:sz w:val="20"/>
        </w:rPr>
      </w:pPr>
      <w:r>
        <w:rPr>
          <w:rFonts w:ascii="Times New Roman" w:hAnsi="Times New Roman" w:cs="Times New Roman"/>
          <w:sz w:val="20"/>
        </w:rPr>
        <w:t>==========</w:t>
      </w:r>
    </w:p>
    <w:p w:rsidR="00D278DC" w:rsidRDefault="00D278DC" w:rsidP="00DF167F">
      <w:pPr>
        <w:ind w:left="360"/>
        <w:rPr>
          <w:rFonts w:ascii="Georgia" w:hAnsi="Georgia"/>
          <w:color w:val="212121"/>
          <w:shd w:val="clear" w:color="auto" w:fill="FFFFFF"/>
        </w:rPr>
      </w:pPr>
      <w:r>
        <w:rPr>
          <w:rFonts w:ascii="Georgia" w:hAnsi="Georgia"/>
          <w:color w:val="212121"/>
          <w:shd w:val="clear" w:color="auto" w:fill="FFFFFF"/>
        </w:rPr>
        <w:t xml:space="preserve"> To account for the mechanical constraints observed in biological samples, the poles of the cylinder were fixed in the </w:t>
      </w:r>
      <w:proofErr w:type="spellStart"/>
      <w:r>
        <w:rPr>
          <w:rFonts w:ascii="Georgia" w:hAnsi="Georgia"/>
          <w:color w:val="212121"/>
          <w:shd w:val="clear" w:color="auto" w:fill="FFFFFF"/>
        </w:rPr>
        <w:t>cranio</w:t>
      </w:r>
      <w:proofErr w:type="spellEnd"/>
      <w:r>
        <w:rPr>
          <w:rFonts w:ascii="Georgia" w:hAnsi="Georgia"/>
          <w:color w:val="212121"/>
          <w:shd w:val="clear" w:color="auto" w:fill="FFFFFF"/>
        </w:rPr>
        <w:t xml:space="preserve">-caudal (z) axis. In addition, the dorsal </w:t>
      </w:r>
      <w:proofErr w:type="spellStart"/>
      <w:r>
        <w:rPr>
          <w:rFonts w:ascii="Georgia" w:hAnsi="Georgia"/>
          <w:color w:val="212121"/>
          <w:shd w:val="clear" w:color="auto" w:fill="FFFFFF"/>
        </w:rPr>
        <w:t>mesocardium</w:t>
      </w:r>
      <w:proofErr w:type="spellEnd"/>
      <w:r>
        <w:rPr>
          <w:rFonts w:ascii="Georgia" w:hAnsi="Georgia"/>
          <w:color w:val="212121"/>
          <w:shd w:val="clear" w:color="auto" w:fill="FFFFFF"/>
        </w:rPr>
        <w:t xml:space="preserve"> was simulated by constraints along two vertical lines dorsally, restricting displacement in the </w:t>
      </w:r>
      <w:proofErr w:type="spellStart"/>
      <w:r>
        <w:rPr>
          <w:rFonts w:ascii="Georgia" w:hAnsi="Georgia"/>
          <w:color w:val="212121"/>
          <w:shd w:val="clear" w:color="auto" w:fill="FFFFFF"/>
        </w:rPr>
        <w:t>dorso</w:t>
      </w:r>
      <w:proofErr w:type="spellEnd"/>
      <w:r>
        <w:rPr>
          <w:rFonts w:ascii="Georgia" w:hAnsi="Georgia"/>
          <w:color w:val="212121"/>
          <w:shd w:val="clear" w:color="auto" w:fill="FFFFFF"/>
        </w:rPr>
        <w:t xml:space="preserve">-ventral (y) and </w:t>
      </w:r>
      <w:proofErr w:type="spellStart"/>
      <w:r>
        <w:rPr>
          <w:rFonts w:ascii="Georgia" w:hAnsi="Georgia"/>
          <w:color w:val="212121"/>
          <w:shd w:val="clear" w:color="auto" w:fill="FFFFFF"/>
        </w:rPr>
        <w:t>cranio</w:t>
      </w:r>
      <w:proofErr w:type="spellEnd"/>
      <w:r>
        <w:rPr>
          <w:rFonts w:ascii="Georgia" w:hAnsi="Georgia"/>
          <w:color w:val="212121"/>
          <w:shd w:val="clear" w:color="auto" w:fill="FFFFFF"/>
        </w:rPr>
        <w:t xml:space="preserve">-caudal (z) axes. The breakdown of the dorsal </w:t>
      </w:r>
      <w:proofErr w:type="spellStart"/>
      <w:r>
        <w:rPr>
          <w:rFonts w:ascii="Georgia" w:hAnsi="Georgia"/>
          <w:color w:val="212121"/>
          <w:shd w:val="clear" w:color="auto" w:fill="FFFFFF"/>
        </w:rPr>
        <w:t>mesocardium</w:t>
      </w:r>
      <w:proofErr w:type="spellEnd"/>
      <w:r>
        <w:rPr>
          <w:rFonts w:ascii="Georgia" w:hAnsi="Georgia"/>
          <w:color w:val="212121"/>
          <w:shd w:val="clear" w:color="auto" w:fill="FFFFFF"/>
        </w:rPr>
        <w:t xml:space="preserve"> was simulated by a progressive release of this constraint, starting from the nodes at mid-length of the tube and progressing towards the poles</w:t>
      </w:r>
      <w:r w:rsidR="00E45C1D">
        <w:rPr>
          <w:rFonts w:ascii="Georgia" w:hAnsi="Georgia"/>
          <w:color w:val="212121"/>
          <w:shd w:val="clear" w:color="auto" w:fill="FFFFFF"/>
        </w:rPr>
        <w:t>:</w:t>
      </w:r>
    </w:p>
    <w:p w:rsidR="00E45C1D" w:rsidRPr="00E45C1D" w:rsidRDefault="00E45C1D" w:rsidP="00E45C1D">
      <w:pPr>
        <w:shd w:val="clear" w:color="auto" w:fill="FFFFFF"/>
        <w:spacing w:after="0" w:line="240" w:lineRule="auto"/>
        <w:outlineLvl w:val="5"/>
        <w:rPr>
          <w:rFonts w:ascii="Arial" w:eastAsia="Times New Roman" w:hAnsi="Arial" w:cs="Arial"/>
          <w:b/>
          <w:bCs/>
          <w:color w:val="212121"/>
          <w:sz w:val="15"/>
          <w:szCs w:val="15"/>
          <w:lang w:eastAsia="en-NZ"/>
        </w:rPr>
      </w:pPr>
      <w:r w:rsidRPr="00E45C1D">
        <w:rPr>
          <w:rFonts w:ascii="Arial" w:eastAsia="Times New Roman" w:hAnsi="Arial" w:cs="Arial"/>
          <w:b/>
          <w:bCs/>
          <w:color w:val="212121"/>
          <w:sz w:val="15"/>
          <w:szCs w:val="15"/>
          <w:lang w:eastAsia="en-NZ"/>
        </w:rPr>
        <w:t>Computer simulations of heart looping integrating mechanical constraints and left-right asymmetries.</w:t>
      </w:r>
    </w:p>
    <w:p w:rsidR="00E45C1D" w:rsidRPr="00E45C1D" w:rsidRDefault="00E45C1D" w:rsidP="00E45C1D">
      <w:pPr>
        <w:shd w:val="clear" w:color="auto" w:fill="FFFFFF"/>
        <w:spacing w:before="100" w:beforeAutospacing="1" w:after="100" w:afterAutospacing="1" w:line="240" w:lineRule="auto"/>
        <w:rPr>
          <w:rFonts w:ascii="Arial" w:eastAsia="Times New Roman" w:hAnsi="Arial" w:cs="Arial"/>
          <w:color w:val="212121"/>
          <w:sz w:val="24"/>
          <w:szCs w:val="24"/>
          <w:lang w:eastAsia="en-NZ"/>
        </w:rPr>
      </w:pPr>
      <w:r w:rsidRPr="00E45C1D">
        <w:rPr>
          <w:rFonts w:ascii="Arial" w:eastAsia="Times New Roman" w:hAnsi="Arial" w:cs="Arial"/>
          <w:color w:val="212121"/>
          <w:sz w:val="24"/>
          <w:szCs w:val="24"/>
          <w:lang w:eastAsia="en-NZ"/>
        </w:rPr>
        <w:t>(</w:t>
      </w:r>
      <w:r w:rsidRPr="00E45C1D">
        <w:rPr>
          <w:rFonts w:ascii="Arial" w:eastAsia="Times New Roman" w:hAnsi="Arial" w:cs="Arial"/>
          <w:b/>
          <w:bCs/>
          <w:color w:val="212121"/>
          <w:sz w:val="24"/>
          <w:szCs w:val="24"/>
          <w:lang w:eastAsia="en-NZ"/>
        </w:rPr>
        <w:t>A</w:t>
      </w:r>
      <w:r w:rsidRPr="00E45C1D">
        <w:rPr>
          <w:rFonts w:ascii="Arial" w:eastAsia="Times New Roman" w:hAnsi="Arial" w:cs="Arial"/>
          <w:color w:val="212121"/>
          <w:sz w:val="24"/>
          <w:szCs w:val="24"/>
          <w:lang w:eastAsia="en-NZ"/>
        </w:rPr>
        <w:t>) Timeline of the simulations, with the successive events reflecting experimental observations. (</w:t>
      </w:r>
      <w:r w:rsidRPr="00E45C1D">
        <w:rPr>
          <w:rFonts w:ascii="Arial" w:eastAsia="Times New Roman" w:hAnsi="Arial" w:cs="Arial"/>
          <w:b/>
          <w:bCs/>
          <w:color w:val="212121"/>
          <w:sz w:val="24"/>
          <w:szCs w:val="24"/>
          <w:lang w:eastAsia="en-NZ"/>
        </w:rPr>
        <w:t>B</w:t>
      </w:r>
      <w:r w:rsidRPr="00E45C1D">
        <w:rPr>
          <w:rFonts w:ascii="Arial" w:eastAsia="Times New Roman" w:hAnsi="Arial" w:cs="Arial"/>
          <w:color w:val="212121"/>
          <w:sz w:val="24"/>
          <w:szCs w:val="24"/>
          <w:lang w:eastAsia="en-NZ"/>
        </w:rPr>
        <w:t xml:space="preserve">) Simulation of heart shape changes in 3D with a Finite Element model of a straight tube, seen from left (top) and right (down) views. The arterial pole asymmetry is modelled as a circumferential contraction (negative circumferential </w:t>
      </w:r>
      <w:r w:rsidRPr="00E45C1D">
        <w:rPr>
          <w:rFonts w:ascii="Arial" w:eastAsia="Times New Roman" w:hAnsi="Arial" w:cs="Arial"/>
          <w:color w:val="212121"/>
          <w:sz w:val="24"/>
          <w:szCs w:val="24"/>
          <w:lang w:eastAsia="en-NZ"/>
        </w:rPr>
        <w:lastRenderedPageBreak/>
        <w:t xml:space="preserve">growth) on the right side and an expansion (positive circumferential growth) on the left side, both in a gradient towards the mid-length of the tube. The asymmetry at the arterial pole is calibrated to generate a 25° rotation. Simultaneously, the inflation of the ventricular chambers and the breakdown of the dorsal </w:t>
      </w:r>
      <w:proofErr w:type="spellStart"/>
      <w:r w:rsidRPr="00E45C1D">
        <w:rPr>
          <w:rFonts w:ascii="Arial" w:eastAsia="Times New Roman" w:hAnsi="Arial" w:cs="Arial"/>
          <w:color w:val="212121"/>
          <w:sz w:val="24"/>
          <w:szCs w:val="24"/>
          <w:lang w:eastAsia="en-NZ"/>
        </w:rPr>
        <w:t>mesocardium</w:t>
      </w:r>
      <w:proofErr w:type="spellEnd"/>
      <w:r w:rsidRPr="00E45C1D">
        <w:rPr>
          <w:rFonts w:ascii="Arial" w:eastAsia="Times New Roman" w:hAnsi="Arial" w:cs="Arial"/>
          <w:color w:val="212121"/>
          <w:sz w:val="24"/>
          <w:szCs w:val="24"/>
          <w:lang w:eastAsia="en-NZ"/>
        </w:rPr>
        <w:t xml:space="preserve"> (black bars), from the mid-length of the tube, are initiated. Where the dorsal </w:t>
      </w:r>
      <w:proofErr w:type="spellStart"/>
      <w:r w:rsidRPr="00E45C1D">
        <w:rPr>
          <w:rFonts w:ascii="Arial" w:eastAsia="Times New Roman" w:hAnsi="Arial" w:cs="Arial"/>
          <w:color w:val="212121"/>
          <w:sz w:val="24"/>
          <w:szCs w:val="24"/>
          <w:lang w:eastAsia="en-NZ"/>
        </w:rPr>
        <w:t>mesocardium</w:t>
      </w:r>
      <w:proofErr w:type="spellEnd"/>
      <w:r w:rsidRPr="00E45C1D">
        <w:rPr>
          <w:rFonts w:ascii="Arial" w:eastAsia="Times New Roman" w:hAnsi="Arial" w:cs="Arial"/>
          <w:color w:val="212121"/>
          <w:sz w:val="24"/>
          <w:szCs w:val="24"/>
          <w:lang w:eastAsia="en-NZ"/>
        </w:rPr>
        <w:t xml:space="preserve"> is present, the tube is free to move only along the x direction (f(x)). Where it has broken down, the tube is free to move along all the three directions (f(</w:t>
      </w:r>
      <w:proofErr w:type="spellStart"/>
      <w:r w:rsidRPr="00E45C1D">
        <w:rPr>
          <w:rFonts w:ascii="Arial" w:eastAsia="Times New Roman" w:hAnsi="Arial" w:cs="Arial"/>
          <w:color w:val="212121"/>
          <w:sz w:val="24"/>
          <w:szCs w:val="24"/>
          <w:lang w:eastAsia="en-NZ"/>
        </w:rPr>
        <w:t>x</w:t>
      </w:r>
      <w:proofErr w:type="gramStart"/>
      <w:r w:rsidRPr="00E45C1D">
        <w:rPr>
          <w:rFonts w:ascii="Arial" w:eastAsia="Times New Roman" w:hAnsi="Arial" w:cs="Arial"/>
          <w:color w:val="212121"/>
          <w:sz w:val="24"/>
          <w:szCs w:val="24"/>
          <w:lang w:eastAsia="en-NZ"/>
        </w:rPr>
        <w:t>,y,z</w:t>
      </w:r>
      <w:proofErr w:type="spellEnd"/>
      <w:proofErr w:type="gramEnd"/>
      <w:r w:rsidRPr="00E45C1D">
        <w:rPr>
          <w:rFonts w:ascii="Arial" w:eastAsia="Times New Roman" w:hAnsi="Arial" w:cs="Arial"/>
          <w:color w:val="212121"/>
          <w:sz w:val="24"/>
          <w:szCs w:val="24"/>
          <w:lang w:eastAsia="en-NZ"/>
        </w:rPr>
        <w:t>)). (</w:t>
      </w:r>
      <w:r w:rsidRPr="00E45C1D">
        <w:rPr>
          <w:rFonts w:ascii="Arial" w:eastAsia="Times New Roman" w:hAnsi="Arial" w:cs="Arial"/>
          <w:b/>
          <w:bCs/>
          <w:color w:val="212121"/>
          <w:sz w:val="24"/>
          <w:szCs w:val="24"/>
          <w:lang w:eastAsia="en-NZ"/>
        </w:rPr>
        <w:t>C</w:t>
      </w:r>
      <w:r w:rsidRPr="00E45C1D">
        <w:rPr>
          <w:rFonts w:ascii="Arial" w:eastAsia="Times New Roman" w:hAnsi="Arial" w:cs="Arial"/>
          <w:color w:val="212121"/>
          <w:sz w:val="24"/>
          <w:szCs w:val="24"/>
          <w:lang w:eastAsia="en-NZ"/>
        </w:rPr>
        <w:t xml:space="preserve">) The venous pole asymmetry is modelled as a difference (2.8-fold) in longitudinal growth between the right and the left side. At this stage, breakdown of the dorsal </w:t>
      </w:r>
      <w:proofErr w:type="spellStart"/>
      <w:r w:rsidRPr="00E45C1D">
        <w:rPr>
          <w:rFonts w:ascii="Arial" w:eastAsia="Times New Roman" w:hAnsi="Arial" w:cs="Arial"/>
          <w:color w:val="212121"/>
          <w:sz w:val="24"/>
          <w:szCs w:val="24"/>
          <w:lang w:eastAsia="en-NZ"/>
        </w:rPr>
        <w:t>mesocardium</w:t>
      </w:r>
      <w:proofErr w:type="spellEnd"/>
      <w:r w:rsidRPr="00E45C1D">
        <w:rPr>
          <w:rFonts w:ascii="Arial" w:eastAsia="Times New Roman" w:hAnsi="Arial" w:cs="Arial"/>
          <w:color w:val="212121"/>
          <w:sz w:val="24"/>
          <w:szCs w:val="24"/>
          <w:lang w:eastAsia="en-NZ"/>
        </w:rPr>
        <w:t xml:space="preserve"> has progressed towards the poles, and thus, the tube is free along half of its length. (</w:t>
      </w:r>
      <w:r w:rsidRPr="00E45C1D">
        <w:rPr>
          <w:rFonts w:ascii="Arial" w:eastAsia="Times New Roman" w:hAnsi="Arial" w:cs="Arial"/>
          <w:b/>
          <w:bCs/>
          <w:color w:val="212121"/>
          <w:sz w:val="24"/>
          <w:szCs w:val="24"/>
          <w:lang w:eastAsia="en-NZ"/>
        </w:rPr>
        <w:t>D</w:t>
      </w:r>
      <w:r w:rsidRPr="00E45C1D">
        <w:rPr>
          <w:rFonts w:ascii="Arial" w:eastAsia="Times New Roman" w:hAnsi="Arial" w:cs="Arial"/>
          <w:color w:val="212121"/>
          <w:sz w:val="24"/>
          <w:szCs w:val="24"/>
          <w:lang w:eastAsia="en-NZ"/>
        </w:rPr>
        <w:t>) 3D shape of the cardiac tube at the end of the simulation showing the typical helix of the looped heart tube. The right (RV) and left (LV) ventricles are in darker and lighter blue, respectively. (</w:t>
      </w:r>
      <w:r w:rsidRPr="00E45C1D">
        <w:rPr>
          <w:rFonts w:ascii="Arial" w:eastAsia="Times New Roman" w:hAnsi="Arial" w:cs="Arial"/>
          <w:b/>
          <w:bCs/>
          <w:color w:val="212121"/>
          <w:sz w:val="24"/>
          <w:szCs w:val="24"/>
          <w:lang w:eastAsia="en-NZ"/>
        </w:rPr>
        <w:t>E–H</w:t>
      </w:r>
      <w:r w:rsidRPr="00E45C1D">
        <w:rPr>
          <w:rFonts w:ascii="Arial" w:eastAsia="Times New Roman" w:hAnsi="Arial" w:cs="Arial"/>
          <w:color w:val="212121"/>
          <w:sz w:val="24"/>
          <w:szCs w:val="24"/>
          <w:lang w:eastAsia="en-NZ"/>
        </w:rPr>
        <w:t>) Comparison of biological and simulated shapes. (</w:t>
      </w:r>
      <w:r w:rsidRPr="00E45C1D">
        <w:rPr>
          <w:rFonts w:ascii="Arial" w:eastAsia="Times New Roman" w:hAnsi="Arial" w:cs="Arial"/>
          <w:b/>
          <w:bCs/>
          <w:color w:val="212121"/>
          <w:sz w:val="24"/>
          <w:szCs w:val="24"/>
          <w:lang w:eastAsia="en-NZ"/>
        </w:rPr>
        <w:t>E</w:t>
      </w:r>
      <w:r w:rsidRPr="00E45C1D">
        <w:rPr>
          <w:rFonts w:ascii="Arial" w:eastAsia="Times New Roman" w:hAnsi="Arial" w:cs="Arial"/>
          <w:color w:val="212121"/>
          <w:sz w:val="24"/>
          <w:szCs w:val="24"/>
          <w:lang w:eastAsia="en-NZ"/>
        </w:rPr>
        <w:t>) Ventral views of 3D reconstructions of the heart tube at E8.5g, when looping begins. On the right, the myocardial layer (yellow) is made transparent, revealing the tube axis (red), and the notochord behind (green). (</w:t>
      </w:r>
      <w:r w:rsidRPr="00E45C1D">
        <w:rPr>
          <w:rFonts w:ascii="Arial" w:eastAsia="Times New Roman" w:hAnsi="Arial" w:cs="Arial"/>
          <w:b/>
          <w:bCs/>
          <w:color w:val="212121"/>
          <w:sz w:val="24"/>
          <w:szCs w:val="24"/>
          <w:lang w:eastAsia="en-NZ"/>
        </w:rPr>
        <w:t>F</w:t>
      </w:r>
      <w:r w:rsidRPr="00E45C1D">
        <w:rPr>
          <w:rFonts w:ascii="Arial" w:eastAsia="Times New Roman" w:hAnsi="Arial" w:cs="Arial"/>
          <w:color w:val="212121"/>
          <w:sz w:val="24"/>
          <w:szCs w:val="24"/>
          <w:lang w:eastAsia="en-NZ"/>
        </w:rPr>
        <w:t>) Ventral view of a simulated heart tube at step 60. The axis of the tube is shown as a red line. (</w:t>
      </w:r>
      <w:r w:rsidRPr="00E45C1D">
        <w:rPr>
          <w:rFonts w:ascii="Arial" w:eastAsia="Times New Roman" w:hAnsi="Arial" w:cs="Arial"/>
          <w:b/>
          <w:bCs/>
          <w:color w:val="212121"/>
          <w:sz w:val="24"/>
          <w:szCs w:val="24"/>
          <w:lang w:eastAsia="en-NZ"/>
        </w:rPr>
        <w:t>G</w:t>
      </w:r>
      <w:r w:rsidRPr="00E45C1D">
        <w:rPr>
          <w:rFonts w:ascii="Arial" w:eastAsia="Times New Roman" w:hAnsi="Arial" w:cs="Arial"/>
          <w:color w:val="212121"/>
          <w:sz w:val="24"/>
          <w:szCs w:val="24"/>
          <w:lang w:eastAsia="en-NZ"/>
        </w:rPr>
        <w:t>) Ventral views of 3D reconstructions of the heart tube at E8.5i, when looping has progressed to a counter-clockwise helix (as seen from the arterial pole). (</w:t>
      </w:r>
      <w:r w:rsidRPr="00E45C1D">
        <w:rPr>
          <w:rFonts w:ascii="Arial" w:eastAsia="Times New Roman" w:hAnsi="Arial" w:cs="Arial"/>
          <w:b/>
          <w:bCs/>
          <w:color w:val="212121"/>
          <w:sz w:val="24"/>
          <w:szCs w:val="24"/>
          <w:lang w:eastAsia="en-NZ"/>
        </w:rPr>
        <w:t>H</w:t>
      </w:r>
      <w:r w:rsidRPr="00E45C1D">
        <w:rPr>
          <w:rFonts w:ascii="Arial" w:eastAsia="Times New Roman" w:hAnsi="Arial" w:cs="Arial"/>
          <w:color w:val="212121"/>
          <w:sz w:val="24"/>
          <w:szCs w:val="24"/>
          <w:lang w:eastAsia="en-NZ"/>
        </w:rPr>
        <w:t>) Ventral view of a simulated heart tube at step 90.</w:t>
      </w:r>
    </w:p>
    <w:p w:rsidR="00E45C1D" w:rsidRDefault="00E45C1D" w:rsidP="00DF167F">
      <w:pPr>
        <w:ind w:left="360"/>
        <w:rPr>
          <w:rFonts w:ascii="Georgia" w:hAnsi="Georgia"/>
          <w:color w:val="212121"/>
          <w:shd w:val="clear" w:color="auto" w:fill="FFFFFF"/>
        </w:rPr>
      </w:pPr>
    </w:p>
    <w:p w:rsidR="00D278DC" w:rsidRDefault="00D278DC" w:rsidP="00DF167F">
      <w:pPr>
        <w:ind w:left="360"/>
        <w:rPr>
          <w:rFonts w:ascii="Times New Roman" w:hAnsi="Times New Roman" w:cs="Times New Roman"/>
          <w:sz w:val="20"/>
        </w:rPr>
      </w:pPr>
      <w:r w:rsidRPr="00D278DC">
        <w:rPr>
          <w:rFonts w:ascii="Times New Roman" w:hAnsi="Times New Roman" w:cs="Times New Roman"/>
          <w:noProof/>
          <w:sz w:val="20"/>
          <w:lang w:eastAsia="en-NZ"/>
        </w:rPr>
        <w:lastRenderedPageBreak/>
        <w:drawing>
          <wp:inline distT="0" distB="0" distL="0" distR="0">
            <wp:extent cx="5731510" cy="8171868"/>
            <wp:effectExtent l="0" t="0" r="2540" b="635"/>
            <wp:docPr id="1" name="Picture 1" descr="C:\Users\hyou267\Downloads\elife-28951-fig6-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ou267\Downloads\elife-28951-fig6-v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171868"/>
                    </a:xfrm>
                    <a:prstGeom prst="rect">
                      <a:avLst/>
                    </a:prstGeom>
                    <a:noFill/>
                    <a:ln>
                      <a:noFill/>
                    </a:ln>
                  </pic:spPr>
                </pic:pic>
              </a:graphicData>
            </a:graphic>
          </wp:inline>
        </w:drawing>
      </w:r>
    </w:p>
    <w:p w:rsidR="008F51DB" w:rsidRDefault="008F51DB" w:rsidP="00DF167F">
      <w:pPr>
        <w:ind w:left="360"/>
        <w:rPr>
          <w:rFonts w:ascii="Times New Roman" w:hAnsi="Times New Roman" w:cs="Times New Roman"/>
          <w:sz w:val="20"/>
        </w:rPr>
      </w:pPr>
    </w:p>
    <w:p w:rsidR="008F51DB" w:rsidRDefault="008F51DB" w:rsidP="00DF167F">
      <w:pPr>
        <w:ind w:left="360"/>
        <w:rPr>
          <w:rFonts w:ascii="Times New Roman" w:hAnsi="Times New Roman" w:cs="Times New Roman"/>
          <w:sz w:val="20"/>
        </w:rPr>
      </w:pPr>
    </w:p>
    <w:p w:rsidR="008F51DB" w:rsidRDefault="008F51DB" w:rsidP="00DF167F">
      <w:pPr>
        <w:ind w:left="360"/>
        <w:rPr>
          <w:rFonts w:ascii="Times New Roman" w:hAnsi="Times New Roman" w:cs="Times New Roman"/>
          <w:sz w:val="20"/>
        </w:rPr>
      </w:pPr>
      <w:r>
        <w:rPr>
          <w:rFonts w:ascii="Times New Roman" w:hAnsi="Times New Roman" w:cs="Times New Roman"/>
          <w:sz w:val="20"/>
        </w:rPr>
        <w:lastRenderedPageBreak/>
        <w:t>Shi:</w:t>
      </w:r>
    </w:p>
    <w:p w:rsidR="008F51DB" w:rsidRPr="008F51DB" w:rsidRDefault="008F51DB" w:rsidP="00DF167F">
      <w:pPr>
        <w:ind w:left="360"/>
        <w:rPr>
          <w:rFonts w:ascii="Times New Roman" w:hAnsi="Times New Roman" w:cs="Times New Roman"/>
          <w:sz w:val="20"/>
        </w:rPr>
      </w:pPr>
      <w:r w:rsidRPr="008F51DB">
        <w:rPr>
          <w:rFonts w:ascii="Times New Roman" w:hAnsi="Times New Roman" w:cs="Times New Roman"/>
          <w:color w:val="000000"/>
          <w:shd w:val="clear" w:color="auto" w:fill="FFFFFF"/>
        </w:rPr>
        <w:t>Principal directions (</w:t>
      </w:r>
      <w:proofErr w:type="spellStart"/>
      <w:r w:rsidRPr="008F51DB">
        <w:rPr>
          <w:rStyle w:val="Strong"/>
          <w:rFonts w:ascii="Times New Roman" w:hAnsi="Times New Roman" w:cs="Times New Roman"/>
          <w:color w:val="000000"/>
          <w:shd w:val="clear" w:color="auto" w:fill="FFFFFF"/>
        </w:rPr>
        <w:t>e</w:t>
      </w:r>
      <w:r w:rsidRPr="008F51DB">
        <w:rPr>
          <w:rStyle w:val="Emphasis"/>
          <w:rFonts w:ascii="Times New Roman" w:hAnsi="Times New Roman" w:cs="Times New Roman"/>
          <w:color w:val="000000"/>
          <w:sz w:val="20"/>
          <w:szCs w:val="20"/>
          <w:shd w:val="clear" w:color="auto" w:fill="FFFFFF"/>
          <w:vertAlign w:val="subscript"/>
        </w:rPr>
        <w:t>R</w:t>
      </w:r>
      <w:proofErr w:type="spellEnd"/>
      <w:r w:rsidRPr="008F51DB">
        <w:rPr>
          <w:rFonts w:ascii="Times New Roman" w:hAnsi="Times New Roman" w:cs="Times New Roman"/>
          <w:color w:val="000000"/>
          <w:shd w:val="clear" w:color="auto" w:fill="FFFFFF"/>
        </w:rPr>
        <w:t>, </w:t>
      </w:r>
      <w:proofErr w:type="spellStart"/>
      <w:r w:rsidRPr="008F51DB">
        <w:rPr>
          <w:rStyle w:val="Strong"/>
          <w:rFonts w:ascii="Times New Roman" w:hAnsi="Times New Roman" w:cs="Times New Roman"/>
          <w:color w:val="000000"/>
          <w:shd w:val="clear" w:color="auto" w:fill="FFFFFF"/>
        </w:rPr>
        <w:t>e</w:t>
      </w:r>
      <w:r w:rsidRPr="008F51DB">
        <w:rPr>
          <w:rStyle w:val="Emphasis"/>
          <w:rFonts w:ascii="Times New Roman" w:hAnsi="Times New Roman" w:cs="Times New Roman"/>
          <w:color w:val="000000"/>
          <w:sz w:val="20"/>
          <w:szCs w:val="20"/>
          <w:shd w:val="clear" w:color="auto" w:fill="FFFFFF"/>
          <w:vertAlign w:val="subscript"/>
        </w:rPr>
        <w:t>θ</w:t>
      </w:r>
      <w:proofErr w:type="spellEnd"/>
      <w:r w:rsidRPr="008F51DB">
        <w:rPr>
          <w:rFonts w:ascii="Times New Roman" w:hAnsi="Times New Roman" w:cs="Times New Roman"/>
          <w:color w:val="000000"/>
          <w:shd w:val="clear" w:color="auto" w:fill="FFFFFF"/>
        </w:rPr>
        <w:t>, </w:t>
      </w:r>
      <w:proofErr w:type="spellStart"/>
      <w:r w:rsidRPr="008F51DB">
        <w:rPr>
          <w:rStyle w:val="Strong"/>
          <w:rFonts w:ascii="Times New Roman" w:hAnsi="Times New Roman" w:cs="Times New Roman"/>
          <w:color w:val="000000"/>
          <w:shd w:val="clear" w:color="auto" w:fill="FFFFFF"/>
        </w:rPr>
        <w:t>e</w:t>
      </w:r>
      <w:r w:rsidRPr="008F51DB">
        <w:rPr>
          <w:rStyle w:val="Emphasis"/>
          <w:rFonts w:ascii="Times New Roman" w:hAnsi="Times New Roman" w:cs="Times New Roman"/>
          <w:color w:val="000000"/>
          <w:sz w:val="20"/>
          <w:szCs w:val="20"/>
          <w:shd w:val="clear" w:color="auto" w:fill="FFFFFF"/>
          <w:vertAlign w:val="subscript"/>
        </w:rPr>
        <w:t>Z</w:t>
      </w:r>
      <w:proofErr w:type="spellEnd"/>
      <w:r w:rsidRPr="008F51DB">
        <w:rPr>
          <w:rFonts w:ascii="Times New Roman" w:hAnsi="Times New Roman" w:cs="Times New Roman"/>
          <w:color w:val="000000"/>
          <w:shd w:val="clear" w:color="auto" w:fill="FFFFFF"/>
        </w:rPr>
        <w:t xml:space="preserve">) were defined for each element following anatomic features of the undeformed HT. </w:t>
      </w:r>
      <w:r w:rsidRPr="008F51DB">
        <w:rPr>
          <w:rFonts w:ascii="Times New Roman" w:hAnsi="Times New Roman" w:cs="Times New Roman"/>
          <w:b/>
          <w:color w:val="000000"/>
          <w:shd w:val="clear" w:color="auto" w:fill="FFFFFF"/>
        </w:rPr>
        <w:t>For boundary conditions, the cranial end of the outflow tract was fixed while all other boundaries were free</w:t>
      </w:r>
      <w:r w:rsidRPr="008F51DB">
        <w:rPr>
          <w:rFonts w:ascii="Times New Roman" w:hAnsi="Times New Roman" w:cs="Times New Roman"/>
          <w:color w:val="000000"/>
          <w:shd w:val="clear" w:color="auto" w:fill="FFFFFF"/>
        </w:rPr>
        <w:t>. Material properties for both MY and CJ were adopted from the cylinder model (see Eq. </w:t>
      </w:r>
      <w:hyperlink r:id="rId6" w:anchor="FD3" w:history="1">
        <w:r w:rsidRPr="008F51DB">
          <w:rPr>
            <w:rStyle w:val="Hyperlink"/>
            <w:rFonts w:ascii="Times New Roman" w:hAnsi="Times New Roman" w:cs="Times New Roman"/>
            <w:color w:val="642A8F"/>
            <w:shd w:val="clear" w:color="auto" w:fill="FFFFFF"/>
          </w:rPr>
          <w:t>(3)</w:t>
        </w:r>
      </w:hyperlink>
      <w:r w:rsidRPr="008F51DB">
        <w:rPr>
          <w:rFonts w:ascii="Times New Roman" w:hAnsi="Times New Roman" w:cs="Times New Roman"/>
          <w:color w:val="000000"/>
          <w:shd w:val="clear" w:color="auto" w:fill="FFFFFF"/>
        </w:rPr>
        <w:t>). As an approximation, the outflow tract and the remnant omphalomesenteric veins were taken as passive, while the rest of the MY layer was assumed to undergo the same morphogenetic processes (contraction, growth, cell-shape change, etc.) as defined by the parameter values extrapolated in each region from those given by the cylinder model.</w:t>
      </w:r>
    </w:p>
    <w:p w:rsidR="008F51DB" w:rsidRDefault="008F51DB" w:rsidP="00DF167F">
      <w:pPr>
        <w:ind w:left="360"/>
        <w:rPr>
          <w:rFonts w:ascii="Times New Roman" w:hAnsi="Times New Roman" w:cs="Times New Roman"/>
          <w:sz w:val="20"/>
        </w:rPr>
      </w:pPr>
      <w:bookmarkStart w:id="0" w:name="_GoBack"/>
      <w:bookmarkEnd w:id="0"/>
    </w:p>
    <w:p w:rsidR="008F51DB" w:rsidRPr="00DF167F" w:rsidRDefault="008F51DB" w:rsidP="00DF167F">
      <w:pPr>
        <w:ind w:left="360"/>
        <w:rPr>
          <w:rFonts w:ascii="Times New Roman" w:hAnsi="Times New Roman" w:cs="Times New Roman"/>
          <w:sz w:val="20"/>
        </w:rPr>
      </w:pPr>
      <w:r>
        <w:rPr>
          <w:color w:val="000000"/>
          <w:shd w:val="clear" w:color="auto" w:fill="FFFFFF"/>
        </w:rPr>
        <w:t xml:space="preserve">Studying bending in isolated hearts has several advantages over conducting experiments with whole embryos. Devoid of the complicating effects of torsion, isolated hearts are not affected by mechanical loads external to the HT and can be manipulated relatively easily for strain and stress measurements. However, it is important to note that the shape of the heart in </w:t>
      </w:r>
      <w:proofErr w:type="spellStart"/>
      <w:r>
        <w:rPr>
          <w:color w:val="000000"/>
          <w:shd w:val="clear" w:color="auto" w:fill="FFFFFF"/>
        </w:rPr>
        <w:t>ovo</w:t>
      </w:r>
      <w:proofErr w:type="spellEnd"/>
      <w:r>
        <w:rPr>
          <w:color w:val="000000"/>
          <w:shd w:val="clear" w:color="auto" w:fill="FFFFFF"/>
        </w:rPr>
        <w:t xml:space="preserve"> is affected by boundary conditions at the ends of the HT. On the other hand, as shown by Flynn et al. [</w:t>
      </w:r>
      <w:hyperlink r:id="rId7" w:anchor="B53" w:history="1">
        <w:r>
          <w:rPr>
            <w:rStyle w:val="Hyperlink"/>
            <w:color w:val="642A8F"/>
            <w:shd w:val="clear" w:color="auto" w:fill="FFFFFF"/>
          </w:rPr>
          <w:t>53</w:t>
        </w:r>
      </w:hyperlink>
      <w:r>
        <w:rPr>
          <w:color w:val="000000"/>
          <w:shd w:val="clear" w:color="auto" w:fill="FFFFFF"/>
        </w:rPr>
        <w:t xml:space="preserve">], freeing one end of the looped heart in the embryo allows it to assume a bent configuration similar to that seen in isolated culture. This observation suggests that the intrinsic bending mechanism in </w:t>
      </w:r>
      <w:proofErr w:type="spellStart"/>
      <w:r>
        <w:rPr>
          <w:color w:val="000000"/>
          <w:shd w:val="clear" w:color="auto" w:fill="FFFFFF"/>
        </w:rPr>
        <w:t>ovo</w:t>
      </w:r>
      <w:proofErr w:type="spellEnd"/>
      <w:r>
        <w:rPr>
          <w:color w:val="000000"/>
          <w:shd w:val="clear" w:color="auto" w:fill="FFFFFF"/>
        </w:rPr>
        <w:t xml:space="preserve"> is the same as that in isolated hearts cultured in vivo.</w:t>
      </w:r>
    </w:p>
    <w:sectPr w:rsidR="008F51DB" w:rsidRPr="00DF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74E"/>
    <w:multiLevelType w:val="hybridMultilevel"/>
    <w:tmpl w:val="147A12DC"/>
    <w:lvl w:ilvl="0" w:tplc="E482F48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3B79559B"/>
    <w:multiLevelType w:val="hybridMultilevel"/>
    <w:tmpl w:val="C4767558"/>
    <w:lvl w:ilvl="0" w:tplc="FB1269D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6140A91"/>
    <w:multiLevelType w:val="hybridMultilevel"/>
    <w:tmpl w:val="E7B006B2"/>
    <w:lvl w:ilvl="0" w:tplc="876A93F6">
      <w:start w:val="50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BD37C79"/>
    <w:multiLevelType w:val="hybridMultilevel"/>
    <w:tmpl w:val="EC4E0CCC"/>
    <w:lvl w:ilvl="0" w:tplc="BEF434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1726F1"/>
    <w:multiLevelType w:val="hybridMultilevel"/>
    <w:tmpl w:val="279AA3FC"/>
    <w:lvl w:ilvl="0" w:tplc="07D83DE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
  </w:num>
  <w:num w:numId="5">
    <w:abstractNumId w:val="6"/>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213CB"/>
    <w:rsid w:val="00025580"/>
    <w:rsid w:val="00035AB3"/>
    <w:rsid w:val="0004413E"/>
    <w:rsid w:val="000A7941"/>
    <w:rsid w:val="000D3F80"/>
    <w:rsid w:val="00114547"/>
    <w:rsid w:val="0011473A"/>
    <w:rsid w:val="00117592"/>
    <w:rsid w:val="0013483E"/>
    <w:rsid w:val="00150A40"/>
    <w:rsid w:val="00160C73"/>
    <w:rsid w:val="0018052B"/>
    <w:rsid w:val="00181941"/>
    <w:rsid w:val="00190C6A"/>
    <w:rsid w:val="001A4C11"/>
    <w:rsid w:val="001A6C85"/>
    <w:rsid w:val="001D6565"/>
    <w:rsid w:val="001E0545"/>
    <w:rsid w:val="001F2D07"/>
    <w:rsid w:val="00211700"/>
    <w:rsid w:val="002160D1"/>
    <w:rsid w:val="002320D9"/>
    <w:rsid w:val="00235324"/>
    <w:rsid w:val="0024017D"/>
    <w:rsid w:val="002675B7"/>
    <w:rsid w:val="00270897"/>
    <w:rsid w:val="0028547E"/>
    <w:rsid w:val="002C7018"/>
    <w:rsid w:val="002E1C13"/>
    <w:rsid w:val="002F30B5"/>
    <w:rsid w:val="002F3DF0"/>
    <w:rsid w:val="002F68AA"/>
    <w:rsid w:val="00317FB2"/>
    <w:rsid w:val="003547DA"/>
    <w:rsid w:val="00361CD2"/>
    <w:rsid w:val="003B0C96"/>
    <w:rsid w:val="003B6BFA"/>
    <w:rsid w:val="003F336E"/>
    <w:rsid w:val="003F6D16"/>
    <w:rsid w:val="003F6EA5"/>
    <w:rsid w:val="004057DE"/>
    <w:rsid w:val="00410EE4"/>
    <w:rsid w:val="004B7D19"/>
    <w:rsid w:val="004C2048"/>
    <w:rsid w:val="004C3A84"/>
    <w:rsid w:val="004F4AEE"/>
    <w:rsid w:val="00500E0B"/>
    <w:rsid w:val="00503123"/>
    <w:rsid w:val="005079EA"/>
    <w:rsid w:val="00527183"/>
    <w:rsid w:val="005400B9"/>
    <w:rsid w:val="005408FD"/>
    <w:rsid w:val="00564C19"/>
    <w:rsid w:val="0057337F"/>
    <w:rsid w:val="005B2BE8"/>
    <w:rsid w:val="00604940"/>
    <w:rsid w:val="006231F3"/>
    <w:rsid w:val="00651192"/>
    <w:rsid w:val="006612DE"/>
    <w:rsid w:val="00666163"/>
    <w:rsid w:val="00692DA1"/>
    <w:rsid w:val="006A0FF0"/>
    <w:rsid w:val="006B30A1"/>
    <w:rsid w:val="006C63A4"/>
    <w:rsid w:val="006E3B1E"/>
    <w:rsid w:val="006F421B"/>
    <w:rsid w:val="006F44F4"/>
    <w:rsid w:val="00721AAE"/>
    <w:rsid w:val="00745EBC"/>
    <w:rsid w:val="00755FC1"/>
    <w:rsid w:val="00787324"/>
    <w:rsid w:val="00797173"/>
    <w:rsid w:val="007B12AC"/>
    <w:rsid w:val="007B190F"/>
    <w:rsid w:val="007B6C99"/>
    <w:rsid w:val="007C487C"/>
    <w:rsid w:val="007E453B"/>
    <w:rsid w:val="007E7F14"/>
    <w:rsid w:val="007F4678"/>
    <w:rsid w:val="00812535"/>
    <w:rsid w:val="008333F7"/>
    <w:rsid w:val="0085093B"/>
    <w:rsid w:val="00884C0F"/>
    <w:rsid w:val="008920AC"/>
    <w:rsid w:val="008B097D"/>
    <w:rsid w:val="008D7281"/>
    <w:rsid w:val="008E2C01"/>
    <w:rsid w:val="008F51DB"/>
    <w:rsid w:val="0090225C"/>
    <w:rsid w:val="0092708D"/>
    <w:rsid w:val="00943487"/>
    <w:rsid w:val="00953ADF"/>
    <w:rsid w:val="009612C7"/>
    <w:rsid w:val="00972B84"/>
    <w:rsid w:val="0097569B"/>
    <w:rsid w:val="009A2E59"/>
    <w:rsid w:val="009A4FE1"/>
    <w:rsid w:val="009B6371"/>
    <w:rsid w:val="009B6D32"/>
    <w:rsid w:val="009D20C3"/>
    <w:rsid w:val="009D2E3B"/>
    <w:rsid w:val="009E350F"/>
    <w:rsid w:val="009E37B2"/>
    <w:rsid w:val="00A11358"/>
    <w:rsid w:val="00A41A57"/>
    <w:rsid w:val="00A713D6"/>
    <w:rsid w:val="00A750C8"/>
    <w:rsid w:val="00AB3E4A"/>
    <w:rsid w:val="00AB6032"/>
    <w:rsid w:val="00AD3353"/>
    <w:rsid w:val="00AF53A0"/>
    <w:rsid w:val="00AF7C39"/>
    <w:rsid w:val="00B043FB"/>
    <w:rsid w:val="00B116A8"/>
    <w:rsid w:val="00B16930"/>
    <w:rsid w:val="00B22F11"/>
    <w:rsid w:val="00B33F0B"/>
    <w:rsid w:val="00B4614B"/>
    <w:rsid w:val="00B62EAC"/>
    <w:rsid w:val="00B661AF"/>
    <w:rsid w:val="00B743F5"/>
    <w:rsid w:val="00B7480A"/>
    <w:rsid w:val="00B855C0"/>
    <w:rsid w:val="00B87B2C"/>
    <w:rsid w:val="00BB7D22"/>
    <w:rsid w:val="00BC363F"/>
    <w:rsid w:val="00BC3FD0"/>
    <w:rsid w:val="00BC6D1E"/>
    <w:rsid w:val="00BE3120"/>
    <w:rsid w:val="00BE4F80"/>
    <w:rsid w:val="00BF1215"/>
    <w:rsid w:val="00C052A5"/>
    <w:rsid w:val="00C07A9E"/>
    <w:rsid w:val="00C3109F"/>
    <w:rsid w:val="00C32575"/>
    <w:rsid w:val="00C41EA1"/>
    <w:rsid w:val="00C52690"/>
    <w:rsid w:val="00C53957"/>
    <w:rsid w:val="00C6320C"/>
    <w:rsid w:val="00C646D6"/>
    <w:rsid w:val="00C74433"/>
    <w:rsid w:val="00C765BF"/>
    <w:rsid w:val="00CA6D81"/>
    <w:rsid w:val="00CC30D6"/>
    <w:rsid w:val="00CC534C"/>
    <w:rsid w:val="00CC7D64"/>
    <w:rsid w:val="00CD6F14"/>
    <w:rsid w:val="00D17A2B"/>
    <w:rsid w:val="00D278DC"/>
    <w:rsid w:val="00D437FE"/>
    <w:rsid w:val="00D46AB9"/>
    <w:rsid w:val="00D50B47"/>
    <w:rsid w:val="00D7294F"/>
    <w:rsid w:val="00DA149B"/>
    <w:rsid w:val="00DF167F"/>
    <w:rsid w:val="00E453B6"/>
    <w:rsid w:val="00E45C1D"/>
    <w:rsid w:val="00E627DF"/>
    <w:rsid w:val="00E6471F"/>
    <w:rsid w:val="00E839C4"/>
    <w:rsid w:val="00E90136"/>
    <w:rsid w:val="00E92209"/>
    <w:rsid w:val="00EA25C5"/>
    <w:rsid w:val="00EA3BEF"/>
    <w:rsid w:val="00EA773B"/>
    <w:rsid w:val="00EB0F26"/>
    <w:rsid w:val="00EB56C2"/>
    <w:rsid w:val="00ED6D6C"/>
    <w:rsid w:val="00ED7A80"/>
    <w:rsid w:val="00EE22F3"/>
    <w:rsid w:val="00F33B1C"/>
    <w:rsid w:val="00F40DEF"/>
    <w:rsid w:val="00F72CC2"/>
    <w:rsid w:val="00FA2B37"/>
    <w:rsid w:val="00FA3643"/>
    <w:rsid w:val="00FA6987"/>
    <w:rsid w:val="00FD6A3E"/>
    <w:rsid w:val="00FE3E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9D06"/>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45C1D"/>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 w:type="character" w:customStyle="1" w:styleId="Heading6Char">
    <w:name w:val="Heading 6 Char"/>
    <w:basedOn w:val="DefaultParagraphFont"/>
    <w:link w:val="Heading6"/>
    <w:uiPriority w:val="9"/>
    <w:rsid w:val="00E45C1D"/>
    <w:rPr>
      <w:rFonts w:ascii="Times New Roman" w:eastAsia="Times New Roman" w:hAnsi="Times New Roman" w:cs="Times New Roman"/>
      <w:b/>
      <w:bCs/>
      <w:sz w:val="15"/>
      <w:szCs w:val="15"/>
      <w:lang w:eastAsia="en-NZ"/>
    </w:rPr>
  </w:style>
  <w:style w:type="paragraph" w:customStyle="1" w:styleId="paragraph">
    <w:name w:val="paragraph"/>
    <w:basedOn w:val="Normal"/>
    <w:rsid w:val="00E45C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F51DB"/>
    <w:rPr>
      <w:b/>
      <w:bCs/>
    </w:rPr>
  </w:style>
  <w:style w:type="character" w:styleId="Emphasis">
    <w:name w:val="Emphasis"/>
    <w:basedOn w:val="DefaultParagraphFont"/>
    <w:uiPriority w:val="20"/>
    <w:qFormat/>
    <w:rsid w:val="008F5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1560">
      <w:bodyDiv w:val="1"/>
      <w:marLeft w:val="0"/>
      <w:marRight w:val="0"/>
      <w:marTop w:val="0"/>
      <w:marBottom w:val="0"/>
      <w:divBdr>
        <w:top w:val="none" w:sz="0" w:space="0" w:color="auto"/>
        <w:left w:val="none" w:sz="0" w:space="0" w:color="auto"/>
        <w:bottom w:val="none" w:sz="0" w:space="0" w:color="auto"/>
        <w:right w:val="none" w:sz="0" w:space="0" w:color="auto"/>
      </w:divBdr>
    </w:div>
    <w:div w:id="1527208234">
      <w:bodyDiv w:val="1"/>
      <w:marLeft w:val="0"/>
      <w:marRight w:val="0"/>
      <w:marTop w:val="0"/>
      <w:marBottom w:val="0"/>
      <w:divBdr>
        <w:top w:val="none" w:sz="0" w:space="0" w:color="auto"/>
        <w:left w:val="none" w:sz="0" w:space="0" w:color="auto"/>
        <w:bottom w:val="none" w:sz="0" w:space="0" w:color="auto"/>
        <w:right w:val="none" w:sz="0" w:space="0" w:color="auto"/>
      </w:divBdr>
      <w:divsChild>
        <w:div w:id="128977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056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05642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87</cp:revision>
  <dcterms:created xsi:type="dcterms:W3CDTF">2017-11-21T02:51:00Z</dcterms:created>
  <dcterms:modified xsi:type="dcterms:W3CDTF">2018-01-31T21:19:00Z</dcterms:modified>
</cp:coreProperties>
</file>