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BB6858" w:rsidRPr="00BB6858" w14:paraId="174C8E21" w14:textId="77777777" w:rsidTr="00F56BF9">
        <w:trPr>
          <w:trHeight w:val="709"/>
        </w:trPr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41314" w14:textId="1647EF95" w:rsidR="00BB6858" w:rsidRPr="00D41F11" w:rsidRDefault="00F80CCE" w:rsidP="00EA7E46">
            <w:pPr>
              <w:wordWrap/>
              <w:rPr>
                <w:rFonts w:ascii="Pretendard Medium" w:eastAsia="Pretendard Medium" w:hAnsi="Pretendard Medium"/>
              </w:rPr>
            </w:pPr>
            <w:r>
              <w:rPr>
                <w:rFonts w:ascii="Pretendard Medium" w:eastAsia="Pretendard Medium" w:hAnsi="Pretendard Medium" w:hint="eastAsia"/>
                <w:sz w:val="32"/>
                <w:szCs w:val="36"/>
              </w:rPr>
              <w:t xml:space="preserve">간접배출(열, 스팀) </w:t>
            </w:r>
            <w:r w:rsidR="00D41F11">
              <w:rPr>
                <w:rFonts w:ascii="Pretendard Medium" w:eastAsia="Pretendard Medium" w:hAnsi="Pretendard Medium"/>
                <w:sz w:val="32"/>
                <w:szCs w:val="36"/>
              </w:rPr>
              <w:t>–</w:t>
            </w:r>
            <w:r w:rsidR="00D41F11">
              <w:rPr>
                <w:rFonts w:ascii="Pretendard Medium" w:eastAsia="Pretendard Medium" w:hAnsi="Pretendard Medium" w:hint="eastAsia"/>
                <w:sz w:val="32"/>
                <w:szCs w:val="36"/>
              </w:rPr>
              <w:t xml:space="preserve"> </w:t>
            </w:r>
            <w:r>
              <w:rPr>
                <w:rFonts w:ascii="Pretendard Medium" w:eastAsia="Pretendard Medium" w:hAnsi="Pretendard Medium" w:hint="eastAsia"/>
                <w:sz w:val="32"/>
                <w:szCs w:val="36"/>
              </w:rPr>
              <w:t>Indirect Emission(Heat, Steam)</w:t>
            </w:r>
          </w:p>
        </w:tc>
      </w:tr>
    </w:tbl>
    <w:p w14:paraId="7B618A40" w14:textId="77777777" w:rsidR="00BB6858" w:rsidRPr="00BB6858" w:rsidRDefault="00BB6858" w:rsidP="00EA7E46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0B1D2FE4" w14:textId="2325042C" w:rsidR="00BB6858" w:rsidRPr="00BB6858" w:rsidRDefault="00BB6858" w:rsidP="00EA7E46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 w:rsidRPr="00BB6858">
        <w:rPr>
          <w:rFonts w:ascii="Pretendard Medium" w:eastAsia="Pretendard Medium" w:hAnsi="Pretendard Medium" w:hint="eastAsia"/>
          <w:sz w:val="28"/>
          <w:szCs w:val="32"/>
        </w:rPr>
        <w:t>요약</w:t>
      </w:r>
    </w:p>
    <w:p w14:paraId="7F558495" w14:textId="77777777" w:rsidR="003F3A1F" w:rsidRDefault="008A2D9C" w:rsidP="00EA7E46">
      <w:pPr>
        <w:wordWrap/>
        <w:spacing w:after="120"/>
        <w:rPr>
          <w:rFonts w:ascii="Pretendard" w:eastAsia="Pretendard" w:hAnsi="Pretendard"/>
          <w:color w:val="000000" w:themeColor="text1"/>
        </w:rPr>
      </w:pPr>
      <w:r>
        <w:rPr>
          <w:rFonts w:ascii="Pretendard" w:eastAsia="Pretendard" w:hAnsi="Pretendard" w:hint="eastAsia"/>
          <w:color w:val="000000" w:themeColor="text1"/>
        </w:rPr>
        <w:t>기업</w:t>
      </w:r>
      <w:r w:rsidR="00623AAD" w:rsidRPr="00CA72A3">
        <w:rPr>
          <w:rFonts w:ascii="Pretendard" w:eastAsia="Pretendard" w:hAnsi="Pretendard" w:hint="eastAsia"/>
          <w:color w:val="000000" w:themeColor="text1"/>
        </w:rPr>
        <w:t>이</w:t>
      </w:r>
      <w:r w:rsidR="009B1305">
        <w:rPr>
          <w:rFonts w:ascii="Pretendard" w:eastAsia="Pretendard" w:hAnsi="Pretendard" w:hint="eastAsia"/>
          <w:color w:val="000000" w:themeColor="text1"/>
        </w:rPr>
        <w:t xml:space="preserve"> Scope2</w:t>
      </w:r>
      <w:r w:rsidR="00623AAD" w:rsidRPr="00CA72A3">
        <w:rPr>
          <w:rFonts w:ascii="Pretendard" w:eastAsia="Pretendard" w:hAnsi="Pretendard" w:hint="eastAsia"/>
          <w:color w:val="000000" w:themeColor="text1"/>
        </w:rPr>
        <w:t xml:space="preserve"> </w:t>
      </w:r>
      <w:r w:rsidR="00296B16" w:rsidRPr="00CA72A3">
        <w:rPr>
          <w:rFonts w:ascii="Pretendard" w:eastAsia="Pretendard" w:hAnsi="Pretendard" w:hint="eastAsia"/>
          <w:color w:val="000000" w:themeColor="text1"/>
        </w:rPr>
        <w:t>간접배출(열,스팀) 부문에서 발생한 온실가스 배출량을 측정 및 보고할 수 있도록, 열, 스팀 데이터를 기록 및 수집하는 방법을 제공합니다.</w:t>
      </w:r>
      <w:r w:rsidR="001D543C">
        <w:rPr>
          <w:rFonts w:ascii="Pretendard" w:eastAsia="Pretendard" w:hAnsi="Pretendard" w:hint="eastAsia"/>
          <w:color w:val="000000" w:themeColor="text1"/>
        </w:rPr>
        <w:t xml:space="preserve"> </w:t>
      </w:r>
    </w:p>
    <w:p w14:paraId="1113782D" w14:textId="5BABF743" w:rsidR="008A2D9C" w:rsidRDefault="003F3A1F" w:rsidP="00EA7E46">
      <w:pPr>
        <w:wordWrap/>
        <w:spacing w:after="120"/>
        <w:rPr>
          <w:rFonts w:ascii="Pretendard" w:eastAsia="Pretendard" w:hAnsi="Pretendard"/>
          <w:color w:val="000000" w:themeColor="text1"/>
        </w:rPr>
      </w:pPr>
      <w:r>
        <w:rPr>
          <w:rFonts w:ascii="Pretendard" w:eastAsia="Pretendard" w:hAnsi="Pretendard" w:hint="eastAsia"/>
          <w:color w:val="000000" w:themeColor="text1"/>
        </w:rPr>
        <w:t>본 방법론은 기업이 보유한 설비 가동을 위해 외부에서 공급된 열(스팀)을 사용하며, 이 열(스팀)</w:t>
      </w:r>
      <w:proofErr w:type="spellStart"/>
      <w:r>
        <w:rPr>
          <w:rFonts w:ascii="Pretendard" w:eastAsia="Pretendard" w:hAnsi="Pretendard" w:hint="eastAsia"/>
          <w:color w:val="000000" w:themeColor="text1"/>
        </w:rPr>
        <w:t>으로</w:t>
      </w:r>
      <w:proofErr w:type="spellEnd"/>
      <w:r>
        <w:rPr>
          <w:rFonts w:ascii="Pretendard" w:eastAsia="Pretendard" w:hAnsi="Pretendard" w:hint="eastAsia"/>
          <w:color w:val="000000" w:themeColor="text1"/>
        </w:rPr>
        <w:t xml:space="preserve"> 인한 배출이 공급자로부터 발생하는 경우에, 해당 열(스팀)의 사용으로 인한 간접배출량을 </w:t>
      </w:r>
      <w:r w:rsidR="00A41604">
        <w:rPr>
          <w:rFonts w:ascii="Pretendard" w:eastAsia="Pretendard" w:hAnsi="Pretendard" w:hint="eastAsia"/>
          <w:color w:val="000000" w:themeColor="text1"/>
        </w:rPr>
        <w:t xml:space="preserve">산정하기 위한 것입니다. </w:t>
      </w:r>
      <w:r>
        <w:rPr>
          <w:rFonts w:ascii="Pretendard" w:eastAsia="Pretendard" w:hAnsi="Pretendard" w:hint="eastAsia"/>
          <w:color w:val="000000" w:themeColor="text1"/>
        </w:rPr>
        <w:t xml:space="preserve"> </w:t>
      </w:r>
      <w:r w:rsidR="00984B30">
        <w:rPr>
          <w:rFonts w:ascii="Pretendard" w:eastAsia="Pretendard" w:hAnsi="Pretendard" w:hint="eastAsia"/>
          <w:color w:val="000000" w:themeColor="text1"/>
        </w:rPr>
        <w:t>열, 스팀 에너지는 주로 지역</w:t>
      </w:r>
      <w:r w:rsidR="00EA7E46">
        <w:rPr>
          <w:rFonts w:ascii="Pretendard" w:eastAsia="Pretendard" w:hAnsi="Pretendard" w:hint="eastAsia"/>
          <w:color w:val="000000" w:themeColor="text1"/>
        </w:rPr>
        <w:t xml:space="preserve"> </w:t>
      </w:r>
      <w:r w:rsidR="00984B30">
        <w:rPr>
          <w:rFonts w:ascii="Pretendard" w:eastAsia="Pretendard" w:hAnsi="Pretendard" w:hint="eastAsia"/>
          <w:color w:val="000000" w:themeColor="text1"/>
        </w:rPr>
        <w:t>냉난방 등에 이용</w:t>
      </w:r>
      <w:r w:rsidR="006C41D9">
        <w:rPr>
          <w:rFonts w:ascii="Pretendard" w:eastAsia="Pretendard" w:hAnsi="Pretendard" w:hint="eastAsia"/>
          <w:color w:val="000000" w:themeColor="text1"/>
        </w:rPr>
        <w:t xml:space="preserve">되며, 이는 </w:t>
      </w:r>
      <w:r w:rsidR="00895BF2">
        <w:rPr>
          <w:rFonts w:ascii="Pretendard" w:eastAsia="Pretendard" w:hAnsi="Pretendard" w:hint="eastAsia"/>
          <w:color w:val="000000" w:themeColor="text1"/>
        </w:rPr>
        <w:t>도시가스</w:t>
      </w:r>
      <w:r w:rsidR="006C41D9">
        <w:rPr>
          <w:rFonts w:ascii="Pretendard" w:eastAsia="Pretendard" w:hAnsi="Pretendard" w:hint="eastAsia"/>
          <w:color w:val="000000" w:themeColor="text1"/>
        </w:rPr>
        <w:t>(LNG)</w:t>
      </w:r>
      <w:proofErr w:type="spellStart"/>
      <w:r w:rsidR="006C41D9">
        <w:rPr>
          <w:rFonts w:ascii="Pretendard" w:eastAsia="Pretendard" w:hAnsi="Pretendard" w:hint="eastAsia"/>
          <w:color w:val="000000" w:themeColor="text1"/>
        </w:rPr>
        <w:t>를</w:t>
      </w:r>
      <w:proofErr w:type="spellEnd"/>
      <w:r w:rsidR="006C41D9">
        <w:rPr>
          <w:rFonts w:ascii="Pretendard" w:eastAsia="Pretendard" w:hAnsi="Pretendard" w:hint="eastAsia"/>
          <w:color w:val="000000" w:themeColor="text1"/>
        </w:rPr>
        <w:t xml:space="preserve"> 이용한 냉난방과 구별됩니다.</w:t>
      </w:r>
    </w:p>
    <w:p w14:paraId="1FE2EB80" w14:textId="0E00BBB2" w:rsidR="00BB6858" w:rsidRPr="00CA72A3" w:rsidRDefault="00EA7E46" w:rsidP="00EA7E46">
      <w:pPr>
        <w:wordWrap/>
        <w:spacing w:after="120"/>
        <w:rPr>
          <w:rFonts w:ascii="Pretendard" w:eastAsia="Pretendard" w:hAnsi="Pretendard"/>
          <w:color w:val="000000" w:themeColor="text1"/>
        </w:rPr>
      </w:pPr>
      <w:r>
        <w:rPr>
          <w:rFonts w:ascii="Pretendard" w:eastAsia="Pretendard" w:hAnsi="Pretendard" w:hint="eastAsia"/>
          <w:color w:val="000000" w:themeColor="text1"/>
        </w:rPr>
        <w:t>열, 스팀 에너지는 일반적으로 한국지역난방공사에서 제공하며, 한국지역난방공사를 통해 사용 데이터</w:t>
      </w:r>
      <w:r w:rsidR="009B1305">
        <w:rPr>
          <w:rFonts w:ascii="Pretendard" w:eastAsia="Pretendard" w:hAnsi="Pretendard" w:hint="eastAsia"/>
          <w:color w:val="000000" w:themeColor="text1"/>
        </w:rPr>
        <w:t xml:space="preserve"> 및 배출계수</w:t>
      </w:r>
      <w:r>
        <w:rPr>
          <w:rFonts w:ascii="Pretendard" w:eastAsia="Pretendard" w:hAnsi="Pretendard" w:hint="eastAsia"/>
          <w:color w:val="000000" w:themeColor="text1"/>
        </w:rPr>
        <w:t>를 확보할 수 있습니다.</w:t>
      </w:r>
    </w:p>
    <w:p w14:paraId="1FE90A56" w14:textId="77777777" w:rsidR="00BB6858" w:rsidRPr="00895BF2" w:rsidRDefault="00BB6858" w:rsidP="00EA7E46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7D2C2590" w14:textId="089B32DA" w:rsidR="00BB6858" w:rsidRPr="00BB6858" w:rsidRDefault="00BB6858" w:rsidP="00EA7E46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 w:rsidRPr="00BB6858">
        <w:rPr>
          <w:rFonts w:ascii="Pretendard Medium" w:eastAsia="Pretendard Medium" w:hAnsi="Pretendard Medium" w:hint="eastAsia"/>
          <w:sz w:val="28"/>
          <w:szCs w:val="32"/>
        </w:rPr>
        <w:t>적용 범위</w:t>
      </w:r>
      <w:r w:rsidR="00623AAD">
        <w:rPr>
          <w:rFonts w:ascii="Pretendard Medium" w:eastAsia="Pretendard Medium" w:hAnsi="Pretendard Medium" w:hint="eastAsia"/>
          <w:sz w:val="28"/>
          <w:szCs w:val="32"/>
        </w:rPr>
        <w:t xml:space="preserve"> (Scope)</w:t>
      </w:r>
    </w:p>
    <w:p w14:paraId="49749CC7" w14:textId="46B26C3D" w:rsidR="004228FE" w:rsidRDefault="009B1305" w:rsidP="00EA7E46">
      <w:pPr>
        <w:pStyle w:val="a6"/>
        <w:numPr>
          <w:ilvl w:val="0"/>
          <w:numId w:val="2"/>
        </w:numPr>
        <w:wordWrap/>
        <w:spacing w:after="120"/>
        <w:ind w:left="340" w:hanging="170"/>
        <w:rPr>
          <w:rFonts w:ascii="Pretendard" w:eastAsia="Pretendard" w:hAnsi="Pretendard"/>
        </w:rPr>
      </w:pPr>
      <w:bookmarkStart w:id="0" w:name="_Hlk205460590"/>
      <w:r>
        <w:rPr>
          <w:rFonts w:ascii="Pretendard" w:eastAsia="Pretendard" w:hAnsi="Pretendard" w:hint="eastAsia"/>
        </w:rPr>
        <w:t>Scope 2</w:t>
      </w:r>
      <w:r w:rsidR="003F3A1F">
        <w:rPr>
          <w:rFonts w:ascii="Pretendard" w:eastAsia="Pretendard" w:hAnsi="Pretendard" w:hint="eastAsia"/>
        </w:rPr>
        <w:t xml:space="preserve"> (간접배출)</w:t>
      </w:r>
      <w:r>
        <w:rPr>
          <w:rFonts w:ascii="Pretendard" w:eastAsia="Pretendard" w:hAnsi="Pretendard" w:hint="eastAsia"/>
        </w:rPr>
        <w:t xml:space="preserve"> : </w:t>
      </w:r>
      <w:r w:rsidR="004228FE" w:rsidRPr="00F80CCE">
        <w:rPr>
          <w:rFonts w:ascii="Pretendard" w:eastAsia="Pretendard" w:hAnsi="Pretendard"/>
        </w:rPr>
        <w:t>외부에서</w:t>
      </w:r>
      <w:r w:rsidR="004228FE" w:rsidRPr="00F80CCE">
        <w:rPr>
          <w:rFonts w:ascii="Pretendard" w:eastAsia="Pretendard" w:hAnsi="Pretendard" w:hint="eastAsia"/>
        </w:rPr>
        <w:t xml:space="preserve"> 공급</w:t>
      </w:r>
      <w:r w:rsidR="008A2D9C">
        <w:rPr>
          <w:rFonts w:ascii="Pretendard" w:eastAsia="Pretendard" w:hAnsi="Pretendard" w:hint="eastAsia"/>
        </w:rPr>
        <w:t>받은</w:t>
      </w:r>
      <w:r w:rsidR="004228FE" w:rsidRPr="00F80CCE">
        <w:rPr>
          <w:rFonts w:ascii="Pretendard" w:eastAsia="Pretendard" w:hAnsi="Pretendard" w:hint="eastAsia"/>
        </w:rPr>
        <w:t xml:space="preserve"> 열</w:t>
      </w:r>
      <w:r w:rsidR="00EA7E46">
        <w:rPr>
          <w:rFonts w:ascii="Pretendard" w:eastAsia="Pretendard" w:hAnsi="Pretendard" w:hint="eastAsia"/>
        </w:rPr>
        <w:t xml:space="preserve">, </w:t>
      </w:r>
      <w:r w:rsidR="004228FE" w:rsidRPr="00F80CCE">
        <w:rPr>
          <w:rFonts w:ascii="Pretendard" w:eastAsia="Pretendard" w:hAnsi="Pretendard" w:hint="eastAsia"/>
        </w:rPr>
        <w:t>스팀</w:t>
      </w:r>
    </w:p>
    <w:bookmarkEnd w:id="0"/>
    <w:p w14:paraId="786375F4" w14:textId="77777777" w:rsidR="004337CD" w:rsidRDefault="004337CD" w:rsidP="004337CD">
      <w:pPr>
        <w:pStyle w:val="a6"/>
        <w:wordWrap/>
        <w:spacing w:after="120"/>
        <w:ind w:left="34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- </w:t>
      </w:r>
      <w:r w:rsidRPr="00CF3857">
        <w:rPr>
          <w:rFonts w:ascii="Pretendard" w:eastAsia="Pretendard" w:hAnsi="Pretendard"/>
        </w:rPr>
        <w:t>해당 배출량은 업체에서 제품 및 서비스 등을 공급받는 기업의 Scope 3 카테고리 1,2에 포함될 수 있으나, Scope 3 배출량 산정을 위해서는 별도의 Scope 3 산정 방법론을 이용해야 합니다.</w:t>
      </w:r>
    </w:p>
    <w:p w14:paraId="53619847" w14:textId="77777777" w:rsidR="00AD7655" w:rsidRPr="004337CD" w:rsidRDefault="00AD7655" w:rsidP="00EA7E46">
      <w:pPr>
        <w:wordWrap/>
        <w:spacing w:after="120"/>
        <w:rPr>
          <w:rFonts w:ascii="Pretendard Medium" w:eastAsia="Pretendard Medium" w:hAnsi="Pretendard Medium"/>
          <w:sz w:val="14"/>
          <w:szCs w:val="16"/>
        </w:rPr>
      </w:pPr>
    </w:p>
    <w:p w14:paraId="6655B4F3" w14:textId="4C199941" w:rsidR="000D1614" w:rsidRDefault="0022660A" w:rsidP="00EA7E46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>
        <w:rPr>
          <w:rFonts w:ascii="Pretendard Medium" w:eastAsia="Pretendard Medium" w:hAnsi="Pretendard Medium" w:hint="eastAsia"/>
          <w:sz w:val="28"/>
          <w:szCs w:val="32"/>
        </w:rPr>
        <w:t xml:space="preserve">사용자 </w:t>
      </w:r>
      <w:r w:rsidR="000D1614">
        <w:rPr>
          <w:rFonts w:ascii="Pretendard Medium" w:eastAsia="Pretendard Medium" w:hAnsi="Pretendard Medium" w:hint="eastAsia"/>
          <w:sz w:val="28"/>
          <w:szCs w:val="32"/>
        </w:rPr>
        <w:t>입력</w:t>
      </w:r>
      <w:r>
        <w:rPr>
          <w:rFonts w:ascii="Pretendard Medium" w:eastAsia="Pretendard Medium" w:hAnsi="Pretendard Medium" w:hint="eastAsia"/>
          <w:sz w:val="28"/>
          <w:szCs w:val="32"/>
        </w:rPr>
        <w:t xml:space="preserve"> </w:t>
      </w:r>
      <w:r w:rsidR="000D1614">
        <w:rPr>
          <w:rFonts w:ascii="Pretendard Medium" w:eastAsia="Pretendard Medium" w:hAnsi="Pretendard Medium" w:hint="eastAsia"/>
          <w:sz w:val="28"/>
          <w:szCs w:val="32"/>
        </w:rPr>
        <w:t>데이터</w:t>
      </w:r>
    </w:p>
    <w:p w14:paraId="5CD61C56" w14:textId="3285D42A" w:rsidR="003F3A1F" w:rsidRDefault="003F3A1F" w:rsidP="003F3A1F">
      <w:pPr>
        <w:pStyle w:val="a6"/>
        <w:numPr>
          <w:ilvl w:val="0"/>
          <w:numId w:val="2"/>
        </w:numPr>
        <w:wordWrap/>
        <w:spacing w:after="120"/>
        <w:ind w:left="340" w:hanging="17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입력 데이터의 우선순위는 다음과 같</w:t>
      </w:r>
      <w:r w:rsidR="0052679B">
        <w:rPr>
          <w:rFonts w:ascii="Pretendard" w:eastAsia="Pretendard" w:hAnsi="Pretendard" w:hint="eastAsia"/>
        </w:rPr>
        <w:t>습니다.</w:t>
      </w:r>
    </w:p>
    <w:p w14:paraId="1D09F0E0" w14:textId="77777777" w:rsidR="003F3A1F" w:rsidRDefault="003F3A1F" w:rsidP="003F3A1F">
      <w:pPr>
        <w:pStyle w:val="a6"/>
        <w:wordWrap/>
        <w:spacing w:after="120"/>
        <w:ind w:left="34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1) 배출시설별로 사용된 열(스팀) 공급량 또는 사용량</w:t>
      </w:r>
      <w:r w:rsidRPr="00F80CCE">
        <w:rPr>
          <w:rFonts w:ascii="Pretendard" w:eastAsia="Pretendard" w:hAnsi="Pretendard" w:hint="eastAsia"/>
        </w:rPr>
        <w:t>(TJ)</w:t>
      </w:r>
    </w:p>
    <w:p w14:paraId="216A8EDA" w14:textId="77777777" w:rsidR="003F3A1F" w:rsidRPr="00D216E1" w:rsidRDefault="003F3A1F" w:rsidP="003F3A1F">
      <w:pPr>
        <w:pStyle w:val="a6"/>
        <w:wordWrap/>
        <w:spacing w:after="120"/>
        <w:ind w:left="340"/>
        <w:rPr>
          <w:rFonts w:ascii="Pretendard" w:eastAsia="Pretendard" w:hAnsi="Pretendard"/>
          <w:sz w:val="10"/>
          <w:szCs w:val="12"/>
        </w:rPr>
      </w:pPr>
      <w:r>
        <w:rPr>
          <w:rFonts w:ascii="Pretendard" w:eastAsia="Pretendard" w:hAnsi="Pretendard" w:hint="eastAsia"/>
        </w:rPr>
        <w:t>2) 단 1)에서 명시된 데이터를 확보할 수 없을 때에 한하여, 사용비용(</w:t>
      </w:r>
      <w:proofErr w:type="spellStart"/>
      <w:r>
        <w:rPr>
          <w:rFonts w:ascii="Pretendard" w:eastAsia="Pretendard" w:hAnsi="Pretendard" w:hint="eastAsia"/>
        </w:rPr>
        <w:t>납부액</w:t>
      </w:r>
      <w:proofErr w:type="spellEnd"/>
      <w:r>
        <w:rPr>
          <w:rFonts w:ascii="Pretendard" w:eastAsia="Pretendard" w:hAnsi="Pretendard" w:hint="eastAsia"/>
        </w:rPr>
        <w:t xml:space="preserve">) 및 </w:t>
      </w:r>
      <w:proofErr w:type="spellStart"/>
      <w:r>
        <w:rPr>
          <w:rFonts w:ascii="Pretendard" w:eastAsia="Pretendard" w:hAnsi="Pretendard" w:hint="eastAsia"/>
        </w:rPr>
        <w:t>계약종</w:t>
      </w:r>
      <w:proofErr w:type="spellEnd"/>
      <w:r>
        <w:rPr>
          <w:rFonts w:ascii="Pretendard" w:eastAsia="Pretendard" w:hAnsi="Pretendard" w:hint="eastAsia"/>
        </w:rPr>
        <w:t xml:space="preserve">, </w:t>
      </w:r>
      <w:r>
        <w:rPr>
          <w:rFonts w:ascii="Pretendard" w:eastAsia="Pretendard" w:hAnsi="Pretendard"/>
        </w:rPr>
        <w:br/>
      </w:r>
      <w:r>
        <w:rPr>
          <w:rFonts w:ascii="Pretendard" w:eastAsia="Pretendard" w:hAnsi="Pretendard" w:hint="eastAsia"/>
        </w:rPr>
        <w:t>계약용량 입력 → 사용비용을 기반으로 추정된 사용량</w:t>
      </w:r>
      <w:r>
        <w:rPr>
          <w:rFonts w:ascii="Pretendard" w:eastAsia="Pretendard" w:hAnsi="Pretendard"/>
        </w:rPr>
        <w:br/>
      </w:r>
      <w:r>
        <w:rPr>
          <w:rFonts w:ascii="Pretendard" w:eastAsia="Pretendard" w:hAnsi="Pretendard" w:hint="eastAsia"/>
        </w:rPr>
        <w:t xml:space="preserve">   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3F3A1F" w14:paraId="28AA8A38" w14:textId="77777777" w:rsidTr="003F3A1F">
        <w:trPr>
          <w:trHeight w:val="874"/>
        </w:trPr>
        <w:tc>
          <w:tcPr>
            <w:tcW w:w="8595" w:type="dxa"/>
            <w:vAlign w:val="center"/>
          </w:tcPr>
          <w:p w14:paraId="0FF713FF" w14:textId="77777777" w:rsidR="003F3A1F" w:rsidRPr="00597957" w:rsidRDefault="003F3A1F" w:rsidP="00D17C29">
            <w:pPr>
              <w:pStyle w:val="a6"/>
              <w:wordWrap/>
              <w:spacing w:after="120"/>
              <w:ind w:left="0"/>
              <w:jc w:val="both"/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>[</w:t>
            </w:r>
            <w:r w:rsidRPr="00597957">
              <w:rPr>
                <w:rFonts w:ascii="Pretendard" w:eastAsia="Pretendard" w:hAnsi="Pretendard" w:hint="eastAsia"/>
              </w:rPr>
              <w:t>비용</w:t>
            </w:r>
            <w:r>
              <w:rPr>
                <w:rFonts w:ascii="Pretendard" w:eastAsia="Pretendard" w:hAnsi="Pretendard" w:hint="eastAsia"/>
              </w:rPr>
              <w:t>-</w:t>
            </w:r>
            <w:r w:rsidRPr="00597957">
              <w:rPr>
                <w:rFonts w:ascii="Pretendard" w:eastAsia="Pretendard" w:hAnsi="Pretendard" w:hint="eastAsia"/>
              </w:rPr>
              <w:t xml:space="preserve">사용량 </w:t>
            </w:r>
            <w:proofErr w:type="spellStart"/>
            <w:r w:rsidRPr="00597957">
              <w:rPr>
                <w:rFonts w:ascii="Pretendard" w:eastAsia="Pretendard" w:hAnsi="Pretendard" w:hint="eastAsia"/>
              </w:rPr>
              <w:t>환산식</w:t>
            </w:r>
            <w:proofErr w:type="spellEnd"/>
            <w:r>
              <w:rPr>
                <w:rFonts w:ascii="Pretendard" w:eastAsia="Pretendard" w:hAnsi="Pretendard" w:hint="eastAsia"/>
              </w:rPr>
              <w:t>]</w:t>
            </w:r>
          </w:p>
          <w:p w14:paraId="14C6C61A" w14:textId="77777777" w:rsidR="003F3A1F" w:rsidRPr="00077266" w:rsidRDefault="003F3A1F" w:rsidP="00D17C29">
            <w:pPr>
              <w:pStyle w:val="a6"/>
              <w:wordWrap/>
              <w:spacing w:after="120"/>
              <w:ind w:left="0"/>
              <w:jc w:val="both"/>
              <w:rPr>
                <w:rFonts w:ascii="Pretendard SemiBold" w:eastAsia="Pretendard SemiBold" w:hAnsi="Pretendard SemiBold"/>
              </w:rPr>
            </w:pPr>
            <w:r w:rsidRPr="00077266">
              <w:rPr>
                <w:rFonts w:ascii="Pretendard SemiBold" w:eastAsia="Pretendard SemiBold" w:hAnsi="Pretendard SemiBold" w:hint="eastAsia"/>
              </w:rPr>
              <w:t>Q=(0.9*</w:t>
            </w:r>
            <w:r>
              <w:rPr>
                <w:rFonts w:ascii="Pretendard SemiBold" w:eastAsia="Pretendard SemiBold" w:hAnsi="Pretendard SemiBold" w:hint="eastAsia"/>
              </w:rPr>
              <w:t xml:space="preserve">총 </w:t>
            </w:r>
            <w:r w:rsidRPr="00077266">
              <w:rPr>
                <w:rFonts w:ascii="Pretendard SemiBold" w:eastAsia="Pretendard SemiBold" w:hAnsi="Pretendard SemiBold" w:hint="eastAsia"/>
              </w:rPr>
              <w:t>사용비용-계약용량*기본요금)/사용요금*</w:t>
            </w:r>
            <w:r w:rsidRPr="00077266">
              <w:rPr>
                <w:rFonts w:ascii="Pretendard SemiBold" w:eastAsia="Pretendard SemiBold" w:hAnsi="Pretendard SemiBold"/>
              </w:rPr>
              <w:t xml:space="preserve"> 0.000004184</w:t>
            </w:r>
          </w:p>
        </w:tc>
      </w:tr>
    </w:tbl>
    <w:p w14:paraId="715ECC72" w14:textId="77777777" w:rsidR="003F3A1F" w:rsidRPr="003F3A1F" w:rsidRDefault="003F3A1F" w:rsidP="003F3A1F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6D5975EE" w14:textId="77777777" w:rsidR="0052679B" w:rsidRDefault="00895BF2" w:rsidP="009B1305">
      <w:pPr>
        <w:pStyle w:val="a6"/>
        <w:numPr>
          <w:ilvl w:val="0"/>
          <w:numId w:val="2"/>
        </w:numPr>
        <w:wordWrap/>
        <w:spacing w:after="120"/>
        <w:ind w:left="340" w:hanging="17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열, 스팀</w:t>
      </w:r>
      <w:r w:rsidR="00CE5B2F">
        <w:rPr>
          <w:rFonts w:ascii="Pretendard" w:eastAsia="Pretendard" w:hAnsi="Pretendard" w:hint="eastAsia"/>
        </w:rPr>
        <w:t xml:space="preserve"> 에너지의</w:t>
      </w:r>
      <w:r>
        <w:rPr>
          <w:rFonts w:ascii="Pretendard" w:eastAsia="Pretendard" w:hAnsi="Pretendard" w:hint="eastAsia"/>
        </w:rPr>
        <w:t xml:space="preserve"> 사용량, 사용</w:t>
      </w:r>
      <w:r w:rsidR="00CE5B2F">
        <w:rPr>
          <w:rFonts w:ascii="Pretendard" w:eastAsia="Pretendard" w:hAnsi="Pretendard" w:hint="eastAsia"/>
        </w:rPr>
        <w:t>비용(</w:t>
      </w:r>
      <w:proofErr w:type="spellStart"/>
      <w:r w:rsidR="00CE5B2F">
        <w:rPr>
          <w:rFonts w:ascii="Pretendard" w:eastAsia="Pretendard" w:hAnsi="Pretendard" w:hint="eastAsia"/>
        </w:rPr>
        <w:t>납부액</w:t>
      </w:r>
      <w:proofErr w:type="spellEnd"/>
      <w:r w:rsidR="00CE5B2F">
        <w:rPr>
          <w:rFonts w:ascii="Pretendard" w:eastAsia="Pretendard" w:hAnsi="Pretendard" w:hint="eastAsia"/>
        </w:rPr>
        <w:t>)</w:t>
      </w:r>
      <w:r>
        <w:rPr>
          <w:rFonts w:ascii="Pretendard" w:eastAsia="Pretendard" w:hAnsi="Pretendard" w:hint="eastAsia"/>
        </w:rPr>
        <w:t xml:space="preserve">, </w:t>
      </w:r>
      <w:proofErr w:type="spellStart"/>
      <w:r>
        <w:rPr>
          <w:rFonts w:ascii="Pretendard" w:eastAsia="Pretendard" w:hAnsi="Pretendard" w:hint="eastAsia"/>
        </w:rPr>
        <w:t>계약종</w:t>
      </w:r>
      <w:proofErr w:type="spellEnd"/>
      <w:r>
        <w:rPr>
          <w:rFonts w:ascii="Pretendard" w:eastAsia="Pretendard" w:hAnsi="Pretendard" w:hint="eastAsia"/>
        </w:rPr>
        <w:t>, 계약용량 등은 한국지역난방공사</w:t>
      </w:r>
      <w:r w:rsidR="009B1305">
        <w:rPr>
          <w:rFonts w:ascii="Pretendard" w:eastAsia="Pretendard" w:hAnsi="Pretendard" w:hint="eastAsia"/>
        </w:rPr>
        <w:t xml:space="preserve"> 웹사이트</w:t>
      </w:r>
      <w:r>
        <w:rPr>
          <w:rFonts w:ascii="Pretendard" w:eastAsia="Pretendard" w:hAnsi="Pretendard" w:hint="eastAsia"/>
        </w:rPr>
        <w:t xml:space="preserve">를 통해 조회 </w:t>
      </w:r>
      <w:r w:rsidR="009B1305">
        <w:rPr>
          <w:rFonts w:ascii="Pretendard" w:eastAsia="Pretendard" w:hAnsi="Pretendard" w:hint="eastAsia"/>
        </w:rPr>
        <w:t>가능</w:t>
      </w:r>
      <w:r w:rsidR="0052679B">
        <w:rPr>
          <w:rFonts w:ascii="Pretendard" w:eastAsia="Pretendard" w:hAnsi="Pretendard" w:hint="eastAsia"/>
        </w:rPr>
        <w:t>합니다.</w:t>
      </w:r>
      <w:r w:rsidR="009B1305">
        <w:rPr>
          <w:rFonts w:ascii="Pretendard" w:eastAsia="Pretendard" w:hAnsi="Pretendard" w:hint="eastAsia"/>
        </w:rPr>
        <w:t xml:space="preserve"> (회원가입 및 고객번호 등 필요)</w:t>
      </w:r>
    </w:p>
    <w:p w14:paraId="489D1136" w14:textId="69D95A40" w:rsidR="009B1305" w:rsidRPr="0052679B" w:rsidRDefault="0052679B" w:rsidP="0052679B">
      <w:pPr>
        <w:pStyle w:val="a6"/>
        <w:wordWrap/>
        <w:spacing w:after="120"/>
        <w:ind w:left="34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- </w:t>
      </w:r>
      <w:hyperlink r:id="rId8" w:history="1">
        <w:r w:rsidRPr="000C12F1">
          <w:rPr>
            <w:rStyle w:val="ae"/>
            <w:rFonts w:ascii="Pretendard" w:eastAsia="Pretendard" w:hAnsi="Pretendard"/>
          </w:rPr>
          <w:t>https://www.kdhc.co.kr/cyb/heat/post/charg/heatChargeForm.do</w:t>
        </w:r>
      </w:hyperlink>
    </w:p>
    <w:p w14:paraId="3F6DD4E5" w14:textId="3A335B1B" w:rsidR="003F3A1F" w:rsidRDefault="003F3A1F">
      <w:pPr>
        <w:widowControl/>
        <w:wordWrap/>
        <w:autoSpaceDE/>
        <w:autoSpaceDN/>
        <w:rPr>
          <w:rFonts w:ascii="Pretendard" w:eastAsia="Pretendard" w:hAnsi="Pretendard"/>
          <w:sz w:val="14"/>
          <w:szCs w:val="16"/>
        </w:rPr>
      </w:pPr>
      <w:r>
        <w:rPr>
          <w:rFonts w:ascii="Pretendard" w:eastAsia="Pretendard" w:hAnsi="Pretendard"/>
          <w:sz w:val="14"/>
          <w:szCs w:val="16"/>
        </w:rPr>
        <w:br w:type="page"/>
      </w:r>
    </w:p>
    <w:p w14:paraId="6168C65A" w14:textId="107A3EFE" w:rsidR="00535D79" w:rsidRDefault="00535D79" w:rsidP="00EA7E46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>
        <w:rPr>
          <w:rFonts w:ascii="Pretendard Medium" w:eastAsia="Pretendard Medium" w:hAnsi="Pretendard Medium" w:hint="eastAsia"/>
          <w:sz w:val="28"/>
          <w:szCs w:val="32"/>
        </w:rPr>
        <w:lastRenderedPageBreak/>
        <w:t>적용 배출계수</w:t>
      </w:r>
    </w:p>
    <w:p w14:paraId="2B99CC2F" w14:textId="05C9692D" w:rsidR="00535D79" w:rsidRPr="00E45F3B" w:rsidRDefault="00F80CCE" w:rsidP="00EA7E46">
      <w:pPr>
        <w:pStyle w:val="a6"/>
        <w:numPr>
          <w:ilvl w:val="0"/>
          <w:numId w:val="2"/>
        </w:numPr>
        <w:wordWrap/>
        <w:spacing w:after="120"/>
        <w:ind w:left="340" w:hanging="170"/>
        <w:rPr>
          <w:rFonts w:ascii="Pretendard" w:eastAsia="Pretendard" w:hAnsi="Pretendard"/>
        </w:rPr>
      </w:pPr>
      <w:r w:rsidRPr="00E45F3B">
        <w:rPr>
          <w:rFonts w:ascii="Pretendard" w:eastAsia="Pretendard" w:hAnsi="Pretendard" w:hint="eastAsia"/>
        </w:rPr>
        <w:t>열(스팀) 공급자가 개발하여 제공한 열</w:t>
      </w:r>
      <w:r w:rsidR="00895BF2">
        <w:rPr>
          <w:rFonts w:ascii="Pretendard" w:eastAsia="Pretendard" w:hAnsi="Pretendard" w:hint="eastAsia"/>
        </w:rPr>
        <w:t>,</w:t>
      </w:r>
      <w:r w:rsidRPr="00E45F3B">
        <w:rPr>
          <w:rFonts w:ascii="Pretendard" w:eastAsia="Pretendard" w:hAnsi="Pretendard" w:hint="eastAsia"/>
        </w:rPr>
        <w:t>스팀 배출계수</w:t>
      </w:r>
      <w:r w:rsidR="004228FE">
        <w:rPr>
          <w:rFonts w:ascii="Pretendard" w:eastAsia="Pretendard" w:hAnsi="Pretendard"/>
        </w:rPr>
        <w:br/>
      </w:r>
      <w:r w:rsidR="004228FE" w:rsidRPr="00F80CCE">
        <w:rPr>
          <w:rFonts w:ascii="Pretendard" w:eastAsia="Pretendard" w:hAnsi="Pretendard" w:hint="eastAsia"/>
        </w:rPr>
        <w:t xml:space="preserve">- </w:t>
      </w:r>
      <w:r w:rsidR="004228FE">
        <w:rPr>
          <w:rFonts w:ascii="Pretendard" w:eastAsia="Pretendard" w:hAnsi="Pretendard" w:hint="eastAsia"/>
        </w:rPr>
        <w:t xml:space="preserve">배출계수 </w:t>
      </w:r>
      <w:r w:rsidR="004228FE" w:rsidRPr="00F80CCE">
        <w:rPr>
          <w:rFonts w:ascii="Pretendard" w:eastAsia="Pretendard" w:hAnsi="Pretendard" w:hint="eastAsia"/>
        </w:rPr>
        <w:t>제공받지 못할 경우, 온실가</w:t>
      </w:r>
      <w:r w:rsidR="000B4D71">
        <w:rPr>
          <w:rFonts w:ascii="Pretendard" w:eastAsia="Pretendard" w:hAnsi="Pretendard" w:hint="eastAsia"/>
        </w:rPr>
        <w:t xml:space="preserve">스종합정보센터에서 제공하는 </w:t>
      </w:r>
      <w:r w:rsidR="004228FE" w:rsidRPr="00F80CCE">
        <w:rPr>
          <w:rFonts w:ascii="Pretendard" w:eastAsia="Pretendard" w:hAnsi="Pretendard" w:hint="eastAsia"/>
        </w:rPr>
        <w:t>열(스팀) 배출계수 활용</w:t>
      </w:r>
    </w:p>
    <w:tbl>
      <w:tblPr>
        <w:tblOverlap w:val="never"/>
        <w:tblW w:w="892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39"/>
        <w:gridCol w:w="1842"/>
        <w:gridCol w:w="1843"/>
        <w:gridCol w:w="1843"/>
        <w:gridCol w:w="1560"/>
      </w:tblGrid>
      <w:tr w:rsidR="00F80CCE" w:rsidRPr="00E45F3B" w14:paraId="1663FB1D" w14:textId="77777777" w:rsidTr="00782327">
        <w:trPr>
          <w:trHeight w:val="25"/>
        </w:trPr>
        <w:tc>
          <w:tcPr>
            <w:tcW w:w="183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vAlign w:val="center"/>
          </w:tcPr>
          <w:p w14:paraId="640F2B0A" w14:textId="77777777" w:rsidR="00F80CCE" w:rsidRPr="00E45F3B" w:rsidRDefault="00F80CCE" w:rsidP="00EA7E46">
            <w:pPr>
              <w:pStyle w:val="ab"/>
              <w:wordWrap/>
              <w:spacing w:line="200" w:lineRule="exact"/>
              <w:jc w:val="center"/>
              <w:rPr>
                <w:rFonts w:ascii="Pretendard" w:eastAsia="Pretendard" w:hAnsi="Pretendard"/>
                <w:shd w:val="clear" w:color="auto" w:fill="auto"/>
              </w:rPr>
            </w:pPr>
            <w:r w:rsidRPr="00E45F3B">
              <w:rPr>
                <w:rFonts w:ascii="Pretendard" w:eastAsia="Pretendard" w:hAnsi="Pretendard" w:hint="eastAsia"/>
                <w:shd w:val="clear" w:color="auto" w:fill="auto"/>
              </w:rPr>
              <w:t>Installation Type</w:t>
            </w:r>
          </w:p>
        </w:tc>
        <w:tc>
          <w:tcPr>
            <w:tcW w:w="552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vAlign w:val="center"/>
          </w:tcPr>
          <w:p w14:paraId="34F31518" w14:textId="77777777" w:rsidR="00F80CCE" w:rsidRPr="00E45F3B" w:rsidRDefault="00F80CCE" w:rsidP="00EA7E46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hd w:val="clear" w:color="auto" w:fill="auto"/>
              </w:rPr>
            </w:pPr>
            <w:r w:rsidRPr="00E45F3B">
              <w:rPr>
                <w:rFonts w:ascii="Pretendard" w:eastAsia="Pretendard" w:hAnsi="Pretendard" w:hint="eastAsia"/>
                <w:shd w:val="clear" w:color="auto" w:fill="auto"/>
              </w:rPr>
              <w:t>Emission Factors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vAlign w:val="center"/>
          </w:tcPr>
          <w:p w14:paraId="6C7D1A39" w14:textId="77777777" w:rsidR="00F80CCE" w:rsidRPr="00E45F3B" w:rsidRDefault="00F80CCE" w:rsidP="00EA7E46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hd w:val="clear" w:color="auto" w:fill="auto"/>
              </w:rPr>
            </w:pPr>
          </w:p>
        </w:tc>
      </w:tr>
      <w:tr w:rsidR="00F80CCE" w:rsidRPr="00E45F3B" w14:paraId="27EC350A" w14:textId="77777777" w:rsidTr="00782327">
        <w:trPr>
          <w:trHeight w:val="25"/>
        </w:trPr>
        <w:tc>
          <w:tcPr>
            <w:tcW w:w="183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</w:tcPr>
          <w:p w14:paraId="14A54B80" w14:textId="77777777" w:rsidR="00F80CCE" w:rsidRPr="00E45F3B" w:rsidRDefault="00F80CCE" w:rsidP="00EA7E46">
            <w:pPr>
              <w:pStyle w:val="ab"/>
              <w:wordWrap/>
              <w:spacing w:line="240" w:lineRule="auto"/>
              <w:rPr>
                <w:rFonts w:ascii="Pretendard" w:eastAsia="Pretendard" w:hAnsi="Pretendard"/>
                <w:shd w:val="clear" w:color="auto" w:fill="auto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vAlign w:val="center"/>
          </w:tcPr>
          <w:p w14:paraId="244E1750" w14:textId="77777777" w:rsidR="00F80CCE" w:rsidRPr="00E45F3B" w:rsidRDefault="00F80CCE" w:rsidP="00EA7E46">
            <w:pPr>
              <w:pStyle w:val="ab"/>
              <w:wordWrap/>
              <w:spacing w:line="200" w:lineRule="exact"/>
              <w:jc w:val="center"/>
              <w:rPr>
                <w:rFonts w:ascii="Pretendard" w:eastAsia="Pretendard" w:hAnsi="Pretendard"/>
                <w:shd w:val="clear" w:color="auto" w:fill="auto"/>
              </w:rPr>
            </w:pPr>
            <w:r w:rsidRPr="00E45F3B">
              <w:rPr>
                <w:rFonts w:ascii="Pretendard" w:eastAsia="Pretendard" w:hAnsi="Pretendard"/>
                <w:shd w:val="clear" w:color="auto" w:fill="auto"/>
              </w:rPr>
              <w:t>CO</w:t>
            </w:r>
            <w:r w:rsidRPr="00E45F3B">
              <w:rPr>
                <w:rFonts w:ascii="Pretendard" w:eastAsia="Pretendard" w:hAnsi="Pretendard"/>
                <w:shd w:val="clear" w:color="auto" w:fill="auto"/>
                <w:vertAlign w:val="subscript"/>
              </w:rPr>
              <w:t>2</w:t>
            </w:r>
          </w:p>
          <w:p w14:paraId="62E1192C" w14:textId="77777777" w:rsidR="00F80CCE" w:rsidRPr="00E45F3B" w:rsidRDefault="00F80CCE" w:rsidP="00EA7E46">
            <w:pPr>
              <w:pStyle w:val="ab"/>
              <w:wordWrap/>
              <w:spacing w:line="200" w:lineRule="exact"/>
              <w:jc w:val="center"/>
              <w:rPr>
                <w:rFonts w:ascii="Pretendard" w:eastAsia="Pretendard" w:hAnsi="Pretendard"/>
                <w:shd w:val="clear" w:color="auto" w:fill="auto"/>
              </w:rPr>
            </w:pPr>
            <w:r w:rsidRPr="00E45F3B">
              <w:rPr>
                <w:rFonts w:ascii="Pretendard" w:eastAsia="Pretendard" w:hAnsi="Pretendard"/>
                <w:shd w:val="clear" w:color="auto" w:fill="auto"/>
              </w:rPr>
              <w:t>(tCO</w:t>
            </w:r>
            <w:r w:rsidRPr="00E45F3B">
              <w:rPr>
                <w:rFonts w:ascii="Pretendard" w:eastAsia="Pretendard" w:hAnsi="Pretendard"/>
                <w:shd w:val="clear" w:color="auto" w:fill="auto"/>
                <w:vertAlign w:val="subscript"/>
              </w:rPr>
              <w:t>2</w:t>
            </w:r>
            <w:r w:rsidRPr="00E45F3B">
              <w:rPr>
                <w:rFonts w:ascii="Pretendard" w:eastAsia="Pretendard" w:hAnsi="Pretendard"/>
                <w:shd w:val="clear" w:color="auto" w:fill="auto"/>
              </w:rPr>
              <w:t>/TJ)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vAlign w:val="center"/>
          </w:tcPr>
          <w:p w14:paraId="708FA744" w14:textId="77777777" w:rsidR="00F80CCE" w:rsidRPr="00E45F3B" w:rsidRDefault="00F80CCE" w:rsidP="00EA7E46">
            <w:pPr>
              <w:pStyle w:val="ab"/>
              <w:wordWrap/>
              <w:spacing w:line="200" w:lineRule="exact"/>
              <w:jc w:val="center"/>
              <w:rPr>
                <w:rFonts w:ascii="Pretendard" w:eastAsia="Pretendard" w:hAnsi="Pretendard"/>
                <w:shd w:val="clear" w:color="auto" w:fill="auto"/>
              </w:rPr>
            </w:pPr>
            <w:r w:rsidRPr="00E45F3B">
              <w:rPr>
                <w:rFonts w:ascii="Pretendard" w:eastAsia="Pretendard" w:hAnsi="Pretendard"/>
                <w:shd w:val="clear" w:color="auto" w:fill="auto"/>
              </w:rPr>
              <w:t>CH</w:t>
            </w:r>
            <w:r w:rsidRPr="00E45F3B">
              <w:rPr>
                <w:rFonts w:ascii="Pretendard" w:eastAsia="Pretendard" w:hAnsi="Pretendard"/>
                <w:shd w:val="clear" w:color="auto" w:fill="auto"/>
                <w:vertAlign w:val="subscript"/>
              </w:rPr>
              <w:t>4</w:t>
            </w:r>
          </w:p>
          <w:p w14:paraId="5210C653" w14:textId="77777777" w:rsidR="00F80CCE" w:rsidRPr="00E45F3B" w:rsidRDefault="00F80CCE" w:rsidP="00EA7E46">
            <w:pPr>
              <w:pStyle w:val="ab"/>
              <w:wordWrap/>
              <w:spacing w:line="200" w:lineRule="exact"/>
              <w:jc w:val="center"/>
              <w:rPr>
                <w:rFonts w:ascii="Pretendard" w:eastAsia="Pretendard" w:hAnsi="Pretendard"/>
                <w:shd w:val="clear" w:color="auto" w:fill="auto"/>
              </w:rPr>
            </w:pPr>
            <w:r w:rsidRPr="00E45F3B">
              <w:rPr>
                <w:rFonts w:ascii="Pretendard" w:eastAsia="Pretendard" w:hAnsi="Pretendard"/>
                <w:shd w:val="clear" w:color="auto" w:fill="auto"/>
              </w:rPr>
              <w:t>(kgCH</w:t>
            </w:r>
            <w:r w:rsidRPr="00E45F3B">
              <w:rPr>
                <w:rFonts w:ascii="Pretendard" w:eastAsia="Pretendard" w:hAnsi="Pretendard"/>
                <w:shd w:val="clear" w:color="auto" w:fill="auto"/>
                <w:vertAlign w:val="subscript"/>
              </w:rPr>
              <w:t>4</w:t>
            </w:r>
            <w:r w:rsidRPr="00E45F3B">
              <w:rPr>
                <w:rFonts w:ascii="Pretendard" w:eastAsia="Pretendard" w:hAnsi="Pretendard"/>
                <w:shd w:val="clear" w:color="auto" w:fill="auto"/>
              </w:rPr>
              <w:t>/TJ)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vAlign w:val="center"/>
          </w:tcPr>
          <w:p w14:paraId="68954A46" w14:textId="77777777" w:rsidR="00F80CCE" w:rsidRPr="00E45F3B" w:rsidRDefault="00F80CCE" w:rsidP="00EA7E46">
            <w:pPr>
              <w:pStyle w:val="ab"/>
              <w:wordWrap/>
              <w:spacing w:line="200" w:lineRule="exact"/>
              <w:jc w:val="center"/>
              <w:rPr>
                <w:rFonts w:ascii="Pretendard" w:eastAsia="Pretendard" w:hAnsi="Pretendard"/>
                <w:shd w:val="clear" w:color="auto" w:fill="auto"/>
              </w:rPr>
            </w:pPr>
            <w:r w:rsidRPr="00E45F3B">
              <w:rPr>
                <w:rFonts w:ascii="Pretendard" w:eastAsia="Pretendard" w:hAnsi="Pretendard"/>
                <w:shd w:val="clear" w:color="auto" w:fill="auto"/>
              </w:rPr>
              <w:t>N</w:t>
            </w:r>
            <w:r w:rsidRPr="00E45F3B">
              <w:rPr>
                <w:rFonts w:ascii="Pretendard" w:eastAsia="Pretendard" w:hAnsi="Pretendard"/>
                <w:shd w:val="clear" w:color="auto" w:fill="auto"/>
                <w:vertAlign w:val="subscript"/>
              </w:rPr>
              <w:t>2</w:t>
            </w:r>
            <w:r w:rsidRPr="00E45F3B">
              <w:rPr>
                <w:rFonts w:ascii="Pretendard" w:eastAsia="Pretendard" w:hAnsi="Pretendard"/>
                <w:shd w:val="clear" w:color="auto" w:fill="auto"/>
              </w:rPr>
              <w:t>O</w:t>
            </w:r>
          </w:p>
          <w:p w14:paraId="424F3D64" w14:textId="77777777" w:rsidR="00F80CCE" w:rsidRPr="00E45F3B" w:rsidRDefault="00F80CCE" w:rsidP="00EA7E46">
            <w:pPr>
              <w:pStyle w:val="ab"/>
              <w:wordWrap/>
              <w:spacing w:line="200" w:lineRule="exact"/>
              <w:jc w:val="center"/>
              <w:rPr>
                <w:rFonts w:ascii="Pretendard" w:eastAsia="Pretendard" w:hAnsi="Pretendard"/>
                <w:shd w:val="clear" w:color="auto" w:fill="auto"/>
              </w:rPr>
            </w:pPr>
            <w:r w:rsidRPr="00E45F3B">
              <w:rPr>
                <w:rFonts w:ascii="Pretendard" w:eastAsia="Pretendard" w:hAnsi="Pretendard"/>
                <w:shd w:val="clear" w:color="auto" w:fill="auto"/>
              </w:rPr>
              <w:t>(kgN</w:t>
            </w:r>
            <w:r w:rsidRPr="00E45F3B">
              <w:rPr>
                <w:rFonts w:ascii="Pretendard" w:eastAsia="Pretendard" w:hAnsi="Pretendard"/>
                <w:shd w:val="clear" w:color="auto" w:fill="auto"/>
                <w:vertAlign w:val="subscript"/>
              </w:rPr>
              <w:t>2</w:t>
            </w:r>
            <w:r w:rsidRPr="00E45F3B">
              <w:rPr>
                <w:rFonts w:ascii="Pretendard" w:eastAsia="Pretendard" w:hAnsi="Pretendard"/>
                <w:shd w:val="clear" w:color="auto" w:fill="auto"/>
              </w:rPr>
              <w:t>O/TJ)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vAlign w:val="center"/>
          </w:tcPr>
          <w:p w14:paraId="74F2F69F" w14:textId="77777777" w:rsidR="00F80CCE" w:rsidRPr="00E45F3B" w:rsidRDefault="00F80CCE" w:rsidP="00EA7E46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hd w:val="clear" w:color="auto" w:fill="auto"/>
              </w:rPr>
            </w:pPr>
            <w:r w:rsidRPr="00E45F3B">
              <w:rPr>
                <w:rFonts w:ascii="Pretendard" w:eastAsia="Pretendard" w:hAnsi="Pretendard"/>
                <w:shd w:val="clear" w:color="auto" w:fill="auto"/>
              </w:rPr>
              <w:t>kgCO</w:t>
            </w:r>
            <w:r w:rsidRPr="00E45F3B">
              <w:rPr>
                <w:rFonts w:ascii="Pretendard" w:eastAsia="Pretendard" w:hAnsi="Pretendard"/>
                <w:shd w:val="clear" w:color="auto" w:fill="auto"/>
                <w:vertAlign w:val="subscript"/>
              </w:rPr>
              <w:t>2-</w:t>
            </w:r>
            <w:proofErr w:type="gramStart"/>
            <w:r w:rsidRPr="00E45F3B">
              <w:rPr>
                <w:rFonts w:ascii="Pretendard" w:eastAsia="Pretendard" w:hAnsi="Pretendard"/>
                <w:shd w:val="clear" w:color="auto" w:fill="auto"/>
                <w:vertAlign w:val="subscript"/>
              </w:rPr>
              <w:t>eq..</w:t>
            </w:r>
            <w:r w:rsidRPr="00E45F3B">
              <w:rPr>
                <w:rFonts w:ascii="Pretendard" w:eastAsia="Pretendard" w:hAnsi="Pretendard"/>
                <w:shd w:val="clear" w:color="auto" w:fill="auto"/>
              </w:rPr>
              <w:t>/</w:t>
            </w:r>
            <w:proofErr w:type="gramEnd"/>
            <w:r w:rsidRPr="00E45F3B">
              <w:rPr>
                <w:rFonts w:ascii="Pretendard" w:eastAsia="Pretendard" w:hAnsi="Pretendard"/>
                <w:shd w:val="clear" w:color="auto" w:fill="auto"/>
              </w:rPr>
              <w:t>TJ</w:t>
            </w:r>
          </w:p>
        </w:tc>
      </w:tr>
      <w:tr w:rsidR="00F80CCE" w:rsidRPr="00E45F3B" w14:paraId="7A225FB2" w14:textId="77777777" w:rsidTr="00782327">
        <w:trPr>
          <w:trHeight w:val="25"/>
        </w:trPr>
        <w:tc>
          <w:tcPr>
            <w:tcW w:w="1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BB7D1A" w14:textId="77777777" w:rsidR="00F80CCE" w:rsidRPr="00E45F3B" w:rsidRDefault="00F80CCE" w:rsidP="00EA7E46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hd w:val="clear" w:color="auto" w:fill="auto"/>
              </w:rPr>
            </w:pPr>
            <w:r w:rsidRPr="00E45F3B">
              <w:rPr>
                <w:rFonts w:ascii="Pretendard" w:eastAsia="Pretendard" w:hAnsi="Pretendard" w:hint="eastAsia"/>
                <w:shd w:val="clear" w:color="auto" w:fill="auto"/>
              </w:rPr>
              <w:t>Heat only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BB1853" w14:textId="77777777" w:rsidR="00F80CCE" w:rsidRPr="00E45F3B" w:rsidRDefault="00F80CCE" w:rsidP="00EA7E46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hd w:val="clear" w:color="auto" w:fill="auto"/>
              </w:rPr>
            </w:pPr>
            <w:r w:rsidRPr="00E45F3B">
              <w:rPr>
                <w:rFonts w:ascii="Pretendard" w:eastAsia="Pretendard" w:hAnsi="Pretendard"/>
                <w:shd w:val="clear" w:color="auto" w:fill="auto"/>
              </w:rPr>
              <w:t>56,373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A105BC" w14:textId="77777777" w:rsidR="00F80CCE" w:rsidRPr="00E45F3B" w:rsidRDefault="00F80CCE" w:rsidP="00EA7E46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hd w:val="clear" w:color="auto" w:fill="auto"/>
              </w:rPr>
            </w:pPr>
            <w:r w:rsidRPr="00E45F3B">
              <w:rPr>
                <w:rFonts w:ascii="Pretendard" w:eastAsia="Pretendard" w:hAnsi="Pretendard"/>
                <w:shd w:val="clear" w:color="auto" w:fill="auto"/>
              </w:rPr>
              <w:t>1.278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65F87B" w14:textId="77777777" w:rsidR="00F80CCE" w:rsidRPr="00E45F3B" w:rsidRDefault="00F80CCE" w:rsidP="00EA7E46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hd w:val="clear" w:color="auto" w:fill="auto"/>
              </w:rPr>
            </w:pPr>
            <w:r w:rsidRPr="00E45F3B">
              <w:rPr>
                <w:rFonts w:ascii="Pretendard" w:eastAsia="Pretendard" w:hAnsi="Pretendard"/>
                <w:shd w:val="clear" w:color="auto" w:fill="auto"/>
              </w:rPr>
              <w:t>0.166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FA51D7" w14:textId="77777777" w:rsidR="00F80CCE" w:rsidRPr="00E45F3B" w:rsidRDefault="00F80CCE" w:rsidP="00EA7E46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hd w:val="clear" w:color="auto" w:fill="auto"/>
              </w:rPr>
            </w:pPr>
            <w:r w:rsidRPr="00E45F3B">
              <w:rPr>
                <w:rFonts w:ascii="Pretendard" w:eastAsia="Pretendard" w:hAnsi="Pretendard"/>
                <w:shd w:val="clear" w:color="auto" w:fill="auto"/>
              </w:rPr>
              <w:t>56,452</w:t>
            </w:r>
          </w:p>
        </w:tc>
      </w:tr>
      <w:tr w:rsidR="00F80CCE" w:rsidRPr="00E45F3B" w14:paraId="79565D22" w14:textId="77777777" w:rsidTr="00597957">
        <w:trPr>
          <w:trHeight w:val="25"/>
        </w:trPr>
        <w:tc>
          <w:tcPr>
            <w:tcW w:w="1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BE3185" w14:textId="77777777" w:rsidR="00F80CCE" w:rsidRPr="00E45F3B" w:rsidRDefault="00F80CCE" w:rsidP="00EA7E46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hd w:val="clear" w:color="auto" w:fill="auto"/>
              </w:rPr>
            </w:pPr>
            <w:r w:rsidRPr="00E45F3B">
              <w:rPr>
                <w:rFonts w:ascii="Pretendard" w:eastAsia="Pretendard" w:hAnsi="Pretendard" w:hint="eastAsia"/>
                <w:shd w:val="clear" w:color="auto" w:fill="auto"/>
              </w:rPr>
              <w:t>Combined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7E668E" w14:textId="77777777" w:rsidR="00F80CCE" w:rsidRPr="00E45F3B" w:rsidRDefault="00F80CCE" w:rsidP="00EA7E46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hd w:val="clear" w:color="auto" w:fill="auto"/>
              </w:rPr>
            </w:pPr>
            <w:r w:rsidRPr="00E45F3B">
              <w:rPr>
                <w:rFonts w:ascii="Pretendard" w:eastAsia="Pretendard" w:hAnsi="Pretendard"/>
                <w:shd w:val="clear" w:color="auto" w:fill="auto"/>
              </w:rPr>
              <w:t>60,760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3101A5" w14:textId="77777777" w:rsidR="00F80CCE" w:rsidRPr="00E45F3B" w:rsidRDefault="00F80CCE" w:rsidP="00EA7E46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hd w:val="clear" w:color="auto" w:fill="auto"/>
              </w:rPr>
            </w:pPr>
            <w:r w:rsidRPr="00E45F3B">
              <w:rPr>
                <w:rFonts w:ascii="Pretendard" w:eastAsia="Pretendard" w:hAnsi="Pretendard"/>
                <w:shd w:val="clear" w:color="auto" w:fill="auto"/>
              </w:rPr>
              <w:t>2.053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18E94A" w14:textId="77777777" w:rsidR="00F80CCE" w:rsidRPr="00E45F3B" w:rsidRDefault="00F80CCE" w:rsidP="00EA7E46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hd w:val="clear" w:color="auto" w:fill="auto"/>
              </w:rPr>
            </w:pPr>
            <w:r w:rsidRPr="00E45F3B">
              <w:rPr>
                <w:rFonts w:ascii="Pretendard" w:eastAsia="Pretendard" w:hAnsi="Pretendard"/>
                <w:shd w:val="clear" w:color="auto" w:fill="auto"/>
              </w:rPr>
              <w:t>0.549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BA9E44" w14:textId="77777777" w:rsidR="00F80CCE" w:rsidRPr="00E45F3B" w:rsidRDefault="00F80CCE" w:rsidP="00EA7E46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hd w:val="clear" w:color="auto" w:fill="auto"/>
              </w:rPr>
            </w:pPr>
            <w:r w:rsidRPr="00E45F3B">
              <w:rPr>
                <w:rFonts w:ascii="Pretendard" w:eastAsia="Pretendard" w:hAnsi="Pretendard"/>
                <w:shd w:val="clear" w:color="auto" w:fill="auto"/>
              </w:rPr>
              <w:t>60,974</w:t>
            </w:r>
          </w:p>
        </w:tc>
      </w:tr>
      <w:tr w:rsidR="00F80CCE" w:rsidRPr="00E45F3B" w14:paraId="1CC6E367" w14:textId="77777777" w:rsidTr="00782327">
        <w:trPr>
          <w:trHeight w:val="185"/>
        </w:trPr>
        <w:tc>
          <w:tcPr>
            <w:tcW w:w="1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3FD7AB" w14:textId="77777777" w:rsidR="00F80CCE" w:rsidRPr="00E45F3B" w:rsidRDefault="00F80CCE" w:rsidP="00EA7E46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hd w:val="clear" w:color="auto" w:fill="auto"/>
              </w:rPr>
            </w:pPr>
            <w:r w:rsidRPr="00E45F3B">
              <w:rPr>
                <w:rFonts w:ascii="Pretendard" w:eastAsia="Pretendard" w:hAnsi="Pretendard" w:hint="eastAsia"/>
                <w:shd w:val="clear" w:color="auto" w:fill="auto"/>
              </w:rPr>
              <w:t>Avg.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416768" w14:textId="77777777" w:rsidR="00F80CCE" w:rsidRPr="00E45F3B" w:rsidRDefault="00F80CCE" w:rsidP="00EA7E46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hd w:val="clear" w:color="auto" w:fill="auto"/>
              </w:rPr>
            </w:pPr>
            <w:r w:rsidRPr="00E45F3B">
              <w:rPr>
                <w:rFonts w:ascii="Pretendard" w:eastAsia="Pretendard" w:hAnsi="Pretendard"/>
                <w:shd w:val="clear" w:color="auto" w:fill="auto"/>
              </w:rPr>
              <w:t>59,510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28C1AC" w14:textId="77777777" w:rsidR="00F80CCE" w:rsidRPr="00E45F3B" w:rsidRDefault="00F80CCE" w:rsidP="00EA7E46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hd w:val="clear" w:color="auto" w:fill="auto"/>
              </w:rPr>
            </w:pPr>
            <w:r w:rsidRPr="00E45F3B">
              <w:rPr>
                <w:rFonts w:ascii="Pretendard" w:eastAsia="Pretendard" w:hAnsi="Pretendard"/>
                <w:shd w:val="clear" w:color="auto" w:fill="auto"/>
              </w:rPr>
              <w:t>1.832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9AAE01" w14:textId="77777777" w:rsidR="00F80CCE" w:rsidRPr="00E45F3B" w:rsidRDefault="00F80CCE" w:rsidP="00EA7E46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hd w:val="clear" w:color="auto" w:fill="auto"/>
              </w:rPr>
            </w:pPr>
            <w:r w:rsidRPr="00E45F3B">
              <w:rPr>
                <w:rFonts w:ascii="Pretendard" w:eastAsia="Pretendard" w:hAnsi="Pretendard"/>
                <w:shd w:val="clear" w:color="auto" w:fill="auto"/>
              </w:rPr>
              <w:t>0.440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121546" w14:textId="77777777" w:rsidR="00F80CCE" w:rsidRPr="00E45F3B" w:rsidRDefault="00F80CCE" w:rsidP="00EA7E46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hd w:val="clear" w:color="auto" w:fill="auto"/>
              </w:rPr>
            </w:pPr>
            <w:r w:rsidRPr="00E45F3B">
              <w:rPr>
                <w:rFonts w:ascii="Pretendard" w:eastAsia="Pretendard" w:hAnsi="Pretendard"/>
                <w:shd w:val="clear" w:color="auto" w:fill="auto"/>
              </w:rPr>
              <w:t>59,685</w:t>
            </w:r>
          </w:p>
        </w:tc>
      </w:tr>
    </w:tbl>
    <w:p w14:paraId="661F28AB" w14:textId="77777777" w:rsidR="000B4D71" w:rsidRPr="003F3A1F" w:rsidRDefault="000B4D71" w:rsidP="00EA7E46">
      <w:pPr>
        <w:wordWrap/>
        <w:spacing w:after="120"/>
        <w:rPr>
          <w:rFonts w:ascii="Pretendard Medium" w:eastAsia="Pretendard Medium" w:hAnsi="Pretendard Medium"/>
          <w:sz w:val="14"/>
          <w:szCs w:val="16"/>
        </w:rPr>
      </w:pPr>
    </w:p>
    <w:p w14:paraId="7F5DA359" w14:textId="75AC4F2C" w:rsidR="00F80CCE" w:rsidRDefault="00F80CCE" w:rsidP="00EA7E46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>
        <w:rPr>
          <w:rFonts w:ascii="Pretendard Medium" w:eastAsia="Pretendard Medium" w:hAnsi="Pretendard Medium" w:hint="eastAsia"/>
          <w:sz w:val="28"/>
          <w:szCs w:val="32"/>
        </w:rPr>
        <w:t xml:space="preserve">배출량 </w:t>
      </w:r>
      <w:proofErr w:type="spellStart"/>
      <w:r>
        <w:rPr>
          <w:rFonts w:ascii="Pretendard Medium" w:eastAsia="Pretendard Medium" w:hAnsi="Pretendard Medium" w:hint="eastAsia"/>
          <w:sz w:val="28"/>
          <w:szCs w:val="32"/>
        </w:rPr>
        <w:t>산정식</w:t>
      </w:r>
      <w:bookmarkStart w:id="1" w:name="_Hlk205456679"/>
      <w:proofErr w:type="spellEnd"/>
    </w:p>
    <w:tbl>
      <w:tblPr>
        <w:tblStyle w:val="aa"/>
        <w:tblpPr w:leftFromText="142" w:rightFromText="142" w:vertAnchor="text" w:tblpY="2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597957" w14:paraId="21CC72F7" w14:textId="77777777" w:rsidTr="00597957">
        <w:trPr>
          <w:trHeight w:val="1975"/>
        </w:trPr>
        <w:tc>
          <w:tcPr>
            <w:tcW w:w="8926" w:type="dxa"/>
            <w:vAlign w:val="center"/>
          </w:tcPr>
          <w:p w14:paraId="3F935761" w14:textId="77777777" w:rsidR="00597957" w:rsidRPr="00077266" w:rsidRDefault="00597957" w:rsidP="00EA7E46">
            <w:pPr>
              <w:wordWrap/>
              <w:jc w:val="both"/>
              <w:rPr>
                <w:rFonts w:ascii="Pretendard SemiBold" w:eastAsia="Pretendard SemiBold" w:hAnsi="Pretendard SemiBold"/>
                <w:i/>
                <w:iCs/>
              </w:rPr>
            </w:pPr>
            <w:r w:rsidRPr="00077266">
              <w:rPr>
                <w:rFonts w:ascii="Pretendard SemiBold" w:eastAsia="Pretendard SemiBold" w:hAnsi="Pretendard SemiBold"/>
                <w:i/>
                <w:iCs/>
              </w:rPr>
              <w:t xml:space="preserve">GHG Emissions = Q × </w:t>
            </w:r>
            <w:proofErr w:type="spellStart"/>
            <w:r w:rsidRPr="00077266">
              <w:rPr>
                <w:rFonts w:ascii="Pretendard SemiBold" w:eastAsia="Pretendard SemiBold" w:hAnsi="Pretendard SemiBold"/>
                <w:i/>
                <w:iCs/>
              </w:rPr>
              <w:t>EFj</w:t>
            </w:r>
            <w:proofErr w:type="spellEnd"/>
          </w:p>
          <w:p w14:paraId="15636954" w14:textId="0D83A4C8" w:rsidR="00597957" w:rsidRPr="00597957" w:rsidRDefault="00597957" w:rsidP="00EA7E46">
            <w:pPr>
              <w:wordWrap/>
              <w:jc w:val="both"/>
              <w:rPr>
                <w:rFonts w:ascii="Pretendard" w:eastAsia="Pretendard" w:hAnsi="Pretendard"/>
                <w:sz w:val="14"/>
                <w:szCs w:val="16"/>
              </w:rPr>
            </w:pPr>
            <w:r>
              <w:rPr>
                <w:rFonts w:ascii="Pretendard" w:eastAsia="Pretendard" w:hAnsi="Pretendard" w:hint="eastAsia"/>
              </w:rPr>
              <w:t xml:space="preserve">- </w:t>
            </w:r>
            <w:r w:rsidRPr="00E45F3B">
              <w:rPr>
                <w:rFonts w:ascii="Pretendard" w:eastAsia="Pretendard" w:hAnsi="Pretendard"/>
              </w:rPr>
              <w:t>GHG Emissions</w:t>
            </w:r>
            <w:r>
              <w:rPr>
                <w:rFonts w:ascii="Pretendard" w:eastAsia="Pretendard" w:hAnsi="Pretendard" w:hint="eastAsia"/>
              </w:rPr>
              <w:t xml:space="preserve"> </w:t>
            </w:r>
            <w:r w:rsidRPr="00E45F3B">
              <w:rPr>
                <w:rFonts w:ascii="Pretendard" w:eastAsia="Pretendard" w:hAnsi="Pretendard"/>
              </w:rPr>
              <w:t>: Greenhouse gas (j) emissions (</w:t>
            </w:r>
            <w:proofErr w:type="spellStart"/>
            <w:r w:rsidRPr="00E45F3B">
              <w:rPr>
                <w:rFonts w:ascii="Pretendard" w:eastAsia="Pretendard" w:hAnsi="Pretendard"/>
              </w:rPr>
              <w:t>tGHG</w:t>
            </w:r>
            <w:proofErr w:type="spellEnd"/>
            <w:r w:rsidRPr="00E45F3B">
              <w:rPr>
                <w:rFonts w:ascii="Pretendard" w:eastAsia="Pretendard" w:hAnsi="Pretendard"/>
              </w:rPr>
              <w:t>) from heat (steam) use</w:t>
            </w:r>
            <w:r>
              <w:rPr>
                <w:rFonts w:ascii="Pretendard" w:eastAsia="Pretendard" w:hAnsi="Pretendard"/>
              </w:rPr>
              <w:br/>
            </w:r>
            <w:r>
              <w:rPr>
                <w:rFonts w:ascii="Pretendard" w:eastAsia="Pretendard" w:hAnsi="Pretendard" w:hint="eastAsia"/>
              </w:rPr>
              <w:t xml:space="preserve">- </w:t>
            </w:r>
            <w:r w:rsidRPr="00E45F3B">
              <w:rPr>
                <w:rFonts w:ascii="Pretendard" w:eastAsia="Pretendard" w:hAnsi="Pretendard"/>
              </w:rPr>
              <w:t>Q</w:t>
            </w:r>
            <w:r>
              <w:rPr>
                <w:rFonts w:ascii="Pretendard" w:eastAsia="Pretendard" w:hAnsi="Pretendard" w:hint="eastAsia"/>
              </w:rPr>
              <w:t xml:space="preserve"> </w:t>
            </w:r>
            <w:r w:rsidRPr="00E45F3B">
              <w:rPr>
                <w:rFonts w:ascii="Pretendard" w:eastAsia="Pretendard" w:hAnsi="Pretendard"/>
              </w:rPr>
              <w:t>: Heat (steam) consumption (TJ) supplied from outside</w:t>
            </w:r>
            <w:r>
              <w:rPr>
                <w:rFonts w:ascii="Pretendard" w:eastAsia="Pretendard" w:hAnsi="Pretendard"/>
              </w:rPr>
              <w:br/>
            </w:r>
            <w:r>
              <w:rPr>
                <w:rFonts w:ascii="Pretendard" w:eastAsia="Pretendard" w:hAnsi="Pretendard" w:hint="eastAsia"/>
              </w:rPr>
              <w:t xml:space="preserve">- </w:t>
            </w:r>
            <w:proofErr w:type="spellStart"/>
            <w:r w:rsidRPr="00E45F3B">
              <w:rPr>
                <w:rFonts w:ascii="Pretendard" w:eastAsia="Pretendard" w:hAnsi="Pretendard"/>
              </w:rPr>
              <w:t>EF</w:t>
            </w:r>
            <w:r w:rsidRPr="00E45F3B">
              <w:rPr>
                <w:rFonts w:ascii="Pretendard" w:eastAsia="Pretendard" w:hAnsi="Pretendard"/>
                <w:vertAlign w:val="subscript"/>
              </w:rPr>
              <w:t>j</w:t>
            </w:r>
            <w:proofErr w:type="spellEnd"/>
            <w:r>
              <w:rPr>
                <w:rFonts w:ascii="Pretendard" w:eastAsia="Pretendard" w:hAnsi="Pretendard" w:hint="eastAsia"/>
                <w:vertAlign w:val="subscript"/>
              </w:rPr>
              <w:t xml:space="preserve"> </w:t>
            </w:r>
            <w:r w:rsidRPr="00E45F3B">
              <w:rPr>
                <w:rFonts w:ascii="Pretendard" w:eastAsia="Pretendard" w:hAnsi="Pretendard"/>
              </w:rPr>
              <w:t>: Indirect emission factor for heat (steam) (</w:t>
            </w:r>
            <w:proofErr w:type="spellStart"/>
            <w:r w:rsidRPr="00E45F3B">
              <w:rPr>
                <w:rFonts w:ascii="Pretendard" w:eastAsia="Pretendard" w:hAnsi="Pretendard"/>
              </w:rPr>
              <w:t>tGHG</w:t>
            </w:r>
            <w:proofErr w:type="spellEnd"/>
            <w:r w:rsidRPr="00E45F3B">
              <w:rPr>
                <w:rFonts w:ascii="Pretendard" w:eastAsia="Pretendard" w:hAnsi="Pretendard"/>
              </w:rPr>
              <w:t>/TJ)</w:t>
            </w:r>
            <w:r>
              <w:rPr>
                <w:rFonts w:ascii="Pretendard" w:eastAsia="Pretendard" w:hAnsi="Pretendard"/>
              </w:rPr>
              <w:br/>
            </w:r>
            <w:r>
              <w:rPr>
                <w:rFonts w:ascii="Pretendard" w:eastAsia="Pretendard" w:hAnsi="Pretendard" w:hint="eastAsia"/>
              </w:rPr>
              <w:t xml:space="preserve">- </w:t>
            </w:r>
            <w:r w:rsidRPr="00E45F3B">
              <w:rPr>
                <w:rFonts w:ascii="Pretendard" w:eastAsia="Pretendard" w:hAnsi="Pretendard"/>
              </w:rPr>
              <w:t>j</w:t>
            </w:r>
            <w:r>
              <w:rPr>
                <w:rFonts w:ascii="Pretendard" w:eastAsia="Pretendard" w:hAnsi="Pretendard" w:hint="eastAsia"/>
              </w:rPr>
              <w:t xml:space="preserve"> </w:t>
            </w:r>
            <w:r w:rsidRPr="00E45F3B">
              <w:rPr>
                <w:rFonts w:ascii="Pretendard" w:eastAsia="Pretendard" w:hAnsi="Pretendard"/>
              </w:rPr>
              <w:t xml:space="preserve">: </w:t>
            </w:r>
            <w:r w:rsidR="002F3D6A">
              <w:rPr>
                <w:rFonts w:ascii="Pretendard" w:eastAsia="Pretendard" w:hAnsi="Pretendard" w:hint="eastAsia"/>
              </w:rPr>
              <w:t>배출 온실가스 종류</w:t>
            </w:r>
          </w:p>
        </w:tc>
      </w:tr>
      <w:bookmarkEnd w:id="1"/>
    </w:tbl>
    <w:p w14:paraId="76EBB529" w14:textId="7AD597D3" w:rsidR="002F3D6A" w:rsidRDefault="002F3D6A" w:rsidP="00EA7E46">
      <w:pPr>
        <w:wordWrap/>
        <w:rPr>
          <w:rFonts w:ascii="Pretendard" w:eastAsia="Pretendard" w:hAnsi="Pretendard"/>
        </w:rPr>
      </w:pPr>
    </w:p>
    <w:p w14:paraId="5503DDC5" w14:textId="7E042FBE" w:rsidR="00B70E01" w:rsidRPr="00AC7416" w:rsidRDefault="00B70E01" w:rsidP="00B70E01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 w:rsidRPr="00AC7416">
        <w:rPr>
          <w:rFonts w:ascii="Pretendard Medium" w:eastAsia="Pretendard Medium" w:hAnsi="Pretendard Medium" w:hint="eastAsia"/>
          <w:sz w:val="28"/>
          <w:szCs w:val="32"/>
        </w:rPr>
        <w:t xml:space="preserve">Use case : 일반 기업의 외부 공급 </w:t>
      </w:r>
      <w:proofErr w:type="spellStart"/>
      <w:r w:rsidRPr="00AC7416">
        <w:rPr>
          <w:rFonts w:ascii="Pretendard Medium" w:eastAsia="Pretendard Medium" w:hAnsi="Pretendard Medium" w:hint="eastAsia"/>
          <w:sz w:val="28"/>
          <w:szCs w:val="32"/>
        </w:rPr>
        <w:t>열·스팀</w:t>
      </w:r>
      <w:proofErr w:type="spellEnd"/>
      <w:r w:rsidRPr="00AC7416">
        <w:rPr>
          <w:rFonts w:ascii="Pretendard Medium" w:eastAsia="Pretendard Medium" w:hAnsi="Pretendard Medium" w:hint="eastAsia"/>
          <w:sz w:val="28"/>
          <w:szCs w:val="32"/>
        </w:rPr>
        <w:t xml:space="preserve"> 간접배출량 산정</w:t>
      </w:r>
    </w:p>
    <w:p w14:paraId="3A99B8EC" w14:textId="01651B3C" w:rsidR="00B70E01" w:rsidRPr="00AC7416" w:rsidRDefault="00B70E01" w:rsidP="00B70E01">
      <w:pPr>
        <w:wordWrap/>
        <w:spacing w:after="120"/>
        <w:rPr>
          <w:rFonts w:ascii="Pretendard SemiBold" w:eastAsia="Pretendard SemiBold" w:hAnsi="Pretendard SemiBold"/>
          <w:szCs w:val="22"/>
        </w:rPr>
      </w:pPr>
      <w:r w:rsidRPr="00AC7416">
        <w:rPr>
          <w:rFonts w:ascii="Pretendard SemiBold" w:eastAsia="Pretendard SemiBold" w:hAnsi="Pretendard SemiBold" w:hint="eastAsia"/>
          <w:szCs w:val="22"/>
        </w:rPr>
        <w:t>시나리오 개요</w:t>
      </w:r>
    </w:p>
    <w:p w14:paraId="6057D61F" w14:textId="0A5203D3" w:rsidR="00B70E01" w:rsidRPr="00AC7416" w:rsidRDefault="00B70E01" w:rsidP="00B70E01">
      <w:pPr>
        <w:wordWrap/>
        <w:spacing w:after="12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 w:hint="eastAsia"/>
          <w:szCs w:val="22"/>
        </w:rPr>
        <w:t xml:space="preserve">A기업은 </w:t>
      </w:r>
      <w:proofErr w:type="spellStart"/>
      <w:r w:rsidRPr="00AC7416">
        <w:rPr>
          <w:rFonts w:ascii="Pretendard" w:eastAsia="Pretendard" w:hAnsi="Pretendard"/>
          <w:szCs w:val="22"/>
        </w:rPr>
        <w:t>사무동</w:t>
      </w:r>
      <w:proofErr w:type="spellEnd"/>
      <w:r w:rsidRPr="00AC7416">
        <w:rPr>
          <w:rFonts w:ascii="Pretendard" w:eastAsia="Pretendard" w:hAnsi="Pretendard"/>
          <w:szCs w:val="22"/>
        </w:rPr>
        <w:t xml:space="preserve">, </w:t>
      </w:r>
      <w:proofErr w:type="spellStart"/>
      <w:r w:rsidRPr="00AC7416">
        <w:rPr>
          <w:rFonts w:ascii="Pretendard" w:eastAsia="Pretendard" w:hAnsi="Pretendard"/>
          <w:szCs w:val="22"/>
        </w:rPr>
        <w:t>생산동</w:t>
      </w:r>
      <w:proofErr w:type="spellEnd"/>
      <w:r w:rsidRPr="00AC7416">
        <w:rPr>
          <w:rFonts w:ascii="Pretendard" w:eastAsia="Pretendard" w:hAnsi="Pretendard"/>
          <w:szCs w:val="22"/>
        </w:rPr>
        <w:t>, 물류창고 등 여러 건물을 운영하며, 난방과 일부 공정 가열을 위해 외부에서 공급받는 열과 스팀을 사용</w:t>
      </w:r>
      <w:r w:rsidRPr="00AC7416">
        <w:rPr>
          <w:rFonts w:ascii="Pretendard" w:eastAsia="Pretendard" w:hAnsi="Pretendard" w:hint="eastAsia"/>
          <w:szCs w:val="22"/>
        </w:rPr>
        <w:t xml:space="preserve">합니다. 기업은 </w:t>
      </w:r>
      <w:r w:rsidRPr="00AC7416">
        <w:rPr>
          <w:rFonts w:ascii="Pretendard" w:eastAsia="Pretendard" w:hAnsi="Pretendard"/>
          <w:szCs w:val="22"/>
        </w:rPr>
        <w:t>ESG 경영 및 법적 보고 의무(온실가스·에너지 목표관리제 등)</w:t>
      </w:r>
      <w:proofErr w:type="spellStart"/>
      <w:r w:rsidRPr="00AC7416">
        <w:rPr>
          <w:rFonts w:ascii="Pretendard" w:eastAsia="Pretendard" w:hAnsi="Pretendard"/>
          <w:szCs w:val="22"/>
        </w:rPr>
        <w:t>를</w:t>
      </w:r>
      <w:proofErr w:type="spellEnd"/>
      <w:r w:rsidRPr="00AC7416">
        <w:rPr>
          <w:rFonts w:ascii="Pretendard" w:eastAsia="Pretendard" w:hAnsi="Pretendard"/>
          <w:szCs w:val="22"/>
        </w:rPr>
        <w:t xml:space="preserve"> 준수하기 위해 매년 Scope 2 간접배출량을 산정해야 한다.</w:t>
      </w:r>
    </w:p>
    <w:p w14:paraId="2E8DD87C" w14:textId="77777777" w:rsidR="00B70E01" w:rsidRPr="00AC7416" w:rsidRDefault="00B70E01" w:rsidP="00B70E01">
      <w:pPr>
        <w:wordWrap/>
        <w:spacing w:after="120"/>
        <w:rPr>
          <w:rFonts w:ascii="Pretendard" w:eastAsia="Pretendard" w:hAnsi="Pretendard"/>
          <w:sz w:val="14"/>
          <w:szCs w:val="14"/>
        </w:rPr>
      </w:pPr>
    </w:p>
    <w:p w14:paraId="24BE51A2" w14:textId="16D65850" w:rsidR="00B70E01" w:rsidRPr="00AC7416" w:rsidRDefault="00B70E01" w:rsidP="00AC7416">
      <w:pPr>
        <w:wordWrap/>
        <w:spacing w:after="120"/>
        <w:rPr>
          <w:rFonts w:ascii="Pretendard SemiBold" w:eastAsia="Pretendard SemiBold" w:hAnsi="Pretendard SemiBold"/>
          <w:szCs w:val="22"/>
        </w:rPr>
      </w:pPr>
      <w:r w:rsidRPr="00AC7416">
        <w:rPr>
          <w:rFonts w:ascii="Pretendard SemiBold" w:eastAsia="Pretendard SemiBold" w:hAnsi="Pretendard SemiBold" w:hint="eastAsia"/>
          <w:szCs w:val="22"/>
        </w:rPr>
        <w:t xml:space="preserve">1) </w:t>
      </w:r>
      <w:r w:rsidRPr="00AC7416">
        <w:rPr>
          <w:rFonts w:ascii="Pretendard SemiBold" w:eastAsia="Pretendard SemiBold" w:hAnsi="Pretendard SemiBold"/>
          <w:szCs w:val="22"/>
        </w:rPr>
        <w:t>데이터 수집</w:t>
      </w:r>
    </w:p>
    <w:p w14:paraId="344E7CAF" w14:textId="1E2CD55E" w:rsidR="00B70E01" w:rsidRPr="00AC7416" w:rsidRDefault="00B70E01" w:rsidP="00B70E01">
      <w:p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>우선순위 1 — 사용량 확보</w:t>
      </w:r>
    </w:p>
    <w:p w14:paraId="42120E54" w14:textId="494A45A6" w:rsidR="00B70E01" w:rsidRPr="00AC7416" w:rsidRDefault="00B70E01" w:rsidP="00B70E01">
      <w:pPr>
        <w:numPr>
          <w:ilvl w:val="0"/>
          <w:numId w:val="5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>열·스팀 공급량</w:t>
      </w:r>
      <w:r w:rsidRPr="00AC7416">
        <w:rPr>
          <w:rFonts w:ascii="Pretendard" w:eastAsia="Pretendard" w:hAnsi="Pretendard" w:hint="eastAsia"/>
          <w:szCs w:val="22"/>
        </w:rPr>
        <w:t xml:space="preserve"> </w:t>
      </w:r>
      <w:r w:rsidRPr="00AC7416">
        <w:rPr>
          <w:rFonts w:ascii="Pretendard" w:eastAsia="Pretendard" w:hAnsi="Pretendard"/>
          <w:szCs w:val="22"/>
        </w:rPr>
        <w:t>(TJ 단위)</w:t>
      </w:r>
    </w:p>
    <w:p w14:paraId="49BC94AA" w14:textId="77777777" w:rsidR="00B70E01" w:rsidRPr="00AC7416" w:rsidRDefault="00B70E01" w:rsidP="00B70E01">
      <w:pPr>
        <w:numPr>
          <w:ilvl w:val="0"/>
          <w:numId w:val="5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>공급업체(예: 지역난방공사) 고객 포털, 월별 고지서 또는 사용량 계측기를 통해 확인</w:t>
      </w:r>
    </w:p>
    <w:p w14:paraId="62A02A07" w14:textId="77777777" w:rsidR="00B70E01" w:rsidRPr="00AC7416" w:rsidRDefault="00B70E01" w:rsidP="00B70E01">
      <w:p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>우선순위 2 — 비용 기반 추정</w:t>
      </w:r>
    </w:p>
    <w:p w14:paraId="35793A71" w14:textId="77777777" w:rsidR="00B70E01" w:rsidRPr="00AC7416" w:rsidRDefault="00B70E01" w:rsidP="00B70E01">
      <w:pPr>
        <w:numPr>
          <w:ilvl w:val="0"/>
          <w:numId w:val="6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 xml:space="preserve">사용량 계측 불가 시, 월별 </w:t>
      </w:r>
      <w:proofErr w:type="spellStart"/>
      <w:r w:rsidRPr="00AC7416">
        <w:rPr>
          <w:rFonts w:ascii="Pretendard" w:eastAsia="Pretendard" w:hAnsi="Pretendard"/>
          <w:szCs w:val="22"/>
        </w:rPr>
        <w:t>납부액</w:t>
      </w:r>
      <w:proofErr w:type="spellEnd"/>
      <w:r w:rsidRPr="00AC7416">
        <w:rPr>
          <w:rFonts w:ascii="Pretendard" w:eastAsia="Pretendard" w:hAnsi="Pretendard"/>
          <w:szCs w:val="22"/>
        </w:rPr>
        <w:t>·</w:t>
      </w:r>
      <w:proofErr w:type="spellStart"/>
      <w:r w:rsidRPr="00AC7416">
        <w:rPr>
          <w:rFonts w:ascii="Pretendard" w:eastAsia="Pretendard" w:hAnsi="Pretendard"/>
          <w:szCs w:val="22"/>
        </w:rPr>
        <w:t>계약종</w:t>
      </w:r>
      <w:proofErr w:type="spellEnd"/>
      <w:r w:rsidRPr="00AC7416">
        <w:rPr>
          <w:rFonts w:ascii="Pretendard" w:eastAsia="Pretendard" w:hAnsi="Pretendard"/>
          <w:szCs w:val="22"/>
        </w:rPr>
        <w:t>·계약용량 확인</w:t>
      </w:r>
    </w:p>
    <w:p w14:paraId="06C3CA1C" w14:textId="77777777" w:rsidR="00B70E01" w:rsidRPr="00AC7416" w:rsidRDefault="00B70E01" w:rsidP="00B70E01">
      <w:pPr>
        <w:numPr>
          <w:ilvl w:val="0"/>
          <w:numId w:val="6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 xml:space="preserve">방법론 제공 </w:t>
      </w:r>
      <w:proofErr w:type="spellStart"/>
      <w:r w:rsidRPr="00AC7416">
        <w:rPr>
          <w:rFonts w:ascii="Pretendard" w:eastAsia="Pretendard" w:hAnsi="Pretendard"/>
          <w:szCs w:val="22"/>
        </w:rPr>
        <w:t>환산식</w:t>
      </w:r>
      <w:proofErr w:type="spellEnd"/>
      <w:r w:rsidRPr="00AC7416">
        <w:rPr>
          <w:rFonts w:ascii="Pretendard" w:eastAsia="Pretendard" w:hAnsi="Pretendard"/>
          <w:szCs w:val="22"/>
        </w:rPr>
        <w:t xml:space="preserve"> 적용:</w:t>
      </w:r>
    </w:p>
    <w:p w14:paraId="202D4B79" w14:textId="77777777" w:rsidR="00B70E01" w:rsidRPr="00AC7416" w:rsidRDefault="00B70E01" w:rsidP="00B70E01">
      <w:pPr>
        <w:numPr>
          <w:ilvl w:val="0"/>
          <w:numId w:val="6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>Q = (0.9 × 총 사용비용 - 계약용량 × 기본요금) / 사용요금 × 0.000004184</w:t>
      </w:r>
    </w:p>
    <w:p w14:paraId="04B51663" w14:textId="59548C01" w:rsidR="00B70E01" w:rsidRPr="00AC7416" w:rsidRDefault="00B70E01" w:rsidP="00B70E01">
      <w:pPr>
        <w:wordWrap/>
        <w:spacing w:after="0"/>
        <w:rPr>
          <w:rFonts w:ascii="Pretendard" w:eastAsia="Pretendard" w:hAnsi="Pretendard"/>
          <w:sz w:val="14"/>
          <w:szCs w:val="14"/>
        </w:rPr>
      </w:pPr>
    </w:p>
    <w:p w14:paraId="322874A2" w14:textId="4059538C" w:rsidR="00B70E01" w:rsidRPr="00AC7416" w:rsidRDefault="00B70E01" w:rsidP="00AC7416">
      <w:pPr>
        <w:wordWrap/>
        <w:spacing w:after="120"/>
        <w:rPr>
          <w:rFonts w:ascii="Pretendard SemiBold" w:eastAsia="Pretendard SemiBold" w:hAnsi="Pretendard SemiBold"/>
          <w:szCs w:val="22"/>
        </w:rPr>
      </w:pPr>
      <w:r w:rsidRPr="00AC7416">
        <w:rPr>
          <w:rFonts w:ascii="Pretendard SemiBold" w:eastAsia="Pretendard SemiBold" w:hAnsi="Pretendard SemiBold" w:hint="eastAsia"/>
          <w:szCs w:val="22"/>
        </w:rPr>
        <w:t>2)</w:t>
      </w:r>
      <w:r w:rsidRPr="00AC7416">
        <w:rPr>
          <w:rFonts w:ascii="Pretendard SemiBold" w:eastAsia="Pretendard SemiBold" w:hAnsi="Pretendard SemiBold"/>
          <w:szCs w:val="22"/>
        </w:rPr>
        <w:t xml:space="preserve"> 배출계수 적용</w:t>
      </w:r>
    </w:p>
    <w:p w14:paraId="550F4C2F" w14:textId="77777777" w:rsidR="00B70E01" w:rsidRPr="00AC7416" w:rsidRDefault="00B70E01" w:rsidP="00B70E01">
      <w:pPr>
        <w:numPr>
          <w:ilvl w:val="0"/>
          <w:numId w:val="7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>공급업체에서 제공한 연도별 배출계수를 1순위로 사용</w:t>
      </w:r>
    </w:p>
    <w:p w14:paraId="46EA7F0A" w14:textId="77777777" w:rsidR="00B70E01" w:rsidRPr="00AC7416" w:rsidRDefault="00B70E01" w:rsidP="00B70E01">
      <w:pPr>
        <w:numPr>
          <w:ilvl w:val="0"/>
          <w:numId w:val="7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 xml:space="preserve">배출계수 </w:t>
      </w:r>
      <w:proofErr w:type="spellStart"/>
      <w:r w:rsidRPr="00AC7416">
        <w:rPr>
          <w:rFonts w:ascii="Pretendard" w:eastAsia="Pretendard" w:hAnsi="Pretendard"/>
          <w:szCs w:val="22"/>
        </w:rPr>
        <w:t>미제공</w:t>
      </w:r>
      <w:proofErr w:type="spellEnd"/>
      <w:r w:rsidRPr="00AC7416">
        <w:rPr>
          <w:rFonts w:ascii="Pretendard" w:eastAsia="Pretendard" w:hAnsi="Pretendard"/>
          <w:szCs w:val="22"/>
        </w:rPr>
        <w:t xml:space="preserve"> 시, 온실가스종합정보센터에서 제공하는 국가 공인 배출계수 사용</w:t>
      </w:r>
    </w:p>
    <w:p w14:paraId="236D1387" w14:textId="6B5A3D5B" w:rsidR="00B70E01" w:rsidRPr="00AC7416" w:rsidRDefault="00B70E01" w:rsidP="00AC7416">
      <w:pPr>
        <w:wordWrap/>
        <w:spacing w:after="120"/>
        <w:rPr>
          <w:rFonts w:ascii="Pretendard SemiBold" w:eastAsia="Pretendard SemiBold" w:hAnsi="Pretendard SemiBold"/>
          <w:szCs w:val="22"/>
        </w:rPr>
      </w:pPr>
      <w:r w:rsidRPr="00AC7416">
        <w:rPr>
          <w:rFonts w:ascii="Pretendard SemiBold" w:eastAsia="Pretendard SemiBold" w:hAnsi="Pretendard SemiBold" w:hint="eastAsia"/>
          <w:szCs w:val="22"/>
        </w:rPr>
        <w:lastRenderedPageBreak/>
        <w:t>(3)</w:t>
      </w:r>
      <w:r w:rsidRPr="00AC7416">
        <w:rPr>
          <w:rFonts w:ascii="Pretendard SemiBold" w:eastAsia="Pretendard SemiBold" w:hAnsi="Pretendard SemiBold"/>
          <w:szCs w:val="22"/>
        </w:rPr>
        <w:t xml:space="preserve"> 배출량 산정 절차</w:t>
      </w:r>
    </w:p>
    <w:p w14:paraId="2A92D6A5" w14:textId="77777777" w:rsidR="00B70E01" w:rsidRPr="00AC7416" w:rsidRDefault="00B70E01" w:rsidP="00B70E01">
      <w:pPr>
        <w:numPr>
          <w:ilvl w:val="0"/>
          <w:numId w:val="9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>월별 또는 연간 열·스팀 사용량(TJ) 산출</w:t>
      </w:r>
    </w:p>
    <w:p w14:paraId="5E413F0C" w14:textId="77777777" w:rsidR="00B70E01" w:rsidRPr="00AC7416" w:rsidRDefault="00B70E01" w:rsidP="00B70E01">
      <w:pPr>
        <w:numPr>
          <w:ilvl w:val="0"/>
          <w:numId w:val="9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>해당 공급 형태(Heat only / Combined / Avg.)</w:t>
      </w:r>
      <w:proofErr w:type="spellStart"/>
      <w:r w:rsidRPr="00AC7416">
        <w:rPr>
          <w:rFonts w:ascii="Pretendard" w:eastAsia="Pretendard" w:hAnsi="Pretendard"/>
          <w:szCs w:val="22"/>
        </w:rPr>
        <w:t>에</w:t>
      </w:r>
      <w:proofErr w:type="spellEnd"/>
      <w:r w:rsidRPr="00AC7416">
        <w:rPr>
          <w:rFonts w:ascii="Pretendard" w:eastAsia="Pretendard" w:hAnsi="Pretendard"/>
          <w:szCs w:val="22"/>
        </w:rPr>
        <w:t xml:space="preserve"> 맞는 배출계수 선택</w:t>
      </w:r>
    </w:p>
    <w:p w14:paraId="4BF3023D" w14:textId="0FC69276" w:rsidR="00B70E01" w:rsidRPr="00AC7416" w:rsidRDefault="00B70E01" w:rsidP="00B70E01">
      <w:pPr>
        <w:numPr>
          <w:ilvl w:val="0"/>
          <w:numId w:val="9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>공식 적용:</w:t>
      </w:r>
      <w:r w:rsidRPr="00AC7416">
        <w:rPr>
          <w:rFonts w:ascii="Pretendard" w:eastAsia="Pretendard" w:hAnsi="Pretendard" w:hint="eastAsia"/>
          <w:szCs w:val="22"/>
        </w:rPr>
        <w:t xml:space="preserve">  </w:t>
      </w:r>
      <w:r w:rsidRPr="00AC7416">
        <w:rPr>
          <w:rFonts w:ascii="Pretendard" w:eastAsia="Pretendard" w:hAnsi="Pretendard"/>
          <w:szCs w:val="22"/>
        </w:rPr>
        <w:t xml:space="preserve">GHG Emissions = Q × </w:t>
      </w:r>
      <w:proofErr w:type="spellStart"/>
      <w:r w:rsidRPr="00AC7416">
        <w:rPr>
          <w:rFonts w:ascii="Pretendard" w:eastAsia="Pretendard" w:hAnsi="Pretendard"/>
          <w:szCs w:val="22"/>
        </w:rPr>
        <w:t>EFj</w:t>
      </w:r>
      <w:proofErr w:type="spellEnd"/>
    </w:p>
    <w:p w14:paraId="44A9C1D1" w14:textId="61EC62F1" w:rsidR="00B70E01" w:rsidRPr="00AC7416" w:rsidRDefault="00B70E01" w:rsidP="00B70E01">
      <w:pPr>
        <w:numPr>
          <w:ilvl w:val="1"/>
          <w:numId w:val="9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>Q : 사용량(TJ)</w:t>
      </w:r>
    </w:p>
    <w:p w14:paraId="3F7D38BB" w14:textId="77777777" w:rsidR="00B70E01" w:rsidRPr="00AC7416" w:rsidRDefault="00B70E01" w:rsidP="00B70E01">
      <w:pPr>
        <w:numPr>
          <w:ilvl w:val="1"/>
          <w:numId w:val="9"/>
        </w:numPr>
        <w:wordWrap/>
        <w:spacing w:after="0"/>
        <w:rPr>
          <w:rFonts w:ascii="Pretendard" w:eastAsia="Pretendard" w:hAnsi="Pretendard"/>
          <w:szCs w:val="22"/>
        </w:rPr>
      </w:pPr>
      <w:proofErr w:type="spellStart"/>
      <w:r w:rsidRPr="00AC7416">
        <w:rPr>
          <w:rFonts w:ascii="Pretendard" w:eastAsia="Pretendard" w:hAnsi="Pretendard"/>
          <w:szCs w:val="22"/>
        </w:rPr>
        <w:t>EFj</w:t>
      </w:r>
      <w:proofErr w:type="spellEnd"/>
      <w:r w:rsidRPr="00AC7416">
        <w:rPr>
          <w:rFonts w:ascii="Pretendard" w:eastAsia="Pretendard" w:hAnsi="Pretendard"/>
          <w:szCs w:val="22"/>
        </w:rPr>
        <w:t xml:space="preserve"> : 배출계수(</w:t>
      </w:r>
      <w:proofErr w:type="spellStart"/>
      <w:r w:rsidRPr="00AC7416">
        <w:rPr>
          <w:rFonts w:ascii="Pretendard" w:eastAsia="Pretendard" w:hAnsi="Pretendard"/>
          <w:szCs w:val="22"/>
        </w:rPr>
        <w:t>tGHG</w:t>
      </w:r>
      <w:proofErr w:type="spellEnd"/>
      <w:r w:rsidRPr="00AC7416">
        <w:rPr>
          <w:rFonts w:ascii="Pretendard" w:eastAsia="Pretendard" w:hAnsi="Pretendard"/>
          <w:szCs w:val="22"/>
        </w:rPr>
        <w:t>/TJ)</w:t>
      </w:r>
    </w:p>
    <w:p w14:paraId="41F6348D" w14:textId="6F9C7BBC" w:rsidR="00B70E01" w:rsidRPr="00AC7416" w:rsidRDefault="00B70E01" w:rsidP="00B70E01">
      <w:pPr>
        <w:wordWrap/>
        <w:spacing w:after="0"/>
        <w:ind w:firstLineChars="100" w:firstLine="22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 w:hint="eastAsia"/>
          <w:szCs w:val="22"/>
        </w:rPr>
        <w:t xml:space="preserve">산정 </w:t>
      </w:r>
      <w:r w:rsidRPr="00AC7416">
        <w:rPr>
          <w:rFonts w:ascii="Pretendard" w:eastAsia="Pretendard" w:hAnsi="Pretendard"/>
          <w:szCs w:val="22"/>
        </w:rPr>
        <w:t>예시</w:t>
      </w:r>
      <w:r w:rsidRPr="00AC7416">
        <w:rPr>
          <w:rFonts w:ascii="Pretendard" w:eastAsia="Pretendard" w:hAnsi="Pretendard" w:hint="eastAsia"/>
          <w:szCs w:val="22"/>
        </w:rPr>
        <w:t xml:space="preserve">) </w:t>
      </w:r>
    </w:p>
    <w:p w14:paraId="1D4ADE2A" w14:textId="77777777" w:rsidR="00B70E01" w:rsidRPr="00AC7416" w:rsidRDefault="00B70E01" w:rsidP="00B70E01">
      <w:pPr>
        <w:numPr>
          <w:ilvl w:val="0"/>
          <w:numId w:val="10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>연간 사용량: 120 TJ</w:t>
      </w:r>
    </w:p>
    <w:p w14:paraId="5C39BC09" w14:textId="39022A2D" w:rsidR="00B70E01" w:rsidRPr="00AC7416" w:rsidRDefault="00B70E01" w:rsidP="00B70E01">
      <w:pPr>
        <w:numPr>
          <w:ilvl w:val="0"/>
          <w:numId w:val="10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 xml:space="preserve">EF: 60.974 </w:t>
      </w:r>
      <w:proofErr w:type="spellStart"/>
      <w:r w:rsidRPr="00AC7416">
        <w:rPr>
          <w:rFonts w:ascii="Pretendard" w:eastAsia="Pretendard" w:hAnsi="Pretendard"/>
          <w:szCs w:val="22"/>
        </w:rPr>
        <w:t>tCO</w:t>
      </w:r>
      <w:proofErr w:type="spellEnd"/>
      <w:r w:rsidRPr="00AC7416">
        <w:rPr>
          <w:rFonts w:ascii="Pretendard" w:eastAsia="Pretendard" w:hAnsi="Pretendard"/>
          <w:szCs w:val="22"/>
        </w:rPr>
        <w:t>₂-eq./TJ</w:t>
      </w:r>
    </w:p>
    <w:p w14:paraId="5984547A" w14:textId="0B95AB56" w:rsidR="00B70E01" w:rsidRPr="00803A4E" w:rsidRDefault="00B70E01" w:rsidP="00B70E01">
      <w:pPr>
        <w:numPr>
          <w:ilvl w:val="0"/>
          <w:numId w:val="10"/>
        </w:numPr>
        <w:wordWrap/>
        <w:spacing w:after="0"/>
        <w:rPr>
          <w:rFonts w:ascii="Pretendard" w:eastAsia="Pretendard" w:hAnsi="Pretendard"/>
          <w:szCs w:val="22"/>
        </w:rPr>
      </w:pPr>
      <w:r w:rsidRPr="00803A4E">
        <w:rPr>
          <w:rFonts w:ascii="Pretendard" w:eastAsia="Pretendard" w:hAnsi="Pretendard"/>
          <w:szCs w:val="22"/>
        </w:rPr>
        <w:t>연간 배출량:</w:t>
      </w:r>
      <w:r w:rsidR="00803A4E" w:rsidRPr="00803A4E">
        <w:rPr>
          <w:rFonts w:ascii="Pretendard" w:eastAsia="Pretendard" w:hAnsi="Pretendard" w:hint="eastAsia"/>
          <w:szCs w:val="22"/>
        </w:rPr>
        <w:t xml:space="preserve"> </w:t>
      </w:r>
      <w:r w:rsidRPr="00803A4E">
        <w:rPr>
          <w:rFonts w:ascii="Pretendard" w:eastAsia="Pretendard" w:hAnsi="Pretendard"/>
          <w:szCs w:val="22"/>
        </w:rPr>
        <w:t xml:space="preserve">120 × 60.974 = 7,316.88 </w:t>
      </w:r>
      <w:proofErr w:type="spellStart"/>
      <w:r w:rsidRPr="00803A4E">
        <w:rPr>
          <w:rFonts w:ascii="Pretendard" w:eastAsia="Pretendard" w:hAnsi="Pretendard"/>
          <w:szCs w:val="22"/>
        </w:rPr>
        <w:t>tCO</w:t>
      </w:r>
      <w:proofErr w:type="spellEnd"/>
      <w:r w:rsidRPr="00803A4E">
        <w:rPr>
          <w:rFonts w:ascii="Pretendard" w:eastAsia="Pretendard" w:hAnsi="Pretendard"/>
          <w:szCs w:val="22"/>
        </w:rPr>
        <w:t>₂-eq.</w:t>
      </w:r>
    </w:p>
    <w:p w14:paraId="44A9C255" w14:textId="6143CC36" w:rsidR="00B70E01" w:rsidRPr="00AC7416" w:rsidRDefault="00B70E01" w:rsidP="00B70E01">
      <w:pPr>
        <w:wordWrap/>
        <w:spacing w:after="0"/>
        <w:rPr>
          <w:rFonts w:ascii="Pretendard" w:eastAsia="Pretendard" w:hAnsi="Pretendard"/>
          <w:sz w:val="14"/>
          <w:szCs w:val="14"/>
        </w:rPr>
      </w:pPr>
    </w:p>
    <w:p w14:paraId="3F9113F1" w14:textId="2139EED2" w:rsidR="00B70E01" w:rsidRPr="00AC7416" w:rsidRDefault="00B70E01" w:rsidP="00AC7416">
      <w:pPr>
        <w:wordWrap/>
        <w:spacing w:after="120"/>
        <w:rPr>
          <w:rFonts w:ascii="Pretendard SemiBold" w:eastAsia="Pretendard SemiBold" w:hAnsi="Pretendard SemiBold"/>
          <w:szCs w:val="22"/>
        </w:rPr>
      </w:pPr>
      <w:r w:rsidRPr="00AC7416">
        <w:rPr>
          <w:rFonts w:ascii="Pretendard SemiBold" w:eastAsia="Pretendard SemiBold" w:hAnsi="Pretendard SemiBold" w:hint="eastAsia"/>
          <w:szCs w:val="22"/>
        </w:rPr>
        <w:t xml:space="preserve">(4) </w:t>
      </w:r>
      <w:r w:rsidRPr="00AC7416">
        <w:rPr>
          <w:rFonts w:ascii="Pretendard SemiBold" w:eastAsia="Pretendard SemiBold" w:hAnsi="Pretendard SemiBold"/>
          <w:szCs w:val="22"/>
        </w:rPr>
        <w:t>결과 활용</w:t>
      </w:r>
    </w:p>
    <w:p w14:paraId="3BB6CEF5" w14:textId="77777777" w:rsidR="00B70E01" w:rsidRPr="00AC7416" w:rsidRDefault="00B70E01" w:rsidP="00B70E01">
      <w:pPr>
        <w:numPr>
          <w:ilvl w:val="0"/>
          <w:numId w:val="11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>환경보고서·ESG 공시: Scope 2 항목에 반영</w:t>
      </w:r>
    </w:p>
    <w:p w14:paraId="6F2E4EA3" w14:textId="77777777" w:rsidR="00B70E01" w:rsidRPr="00AC7416" w:rsidRDefault="00B70E01" w:rsidP="00B70E01">
      <w:pPr>
        <w:numPr>
          <w:ilvl w:val="0"/>
          <w:numId w:val="11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>내부 관리: 사업장별, 부서별 배출량 모니터링 및 절감 목표 설정</w:t>
      </w:r>
    </w:p>
    <w:p w14:paraId="5E8BC7E9" w14:textId="34E6396D" w:rsidR="00B70E01" w:rsidRPr="00AC7416" w:rsidRDefault="00B70E01" w:rsidP="00B70E01">
      <w:pPr>
        <w:numPr>
          <w:ilvl w:val="0"/>
          <w:numId w:val="11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 xml:space="preserve">규제 대응: </w:t>
      </w:r>
      <w:proofErr w:type="spellStart"/>
      <w:r w:rsidRPr="00AC7416">
        <w:rPr>
          <w:rFonts w:ascii="Pretendard" w:eastAsia="Pretendard" w:hAnsi="Pretendard"/>
          <w:szCs w:val="22"/>
        </w:rPr>
        <w:t>배출권</w:t>
      </w:r>
      <w:proofErr w:type="spellEnd"/>
      <w:r w:rsidR="00803A4E">
        <w:rPr>
          <w:rFonts w:ascii="Pretendard" w:eastAsia="Pretendard" w:hAnsi="Pretendard" w:hint="eastAsia"/>
          <w:szCs w:val="22"/>
        </w:rPr>
        <w:t xml:space="preserve"> </w:t>
      </w:r>
      <w:r w:rsidRPr="00AC7416">
        <w:rPr>
          <w:rFonts w:ascii="Pretendard" w:eastAsia="Pretendard" w:hAnsi="Pretendard"/>
          <w:szCs w:val="22"/>
        </w:rPr>
        <w:t>거래제·목표관리제 등 법정 보고 시 활용 가능</w:t>
      </w:r>
    </w:p>
    <w:p w14:paraId="2D44A57C" w14:textId="11F22DE9" w:rsidR="00B70E01" w:rsidRPr="00AC7416" w:rsidRDefault="00B70E01" w:rsidP="00B70E01">
      <w:pPr>
        <w:numPr>
          <w:ilvl w:val="0"/>
          <w:numId w:val="11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>비용 분석: 에너지 비용과 배출량을 함께 관리하여 효율화 전략 수립</w:t>
      </w:r>
    </w:p>
    <w:p w14:paraId="1EEA5592" w14:textId="77777777" w:rsidR="00B70E01" w:rsidRDefault="00B70E01" w:rsidP="00B70E01">
      <w:pPr>
        <w:wordWrap/>
        <w:spacing w:after="0"/>
        <w:rPr>
          <w:rFonts w:ascii="Pretendard" w:eastAsia="Pretendard" w:hAnsi="Pretendard"/>
          <w:szCs w:val="22"/>
        </w:rPr>
      </w:pPr>
    </w:p>
    <w:p w14:paraId="4CBBFFBA" w14:textId="5CE81A99" w:rsidR="00B70E01" w:rsidRPr="00B70E01" w:rsidRDefault="00A14627" w:rsidP="00A14627">
      <w:pPr>
        <w:wordWrap/>
        <w:spacing w:after="0"/>
        <w:jc w:val="center"/>
        <w:rPr>
          <w:rFonts w:ascii="Pretendard" w:eastAsia="Pretendard" w:hAnsi="Pretendard"/>
          <w:szCs w:val="22"/>
        </w:rPr>
      </w:pPr>
      <w:r w:rsidRPr="00A14627">
        <w:rPr>
          <w:rFonts w:ascii="Pretendard" w:eastAsia="Pretendard" w:hAnsi="Pretendard"/>
          <w:noProof/>
          <w:szCs w:val="22"/>
        </w:rPr>
        <w:lastRenderedPageBreak/>
        <w:drawing>
          <wp:inline distT="0" distB="0" distL="0" distR="0" wp14:anchorId="4F5159B7" wp14:editId="7EEB9E2A">
            <wp:extent cx="4983480" cy="8697595"/>
            <wp:effectExtent l="0" t="0" r="7620" b="8255"/>
            <wp:docPr id="15833594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59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E01" w:rsidRPr="00B70E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15FB6" w14:textId="77777777" w:rsidR="00FE001D" w:rsidRDefault="00FE001D" w:rsidP="00650547">
      <w:pPr>
        <w:spacing w:after="0"/>
      </w:pPr>
      <w:r>
        <w:separator/>
      </w:r>
    </w:p>
  </w:endnote>
  <w:endnote w:type="continuationSeparator" w:id="0">
    <w:p w14:paraId="108C7C9A" w14:textId="77777777" w:rsidR="00FE001D" w:rsidRDefault="00FE001D" w:rsidP="006505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Pretendard Medium">
    <w:panose1 w:val="02000603000000020004"/>
    <w:charset w:val="81"/>
    <w:family w:val="auto"/>
    <w:notTrueType/>
    <w:pitch w:val="variable"/>
    <w:sig w:usb0="E10002FF" w:usb1="1BD7E5FF" w:usb2="04000011" w:usb3="00000000" w:csb0="0008019F" w:csb1="00000000"/>
  </w:font>
  <w:font w:name="Pretendard">
    <w:panose1 w:val="020B0604020202020204"/>
    <w:charset w:val="81"/>
    <w:family w:val="auto"/>
    <w:notTrueType/>
    <w:pitch w:val="variable"/>
    <w:sig w:usb0="E10002FF" w:usb1="1BD7E5FF" w:usb2="04000011" w:usb3="00000000" w:csb0="0008019F" w:csb1="00000000"/>
  </w:font>
  <w:font w:name="Pretendard SemiBold">
    <w:panose1 w:val="02000703000000020004"/>
    <w:charset w:val="81"/>
    <w:family w:val="auto"/>
    <w:notTrueType/>
    <w:pitch w:val="variable"/>
    <w:sig w:usb0="E10002FF" w:usb1="1BD7E5FF" w:usb2="04000011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5F30F" w14:textId="77777777" w:rsidR="00FE001D" w:rsidRDefault="00FE001D" w:rsidP="00650547">
      <w:pPr>
        <w:spacing w:after="0"/>
      </w:pPr>
      <w:r>
        <w:separator/>
      </w:r>
    </w:p>
  </w:footnote>
  <w:footnote w:type="continuationSeparator" w:id="0">
    <w:p w14:paraId="76468E71" w14:textId="77777777" w:rsidR="00FE001D" w:rsidRDefault="00FE001D" w:rsidP="006505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933E8"/>
    <w:multiLevelType w:val="hybridMultilevel"/>
    <w:tmpl w:val="2F982FD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86C1BC7"/>
    <w:multiLevelType w:val="multilevel"/>
    <w:tmpl w:val="C620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72DFB"/>
    <w:multiLevelType w:val="hybridMultilevel"/>
    <w:tmpl w:val="9B523510"/>
    <w:lvl w:ilvl="0" w:tplc="6DCA6E42">
      <w:start w:val="1"/>
      <w:numFmt w:val="bullet"/>
      <w:lvlText w:val=""/>
      <w:lvlJc w:val="left"/>
      <w:pPr>
        <w:ind w:left="5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40"/>
      </w:pPr>
      <w:rPr>
        <w:rFonts w:ascii="Wingdings" w:hAnsi="Wingdings" w:hint="default"/>
      </w:rPr>
    </w:lvl>
  </w:abstractNum>
  <w:abstractNum w:abstractNumId="3" w15:restartNumberingAfterBreak="0">
    <w:nsid w:val="50F508A4"/>
    <w:multiLevelType w:val="hybridMultilevel"/>
    <w:tmpl w:val="631246B0"/>
    <w:lvl w:ilvl="0" w:tplc="1908D08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4F15CA0"/>
    <w:multiLevelType w:val="multilevel"/>
    <w:tmpl w:val="6676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0048B0"/>
    <w:multiLevelType w:val="multilevel"/>
    <w:tmpl w:val="B99A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A212F"/>
    <w:multiLevelType w:val="multilevel"/>
    <w:tmpl w:val="A3A0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D4469"/>
    <w:multiLevelType w:val="multilevel"/>
    <w:tmpl w:val="69FA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87B75"/>
    <w:multiLevelType w:val="multilevel"/>
    <w:tmpl w:val="2FA4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B33CF"/>
    <w:multiLevelType w:val="hybridMultilevel"/>
    <w:tmpl w:val="9A7AB3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3C8139F"/>
    <w:multiLevelType w:val="multilevel"/>
    <w:tmpl w:val="E95C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1B3802"/>
    <w:multiLevelType w:val="multilevel"/>
    <w:tmpl w:val="BAB4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1212">
    <w:abstractNumId w:val="9"/>
  </w:num>
  <w:num w:numId="2" w16cid:durableId="592979791">
    <w:abstractNumId w:val="2"/>
  </w:num>
  <w:num w:numId="3" w16cid:durableId="49816024">
    <w:abstractNumId w:val="0"/>
  </w:num>
  <w:num w:numId="4" w16cid:durableId="1330257958">
    <w:abstractNumId w:val="3"/>
  </w:num>
  <w:num w:numId="5" w16cid:durableId="884174223">
    <w:abstractNumId w:val="11"/>
  </w:num>
  <w:num w:numId="6" w16cid:durableId="1590893091">
    <w:abstractNumId w:val="6"/>
  </w:num>
  <w:num w:numId="7" w16cid:durableId="581914134">
    <w:abstractNumId w:val="5"/>
  </w:num>
  <w:num w:numId="8" w16cid:durableId="1482304983">
    <w:abstractNumId w:val="10"/>
  </w:num>
  <w:num w:numId="9" w16cid:durableId="316883454">
    <w:abstractNumId w:val="4"/>
  </w:num>
  <w:num w:numId="10" w16cid:durableId="1699349843">
    <w:abstractNumId w:val="7"/>
  </w:num>
  <w:num w:numId="11" w16cid:durableId="903181907">
    <w:abstractNumId w:val="8"/>
  </w:num>
  <w:num w:numId="12" w16cid:durableId="69542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58"/>
    <w:rsid w:val="000224D7"/>
    <w:rsid w:val="00031667"/>
    <w:rsid w:val="000728FD"/>
    <w:rsid w:val="00077266"/>
    <w:rsid w:val="000B4D71"/>
    <w:rsid w:val="000D1614"/>
    <w:rsid w:val="000E690A"/>
    <w:rsid w:val="001D543C"/>
    <w:rsid w:val="001E667E"/>
    <w:rsid w:val="00226060"/>
    <w:rsid w:val="0022660A"/>
    <w:rsid w:val="002506B1"/>
    <w:rsid w:val="0027602A"/>
    <w:rsid w:val="00283135"/>
    <w:rsid w:val="00296B16"/>
    <w:rsid w:val="002F3D6A"/>
    <w:rsid w:val="003407B4"/>
    <w:rsid w:val="003524C3"/>
    <w:rsid w:val="00366159"/>
    <w:rsid w:val="00385F60"/>
    <w:rsid w:val="003E0C90"/>
    <w:rsid w:val="003F3A1F"/>
    <w:rsid w:val="004228FE"/>
    <w:rsid w:val="004337CD"/>
    <w:rsid w:val="00472ACE"/>
    <w:rsid w:val="004919C9"/>
    <w:rsid w:val="004C5CF4"/>
    <w:rsid w:val="0052679B"/>
    <w:rsid w:val="0053361C"/>
    <w:rsid w:val="00535D79"/>
    <w:rsid w:val="0053793C"/>
    <w:rsid w:val="0059137A"/>
    <w:rsid w:val="00597957"/>
    <w:rsid w:val="00623AAD"/>
    <w:rsid w:val="00650547"/>
    <w:rsid w:val="006532FE"/>
    <w:rsid w:val="0069094F"/>
    <w:rsid w:val="006C41D9"/>
    <w:rsid w:val="00717F77"/>
    <w:rsid w:val="00782327"/>
    <w:rsid w:val="00791ACB"/>
    <w:rsid w:val="007A61BE"/>
    <w:rsid w:val="007C189D"/>
    <w:rsid w:val="007D58D3"/>
    <w:rsid w:val="007E7DEA"/>
    <w:rsid w:val="00803A4E"/>
    <w:rsid w:val="008101E0"/>
    <w:rsid w:val="00854D3B"/>
    <w:rsid w:val="0086448A"/>
    <w:rsid w:val="00895BF2"/>
    <w:rsid w:val="008A2D9C"/>
    <w:rsid w:val="008F200A"/>
    <w:rsid w:val="00937997"/>
    <w:rsid w:val="00956432"/>
    <w:rsid w:val="00974CCE"/>
    <w:rsid w:val="00984B30"/>
    <w:rsid w:val="009B1305"/>
    <w:rsid w:val="00A14627"/>
    <w:rsid w:val="00A41604"/>
    <w:rsid w:val="00AC7416"/>
    <w:rsid w:val="00AD3A71"/>
    <w:rsid w:val="00AD540D"/>
    <w:rsid w:val="00AD7655"/>
    <w:rsid w:val="00B035DE"/>
    <w:rsid w:val="00B15757"/>
    <w:rsid w:val="00B70E01"/>
    <w:rsid w:val="00BA4BA0"/>
    <w:rsid w:val="00BB6858"/>
    <w:rsid w:val="00BE0775"/>
    <w:rsid w:val="00CA2112"/>
    <w:rsid w:val="00CA72A3"/>
    <w:rsid w:val="00CC5AA7"/>
    <w:rsid w:val="00CE5B2F"/>
    <w:rsid w:val="00CE6A58"/>
    <w:rsid w:val="00CE7582"/>
    <w:rsid w:val="00CF3964"/>
    <w:rsid w:val="00D216E1"/>
    <w:rsid w:val="00D31277"/>
    <w:rsid w:val="00D41F11"/>
    <w:rsid w:val="00D42A0B"/>
    <w:rsid w:val="00DA5C7C"/>
    <w:rsid w:val="00DC2770"/>
    <w:rsid w:val="00E377F9"/>
    <w:rsid w:val="00E45F3B"/>
    <w:rsid w:val="00EA1F5F"/>
    <w:rsid w:val="00EA7E46"/>
    <w:rsid w:val="00EC5A8A"/>
    <w:rsid w:val="00EE4657"/>
    <w:rsid w:val="00F56BF9"/>
    <w:rsid w:val="00F5781A"/>
    <w:rsid w:val="00F80CCE"/>
    <w:rsid w:val="00F86698"/>
    <w:rsid w:val="00FE001D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825BD"/>
  <w15:chartTrackingRefBased/>
  <w15:docId w15:val="{60BDC174-13AA-4A53-AE5A-6C63BBAE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E0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68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6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68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68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68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68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68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68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68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68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68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68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68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6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68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68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6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68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68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68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6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68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685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B685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rsid w:val="00F80CC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ac">
    <w:name w:val="header"/>
    <w:basedOn w:val="a"/>
    <w:link w:val="Char3"/>
    <w:uiPriority w:val="99"/>
    <w:unhideWhenUsed/>
    <w:rsid w:val="0065054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650547"/>
  </w:style>
  <w:style w:type="paragraph" w:styleId="ad">
    <w:name w:val="footer"/>
    <w:basedOn w:val="a"/>
    <w:link w:val="Char4"/>
    <w:uiPriority w:val="99"/>
    <w:unhideWhenUsed/>
    <w:rsid w:val="0065054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650547"/>
  </w:style>
  <w:style w:type="character" w:styleId="ae">
    <w:name w:val="Hyperlink"/>
    <w:basedOn w:val="a0"/>
    <w:uiPriority w:val="99"/>
    <w:unhideWhenUsed/>
    <w:rsid w:val="000728F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72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hc.co.kr/cyb/heat/post/charg/heatChargeForm.d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3E449-01AB-4EC5-AE11-E45E6F41B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슬기 오</dc:creator>
  <cp:keywords/>
  <dc:description/>
  <cp:lastModifiedBy>Soobin Paik</cp:lastModifiedBy>
  <cp:revision>2</cp:revision>
  <cp:lastPrinted>2025-08-19T08:11:00Z</cp:lastPrinted>
  <dcterms:created xsi:type="dcterms:W3CDTF">2025-08-19T08:12:00Z</dcterms:created>
  <dcterms:modified xsi:type="dcterms:W3CDTF">2025-08-19T08:12:00Z</dcterms:modified>
</cp:coreProperties>
</file>