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  <w:rtl/>
        </w:rPr>
        <w:t>نموذج إدارة المالية في نظام إدارة المستشفيات يشمل</w:t>
      </w:r>
      <w:r w:rsidRPr="007E78AF">
        <w:rPr>
          <w:rFonts w:asciiTheme="minorBidi" w:hAnsiTheme="minorBidi"/>
          <w:sz w:val="28"/>
          <w:szCs w:val="28"/>
        </w:rPr>
        <w:t>: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1. </w:t>
      </w:r>
      <w:r w:rsidRPr="007E78AF">
        <w:rPr>
          <w:rFonts w:asciiTheme="minorBidi" w:hAnsiTheme="minorBidi"/>
          <w:sz w:val="28"/>
          <w:szCs w:val="28"/>
          <w:rtl/>
        </w:rPr>
        <w:t>الفوترة والفواتير: إنشاء فواتير للمرضى بناءً على الخدمات المقدمة مثل الاستشارات والعلاجات، مع دعم لطرق دفع مختلفة مثل التأمين والدفع النقدي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2. </w:t>
      </w:r>
      <w:r w:rsidRPr="007E78AF">
        <w:rPr>
          <w:rFonts w:asciiTheme="minorBidi" w:hAnsiTheme="minorBidi"/>
          <w:sz w:val="28"/>
          <w:szCs w:val="28"/>
          <w:rtl/>
        </w:rPr>
        <w:t>إدارة الإيرادات: تتبع الإيرادات من الأقسام المختلفة مثل الطوارئ والعيادات، وإدارة المدفوعات المتبقية والمكتملة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3. </w:t>
      </w:r>
      <w:r w:rsidRPr="007E78AF">
        <w:rPr>
          <w:rFonts w:asciiTheme="minorBidi" w:hAnsiTheme="minorBidi"/>
          <w:sz w:val="28"/>
          <w:szCs w:val="28"/>
          <w:rtl/>
        </w:rPr>
        <w:t>إدارة النفقات: تتبع تكاليف الأدوية والمستلزمات الطبية، بالإضافة إلى الرواتب والمصروفات التشغيلية الأخرى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4. </w:t>
      </w:r>
      <w:r w:rsidRPr="007E78AF">
        <w:rPr>
          <w:rFonts w:asciiTheme="minorBidi" w:hAnsiTheme="minorBidi"/>
          <w:sz w:val="28"/>
          <w:szCs w:val="28"/>
          <w:rtl/>
        </w:rPr>
        <w:t>التقارير المالية: إنشاء تقارير مثل تقرير الربح والخسارة، الميزانية العمومية، وتقارير التدفق النقدي لتحليل الأداء المالي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5. </w:t>
      </w:r>
      <w:r w:rsidRPr="007E78AF">
        <w:rPr>
          <w:rFonts w:asciiTheme="minorBidi" w:hAnsiTheme="minorBidi"/>
          <w:sz w:val="28"/>
          <w:szCs w:val="28"/>
          <w:rtl/>
        </w:rPr>
        <w:t>تحليل التكاليف: توزيع التكاليف بين الأقسام المختلفة مثل الطوارئ والعيادات لإدارة الميزانيات وتحسين الكفاءة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</w:rPr>
        <w:t xml:space="preserve">6. </w:t>
      </w:r>
      <w:r w:rsidRPr="007E78AF">
        <w:rPr>
          <w:rFonts w:asciiTheme="minorBidi" w:hAnsiTheme="minorBidi"/>
          <w:sz w:val="28"/>
          <w:szCs w:val="28"/>
          <w:rtl/>
        </w:rPr>
        <w:t>الامتثال الضريبي: حساب الضرائب وضمان الامتثال للأنظمة المالية المحلية والدولية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  <w:r w:rsidRPr="007E78AF">
        <w:rPr>
          <w:rFonts w:asciiTheme="minorBidi" w:hAnsiTheme="minorBidi"/>
          <w:sz w:val="28"/>
          <w:szCs w:val="28"/>
          <w:rtl/>
        </w:rPr>
        <w:lastRenderedPageBreak/>
        <w:t>النظام يتيح تحسين الإدارة المالية للمستشفى، مع تقارير دقيقة عن الإيرادات والنفقات، مما يساعد في اتخاذ قرارات مالية أفضل</w:t>
      </w:r>
      <w:r w:rsidRPr="007E78AF">
        <w:rPr>
          <w:rFonts w:asciiTheme="minorBidi" w:hAnsiTheme="minorBidi"/>
          <w:sz w:val="28"/>
          <w:szCs w:val="28"/>
        </w:rPr>
        <w:t>.</w:t>
      </w:r>
    </w:p>
    <w:p w:rsidR="009A7554" w:rsidRPr="007E78AF" w:rsidRDefault="009A7554" w:rsidP="007E78AF">
      <w:pPr>
        <w:bidi/>
        <w:rPr>
          <w:rFonts w:asciiTheme="minorBidi" w:hAnsiTheme="minorBidi"/>
          <w:sz w:val="28"/>
          <w:szCs w:val="28"/>
        </w:rPr>
      </w:pPr>
    </w:p>
    <w:p w:rsidR="00101EEC" w:rsidRPr="007E78AF" w:rsidRDefault="00101EEC" w:rsidP="007E78AF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101EEC" w:rsidRPr="007E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F0"/>
    <w:rsid w:val="00101EEC"/>
    <w:rsid w:val="007E78AF"/>
    <w:rsid w:val="009A7554"/>
    <w:rsid w:val="00F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5EB4C-E985-42BA-8CB8-CC61DD83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2025-01-20T04:34:00Z</dcterms:created>
  <dcterms:modified xsi:type="dcterms:W3CDTF">2025-01-21T05:20:00Z</dcterms:modified>
</cp:coreProperties>
</file>