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72786" w14:textId="77777777" w:rsidR="00ED6AEA" w:rsidRPr="00ED6AEA" w:rsidRDefault="00ED6AEA" w:rsidP="00ED6AEA">
      <w:pPr>
        <w:rPr>
          <w:b/>
          <w:bCs/>
        </w:rPr>
      </w:pPr>
      <w:r w:rsidRPr="00ED6AEA">
        <w:rPr>
          <w:b/>
          <w:bCs/>
        </w:rPr>
        <w:t>Terms and Conditions</w:t>
      </w:r>
    </w:p>
    <w:p w14:paraId="0A43E8BE" w14:textId="77777777" w:rsidR="00ED6AEA" w:rsidRPr="00ED6AEA" w:rsidRDefault="00ED6AEA" w:rsidP="00ED6AEA">
      <w:pPr>
        <w:rPr>
          <w:b/>
          <w:bCs/>
        </w:rPr>
      </w:pPr>
      <w:r w:rsidRPr="00ED6AEA">
        <w:rPr>
          <w:b/>
          <w:bCs/>
        </w:rPr>
        <w:t>1. Payment Terms</w:t>
      </w:r>
    </w:p>
    <w:p w14:paraId="6A44892D" w14:textId="77777777" w:rsidR="00ED6AEA" w:rsidRPr="00ED6AEA" w:rsidRDefault="00ED6AEA" w:rsidP="00ED6AEA">
      <w:pPr>
        <w:numPr>
          <w:ilvl w:val="0"/>
          <w:numId w:val="1"/>
        </w:numPr>
      </w:pPr>
      <w:r w:rsidRPr="00ED6AEA">
        <w:t xml:space="preserve">A deposit of </w:t>
      </w:r>
      <w:r w:rsidRPr="00ED6AEA">
        <w:rPr>
          <w:b/>
          <w:bCs/>
        </w:rPr>
        <w:t>50%</w:t>
      </w:r>
      <w:r w:rsidRPr="00ED6AEA">
        <w:t xml:space="preserve"> of the total project cost is due upon signing the contract and before work begins.</w:t>
      </w:r>
    </w:p>
    <w:p w14:paraId="624F807A" w14:textId="77777777" w:rsidR="00ED6AEA" w:rsidRPr="00ED6AEA" w:rsidRDefault="00ED6AEA" w:rsidP="00ED6AEA">
      <w:pPr>
        <w:numPr>
          <w:ilvl w:val="0"/>
          <w:numId w:val="1"/>
        </w:numPr>
      </w:pPr>
      <w:r w:rsidRPr="00ED6AEA">
        <w:t xml:space="preserve">The remaining </w:t>
      </w:r>
      <w:r w:rsidRPr="00ED6AEA">
        <w:rPr>
          <w:b/>
          <w:bCs/>
        </w:rPr>
        <w:t>50%</w:t>
      </w:r>
      <w:r w:rsidRPr="00ED6AEA">
        <w:t xml:space="preserve"> is due upon completion of the project and before the website is launched.</w:t>
      </w:r>
    </w:p>
    <w:p w14:paraId="1F00AF33" w14:textId="77777777" w:rsidR="00ED6AEA" w:rsidRPr="00ED6AEA" w:rsidRDefault="00ED6AEA" w:rsidP="00ED6AEA">
      <w:pPr>
        <w:numPr>
          <w:ilvl w:val="0"/>
          <w:numId w:val="1"/>
        </w:numPr>
      </w:pPr>
      <w:r w:rsidRPr="00ED6AEA">
        <w:t>Payments can be made via [list payment methods, e.g., bank transfer, PayPal, etc.].</w:t>
      </w:r>
    </w:p>
    <w:p w14:paraId="784DFA10" w14:textId="77777777" w:rsidR="00ED6AEA" w:rsidRPr="00ED6AEA" w:rsidRDefault="00ED6AEA" w:rsidP="00ED6AEA">
      <w:pPr>
        <w:rPr>
          <w:b/>
          <w:bCs/>
        </w:rPr>
      </w:pPr>
      <w:r w:rsidRPr="00ED6AEA">
        <w:rPr>
          <w:b/>
          <w:bCs/>
        </w:rPr>
        <w:t>2. Project Milestones</w:t>
      </w:r>
    </w:p>
    <w:p w14:paraId="627F1D0A" w14:textId="77777777" w:rsidR="00ED6AEA" w:rsidRPr="00ED6AEA" w:rsidRDefault="00ED6AEA" w:rsidP="00ED6AEA">
      <w:pPr>
        <w:numPr>
          <w:ilvl w:val="0"/>
          <w:numId w:val="2"/>
        </w:numPr>
      </w:pPr>
      <w:r w:rsidRPr="00ED6AEA">
        <w:t xml:space="preserve">The project will be divided into the following milestones: </w:t>
      </w:r>
    </w:p>
    <w:p w14:paraId="4189F1C2" w14:textId="77777777" w:rsidR="00ED6AEA" w:rsidRPr="00ED6AEA" w:rsidRDefault="00ED6AEA" w:rsidP="00ED6AEA">
      <w:pPr>
        <w:numPr>
          <w:ilvl w:val="1"/>
          <w:numId w:val="2"/>
        </w:numPr>
      </w:pPr>
      <w:r w:rsidRPr="00ED6AEA">
        <w:rPr>
          <w:b/>
          <w:bCs/>
        </w:rPr>
        <w:t>Website Design</w:t>
      </w:r>
      <w:r w:rsidRPr="00ED6AEA">
        <w:t>: Deposit paid at the start of the project.</w:t>
      </w:r>
    </w:p>
    <w:p w14:paraId="640C733F" w14:textId="77777777" w:rsidR="00ED6AEA" w:rsidRPr="00ED6AEA" w:rsidRDefault="00ED6AEA" w:rsidP="00ED6AEA">
      <w:pPr>
        <w:numPr>
          <w:ilvl w:val="1"/>
          <w:numId w:val="2"/>
        </w:numPr>
      </w:pPr>
      <w:r w:rsidRPr="00ED6AEA">
        <w:rPr>
          <w:b/>
          <w:bCs/>
        </w:rPr>
        <w:t>Website Development</w:t>
      </w:r>
      <w:r w:rsidRPr="00ED6AEA">
        <w:t>: Payment upon completion of frontend and backend development.</w:t>
      </w:r>
    </w:p>
    <w:p w14:paraId="4CAE1493" w14:textId="77777777" w:rsidR="00ED6AEA" w:rsidRPr="00ED6AEA" w:rsidRDefault="00ED6AEA" w:rsidP="00ED6AEA">
      <w:pPr>
        <w:numPr>
          <w:ilvl w:val="1"/>
          <w:numId w:val="2"/>
        </w:numPr>
      </w:pPr>
      <w:r w:rsidRPr="00ED6AEA">
        <w:rPr>
          <w:b/>
          <w:bCs/>
        </w:rPr>
        <w:t>Content Management and Deployment</w:t>
      </w:r>
      <w:r w:rsidRPr="00ED6AEA">
        <w:t>: Payment due upon completion of content upload and website deployment.</w:t>
      </w:r>
    </w:p>
    <w:p w14:paraId="4D581954" w14:textId="77777777" w:rsidR="00ED6AEA" w:rsidRPr="00ED6AEA" w:rsidRDefault="00ED6AEA" w:rsidP="00ED6AEA">
      <w:pPr>
        <w:numPr>
          <w:ilvl w:val="1"/>
          <w:numId w:val="2"/>
        </w:numPr>
      </w:pPr>
      <w:r w:rsidRPr="00ED6AEA">
        <w:rPr>
          <w:b/>
          <w:bCs/>
        </w:rPr>
        <w:t>Final Payment</w:t>
      </w:r>
      <w:r w:rsidRPr="00ED6AEA">
        <w:t>: Due upon project completion and before the website is launched.</w:t>
      </w:r>
    </w:p>
    <w:p w14:paraId="47D081C2" w14:textId="77777777" w:rsidR="00ED6AEA" w:rsidRPr="00ED6AEA" w:rsidRDefault="00ED6AEA" w:rsidP="00ED6AEA">
      <w:pPr>
        <w:rPr>
          <w:b/>
          <w:bCs/>
        </w:rPr>
      </w:pPr>
      <w:r w:rsidRPr="00ED6AEA">
        <w:rPr>
          <w:b/>
          <w:bCs/>
        </w:rPr>
        <w:t>3. Revisions</w:t>
      </w:r>
    </w:p>
    <w:p w14:paraId="250ECBF1" w14:textId="77777777" w:rsidR="00ED6AEA" w:rsidRPr="00ED6AEA" w:rsidRDefault="00ED6AEA" w:rsidP="00ED6AEA">
      <w:pPr>
        <w:numPr>
          <w:ilvl w:val="0"/>
          <w:numId w:val="3"/>
        </w:numPr>
      </w:pPr>
      <w:r w:rsidRPr="00ED6AEA">
        <w:t xml:space="preserve">Each module includes </w:t>
      </w:r>
      <w:r w:rsidRPr="00ED6AEA">
        <w:rPr>
          <w:b/>
          <w:bCs/>
        </w:rPr>
        <w:t>two rounds of revisions</w:t>
      </w:r>
      <w:r w:rsidRPr="00ED6AEA">
        <w:t xml:space="preserve">. Any revisions beyond this will incur additional charges at a rate of </w:t>
      </w:r>
      <w:r w:rsidRPr="00ED6AEA">
        <w:rPr>
          <w:b/>
          <w:bCs/>
        </w:rPr>
        <w:t>[Your Hourly Rate]</w:t>
      </w:r>
      <w:r w:rsidRPr="00ED6AEA">
        <w:t xml:space="preserve"> per hour.</w:t>
      </w:r>
    </w:p>
    <w:p w14:paraId="43B29592" w14:textId="77777777" w:rsidR="00ED6AEA" w:rsidRPr="00ED6AEA" w:rsidRDefault="00ED6AEA" w:rsidP="00ED6AEA">
      <w:pPr>
        <w:numPr>
          <w:ilvl w:val="0"/>
          <w:numId w:val="3"/>
        </w:numPr>
      </w:pPr>
      <w:r w:rsidRPr="00ED6AEA">
        <w:t>Revisions are based on client feedback after the design or development of each module. Once the client approves the design or functionality, additional changes may be subject to extra charges.</w:t>
      </w:r>
    </w:p>
    <w:p w14:paraId="3520E4A5" w14:textId="77777777" w:rsidR="00ED6AEA" w:rsidRPr="00ED6AEA" w:rsidRDefault="00ED6AEA" w:rsidP="00ED6AEA">
      <w:pPr>
        <w:rPr>
          <w:b/>
          <w:bCs/>
        </w:rPr>
      </w:pPr>
      <w:r w:rsidRPr="00ED6AEA">
        <w:rPr>
          <w:b/>
          <w:bCs/>
        </w:rPr>
        <w:t>4. SEO Optimization</w:t>
      </w:r>
    </w:p>
    <w:p w14:paraId="49F06947" w14:textId="77777777" w:rsidR="00ED6AEA" w:rsidRPr="00ED6AEA" w:rsidRDefault="00ED6AEA" w:rsidP="00ED6AEA">
      <w:pPr>
        <w:numPr>
          <w:ilvl w:val="0"/>
          <w:numId w:val="4"/>
        </w:numPr>
      </w:pPr>
      <w:r w:rsidRPr="00ED6AEA">
        <w:rPr>
          <w:b/>
          <w:bCs/>
        </w:rPr>
        <w:t>SEO Optimization services</w:t>
      </w:r>
      <w:r w:rsidRPr="00ED6AEA">
        <w:t xml:space="preserve"> are </w:t>
      </w:r>
      <w:r w:rsidRPr="00ED6AEA">
        <w:rPr>
          <w:b/>
          <w:bCs/>
        </w:rPr>
        <w:t>not included</w:t>
      </w:r>
      <w:r w:rsidRPr="00ED6AEA">
        <w:t xml:space="preserve"> in this scope of work. The client will need to either handle SEO independently or hire a third-party service provider to manage SEO tasks.</w:t>
      </w:r>
    </w:p>
    <w:p w14:paraId="2703B2BE" w14:textId="77777777" w:rsidR="00ED6AEA" w:rsidRPr="00ED6AEA" w:rsidRDefault="00ED6AEA" w:rsidP="00ED6AEA">
      <w:pPr>
        <w:numPr>
          <w:ilvl w:val="0"/>
          <w:numId w:val="4"/>
        </w:numPr>
      </w:pPr>
      <w:r w:rsidRPr="00ED6AEA">
        <w:t>If the client requires SEO services, a separate agreement may be made for these services.</w:t>
      </w:r>
    </w:p>
    <w:p w14:paraId="53ECF6B8" w14:textId="77777777" w:rsidR="00ED6AEA" w:rsidRPr="00ED6AEA" w:rsidRDefault="00ED6AEA" w:rsidP="00ED6AEA">
      <w:pPr>
        <w:rPr>
          <w:b/>
          <w:bCs/>
        </w:rPr>
      </w:pPr>
      <w:r w:rsidRPr="00ED6AEA">
        <w:rPr>
          <w:b/>
          <w:bCs/>
        </w:rPr>
        <w:t>5. Timeline and Delays</w:t>
      </w:r>
    </w:p>
    <w:p w14:paraId="44C1C690" w14:textId="77777777" w:rsidR="00ED6AEA" w:rsidRPr="00ED6AEA" w:rsidRDefault="00ED6AEA" w:rsidP="00ED6AEA">
      <w:pPr>
        <w:numPr>
          <w:ilvl w:val="0"/>
          <w:numId w:val="5"/>
        </w:numPr>
      </w:pPr>
      <w:r w:rsidRPr="00ED6AEA">
        <w:t xml:space="preserve">The project is estimated to take </w:t>
      </w:r>
      <w:r w:rsidRPr="00ED6AEA">
        <w:rPr>
          <w:b/>
          <w:bCs/>
        </w:rPr>
        <w:t>42 working days</w:t>
      </w:r>
      <w:r w:rsidRPr="00ED6AEA">
        <w:t xml:space="preserve"> from the start date, with each module being completed in the estimated time frame.</w:t>
      </w:r>
    </w:p>
    <w:p w14:paraId="58EB545C" w14:textId="77777777" w:rsidR="00ED6AEA" w:rsidRPr="00ED6AEA" w:rsidRDefault="00ED6AEA" w:rsidP="00ED6AEA">
      <w:pPr>
        <w:numPr>
          <w:ilvl w:val="0"/>
          <w:numId w:val="5"/>
        </w:numPr>
      </w:pPr>
      <w:r w:rsidRPr="00ED6AEA">
        <w:t>Delays caused by the client (e.g., delays in providing necessary content, feedback, or approvals) may result in an extension of the timeline.</w:t>
      </w:r>
    </w:p>
    <w:p w14:paraId="5710234A" w14:textId="77777777" w:rsidR="00ED6AEA" w:rsidRPr="00ED6AEA" w:rsidRDefault="00ED6AEA" w:rsidP="00ED6AEA">
      <w:pPr>
        <w:numPr>
          <w:ilvl w:val="0"/>
          <w:numId w:val="5"/>
        </w:numPr>
      </w:pPr>
      <w:r w:rsidRPr="00ED6AEA">
        <w:t xml:space="preserve">If the project is delayed for more than </w:t>
      </w:r>
      <w:r w:rsidRPr="00ED6AEA">
        <w:rPr>
          <w:b/>
          <w:bCs/>
        </w:rPr>
        <w:t>two weeks</w:t>
      </w:r>
      <w:r w:rsidRPr="00ED6AEA">
        <w:t xml:space="preserve"> due to client-related issues, an additional fee may be applied to accommodate the extended timeline.</w:t>
      </w:r>
    </w:p>
    <w:p w14:paraId="2126ADDE" w14:textId="77777777" w:rsidR="00ED6AEA" w:rsidRPr="00ED6AEA" w:rsidRDefault="00ED6AEA" w:rsidP="00ED6AEA">
      <w:pPr>
        <w:rPr>
          <w:b/>
          <w:bCs/>
        </w:rPr>
      </w:pPr>
      <w:r w:rsidRPr="00ED6AEA">
        <w:rPr>
          <w:b/>
          <w:bCs/>
        </w:rPr>
        <w:t>6. Ownership and Rights</w:t>
      </w:r>
    </w:p>
    <w:p w14:paraId="63E8EB46" w14:textId="77777777" w:rsidR="00ED6AEA" w:rsidRPr="00ED6AEA" w:rsidRDefault="00ED6AEA" w:rsidP="00ED6AEA">
      <w:pPr>
        <w:numPr>
          <w:ilvl w:val="0"/>
          <w:numId w:val="6"/>
        </w:numPr>
      </w:pPr>
      <w:r w:rsidRPr="00ED6AEA">
        <w:lastRenderedPageBreak/>
        <w:t>The client will own the rights to the website content, design, and any custom developments once the final payment has been received.</w:t>
      </w:r>
    </w:p>
    <w:p w14:paraId="7996BD29" w14:textId="77777777" w:rsidR="00ED6AEA" w:rsidRPr="00ED6AEA" w:rsidRDefault="00ED6AEA" w:rsidP="00ED6AEA">
      <w:pPr>
        <w:numPr>
          <w:ilvl w:val="0"/>
          <w:numId w:val="6"/>
        </w:numPr>
      </w:pPr>
      <w:r w:rsidRPr="00ED6AEA">
        <w:t>The website code, theme, and any third-party components (such as plugins or stock images) remain the property of their respective owners. The client has a license to use these as part of the website.</w:t>
      </w:r>
    </w:p>
    <w:p w14:paraId="26E3BAD8" w14:textId="77777777" w:rsidR="00ED6AEA" w:rsidRPr="00ED6AEA" w:rsidRDefault="00ED6AEA" w:rsidP="00ED6AEA">
      <w:pPr>
        <w:rPr>
          <w:b/>
          <w:bCs/>
        </w:rPr>
      </w:pPr>
      <w:r w:rsidRPr="00ED6AEA">
        <w:rPr>
          <w:b/>
          <w:bCs/>
        </w:rPr>
        <w:t>7. Confidentiality</w:t>
      </w:r>
    </w:p>
    <w:p w14:paraId="0983A825" w14:textId="77777777" w:rsidR="00ED6AEA" w:rsidRPr="00ED6AEA" w:rsidRDefault="00ED6AEA" w:rsidP="00ED6AEA">
      <w:pPr>
        <w:numPr>
          <w:ilvl w:val="0"/>
          <w:numId w:val="7"/>
        </w:numPr>
      </w:pPr>
      <w:r w:rsidRPr="00ED6AEA">
        <w:t>Both parties agree to keep all project-related information confidential, including design drafts, business details, and any proprietary information shared during the course of the project.</w:t>
      </w:r>
    </w:p>
    <w:p w14:paraId="1AD64559" w14:textId="77777777" w:rsidR="00ED6AEA" w:rsidRPr="00ED6AEA" w:rsidRDefault="00ED6AEA" w:rsidP="00ED6AEA">
      <w:pPr>
        <w:rPr>
          <w:b/>
          <w:bCs/>
        </w:rPr>
      </w:pPr>
      <w:r w:rsidRPr="00ED6AEA">
        <w:rPr>
          <w:b/>
          <w:bCs/>
        </w:rPr>
        <w:t>8. Support and Maintenance</w:t>
      </w:r>
    </w:p>
    <w:p w14:paraId="292F19C3" w14:textId="11AF57E1" w:rsidR="00ED6AEA" w:rsidRPr="00ED6AEA" w:rsidRDefault="00ED6AEA" w:rsidP="00ED6AEA">
      <w:pPr>
        <w:numPr>
          <w:ilvl w:val="0"/>
          <w:numId w:val="8"/>
        </w:numPr>
      </w:pPr>
      <w:r w:rsidRPr="00ED6AEA">
        <w:t xml:space="preserve">After the website is launched, ongoing support and maintenance can be provided at a rate of per hour or as part of a </w:t>
      </w:r>
      <w:r w:rsidRPr="00ED6AEA">
        <w:rPr>
          <w:b/>
          <w:bCs/>
        </w:rPr>
        <w:t>monthly support package</w:t>
      </w:r>
      <w:r w:rsidRPr="00ED6AEA">
        <w:t xml:space="preserve"> if desired.</w:t>
      </w:r>
    </w:p>
    <w:p w14:paraId="0EFC0AAF" w14:textId="77777777" w:rsidR="00ED6AEA" w:rsidRPr="00ED6AEA" w:rsidRDefault="00ED6AEA" w:rsidP="00ED6AEA">
      <w:pPr>
        <w:numPr>
          <w:ilvl w:val="0"/>
          <w:numId w:val="8"/>
        </w:numPr>
      </w:pPr>
      <w:r w:rsidRPr="00ED6AEA">
        <w:t xml:space="preserve">Any bug fixes or errors occurring within </w:t>
      </w:r>
      <w:r w:rsidRPr="00ED6AEA">
        <w:rPr>
          <w:b/>
          <w:bCs/>
        </w:rPr>
        <w:t>30 days</w:t>
      </w:r>
      <w:r w:rsidRPr="00ED6AEA">
        <w:t xml:space="preserve"> after the website goes live will be corrected at no extra cost, as long as they are not caused by the client’s actions (such as modifications to the website content, settings, or code).</w:t>
      </w:r>
    </w:p>
    <w:p w14:paraId="7632A1EE" w14:textId="77777777" w:rsidR="00ED6AEA" w:rsidRPr="00ED6AEA" w:rsidRDefault="00ED6AEA" w:rsidP="00ED6AEA">
      <w:pPr>
        <w:rPr>
          <w:b/>
          <w:bCs/>
        </w:rPr>
      </w:pPr>
      <w:r w:rsidRPr="00ED6AEA">
        <w:rPr>
          <w:b/>
          <w:bCs/>
        </w:rPr>
        <w:t>9. Cancellations and Refunds</w:t>
      </w:r>
    </w:p>
    <w:p w14:paraId="0F7B16CF" w14:textId="77777777" w:rsidR="00ED6AEA" w:rsidRPr="00ED6AEA" w:rsidRDefault="00ED6AEA" w:rsidP="00ED6AEA">
      <w:pPr>
        <w:numPr>
          <w:ilvl w:val="0"/>
          <w:numId w:val="9"/>
        </w:numPr>
      </w:pPr>
      <w:r w:rsidRPr="00ED6AEA">
        <w:t xml:space="preserve">If the client decides to cancel the project before completion, the deposit will be </w:t>
      </w:r>
      <w:r w:rsidRPr="00ED6AEA">
        <w:rPr>
          <w:b/>
          <w:bCs/>
        </w:rPr>
        <w:t>non-refundable</w:t>
      </w:r>
      <w:r w:rsidRPr="00ED6AEA">
        <w:t>.</w:t>
      </w:r>
    </w:p>
    <w:p w14:paraId="0026B3AF" w14:textId="77777777" w:rsidR="00ED6AEA" w:rsidRPr="00ED6AEA" w:rsidRDefault="00ED6AEA" w:rsidP="00ED6AEA">
      <w:pPr>
        <w:numPr>
          <w:ilvl w:val="0"/>
          <w:numId w:val="9"/>
        </w:numPr>
      </w:pPr>
      <w:r w:rsidRPr="00ED6AEA">
        <w:t>If cancellation occurs after the project has started, the client will be responsible for the amount corresponding to the work completed at the time of cancellation.</w:t>
      </w:r>
    </w:p>
    <w:p w14:paraId="67C7E1B1" w14:textId="77777777" w:rsidR="00ED6AEA" w:rsidRPr="00ED6AEA" w:rsidRDefault="00ED6AEA" w:rsidP="00ED6AEA">
      <w:pPr>
        <w:numPr>
          <w:ilvl w:val="0"/>
          <w:numId w:val="9"/>
        </w:numPr>
      </w:pPr>
      <w:r w:rsidRPr="00ED6AEA">
        <w:t>Refunds will not be issued for work that has been completed to the agreed-upon specifications.</w:t>
      </w:r>
    </w:p>
    <w:p w14:paraId="7A2A2814" w14:textId="77777777" w:rsidR="00ED6AEA" w:rsidRPr="00ED6AEA" w:rsidRDefault="00ED6AEA" w:rsidP="00ED6AEA">
      <w:pPr>
        <w:rPr>
          <w:b/>
          <w:bCs/>
        </w:rPr>
      </w:pPr>
      <w:r w:rsidRPr="00ED6AEA">
        <w:rPr>
          <w:b/>
          <w:bCs/>
        </w:rPr>
        <w:t>10. Liability</w:t>
      </w:r>
    </w:p>
    <w:p w14:paraId="3E507B41" w14:textId="77777777" w:rsidR="00ED6AEA" w:rsidRPr="00ED6AEA" w:rsidRDefault="00ED6AEA" w:rsidP="00ED6AEA">
      <w:pPr>
        <w:numPr>
          <w:ilvl w:val="0"/>
          <w:numId w:val="10"/>
        </w:numPr>
      </w:pPr>
      <w:r w:rsidRPr="00ED6AEA">
        <w:t xml:space="preserve">While every effort will be made to ensure that the website functions as expected, the client understands that </w:t>
      </w:r>
      <w:r w:rsidRPr="00ED6AEA">
        <w:rPr>
          <w:b/>
          <w:bCs/>
        </w:rPr>
        <w:t>third-party services, such as hosting providers and external plugins</w:t>
      </w:r>
      <w:r w:rsidRPr="00ED6AEA">
        <w:t>, may experience downtime or performance issues.</w:t>
      </w:r>
    </w:p>
    <w:p w14:paraId="30954D59" w14:textId="77777777" w:rsidR="00ED6AEA" w:rsidRPr="00ED6AEA" w:rsidRDefault="00ED6AEA" w:rsidP="00ED6AEA">
      <w:pPr>
        <w:numPr>
          <w:ilvl w:val="0"/>
          <w:numId w:val="10"/>
        </w:numPr>
      </w:pPr>
      <w:r w:rsidRPr="00ED6AEA">
        <w:t>The developer is not responsible for any issues caused by external factors beyond control, such as hosting failures, plugin updates, or third-party integrations.</w:t>
      </w:r>
    </w:p>
    <w:p w14:paraId="6AC515EA" w14:textId="77777777" w:rsidR="00ED6AEA" w:rsidRPr="00ED6AEA" w:rsidRDefault="00ED6AEA" w:rsidP="00ED6AEA">
      <w:r w:rsidRPr="00ED6AEA">
        <w:pict w14:anchorId="1DF7812C">
          <v:rect id="_x0000_i1050" style="width:0;height:1.5pt" o:hralign="center" o:hrstd="t" o:hr="t" fillcolor="#a0a0a0" stroked="f"/>
        </w:pict>
      </w:r>
    </w:p>
    <w:p w14:paraId="192B0E99" w14:textId="5E2C1B8F" w:rsidR="00ED6AEA" w:rsidRPr="00ED6AEA" w:rsidRDefault="00ED6AEA" w:rsidP="00ED6AEA">
      <w:r w:rsidRPr="00ED6AEA">
        <w:rPr>
          <w:b/>
          <w:bCs/>
        </w:rPr>
        <w:t>By signing below, both parties agree to the terms and conditions as outlined above.</w:t>
      </w:r>
    </w:p>
    <w:p w14:paraId="3B1863B7" w14:textId="103BBF56" w:rsidR="00ED6AEA" w:rsidRDefault="00ED6AEA" w:rsidP="00ED6AEA">
      <w:pPr>
        <w:spacing w:line="600" w:lineRule="auto"/>
      </w:pPr>
      <w:r w:rsidRPr="00ED6AEA">
        <w:rPr>
          <w:b/>
          <w:bCs/>
        </w:rPr>
        <w:t>Client Signature</w:t>
      </w:r>
      <w:r>
        <w:rPr>
          <w:b/>
          <w:bCs/>
        </w:rPr>
        <w:t xml:space="preserve"> </w:t>
      </w:r>
      <w:r w:rsidRPr="00ED6AEA">
        <w:t>________________________</w:t>
      </w:r>
      <w:r>
        <w:tab/>
      </w:r>
      <w:r w:rsidRPr="00ED6AEA">
        <w:rPr>
          <w:b/>
          <w:bCs/>
        </w:rPr>
        <w:t>Developer Signature:</w:t>
      </w:r>
      <w:r w:rsidRPr="00ED6AEA">
        <w:t xml:space="preserve"> </w:t>
      </w:r>
      <w:r>
        <w:t xml:space="preserve">     </w:t>
      </w:r>
      <w:r w:rsidRPr="00ED6AEA">
        <w:t>________________________</w:t>
      </w:r>
      <w:r w:rsidRPr="00ED6AEA">
        <w:br/>
      </w:r>
      <w:r w:rsidRPr="00ED6AEA">
        <w:rPr>
          <w:b/>
          <w:bCs/>
        </w:rPr>
        <w:t>Date:</w:t>
      </w:r>
      <w:r w:rsidRPr="00ED6AEA">
        <w:t xml:space="preserve"> </w:t>
      </w:r>
      <w:r>
        <w:tab/>
        <w:t xml:space="preserve"> </w:t>
      </w:r>
      <w:r w:rsidRPr="00ED6AEA">
        <w:t>________________________</w:t>
      </w:r>
      <w:r>
        <w:tab/>
      </w:r>
      <w:r>
        <w:tab/>
      </w:r>
      <w:r w:rsidRPr="00ED6AEA">
        <w:rPr>
          <w:b/>
          <w:bCs/>
        </w:rPr>
        <w:t>Date:</w:t>
      </w:r>
      <w:r w:rsidRPr="00ED6AEA">
        <w:t xml:space="preserve"> ________________________</w:t>
      </w:r>
    </w:p>
    <w:p w14:paraId="23DBC539" w14:textId="1C2B8F73" w:rsidR="00ED6AEA" w:rsidRPr="00ED6AEA" w:rsidRDefault="00ED6AEA" w:rsidP="00ED6AEA">
      <w:pPr>
        <w:spacing w:line="276" w:lineRule="auto"/>
      </w:pPr>
      <w:r w:rsidRPr="00ED6AEA">
        <w:br/>
      </w:r>
    </w:p>
    <w:sectPr w:rsidR="00ED6AEA" w:rsidRPr="00ED6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2ADCC8" w14:textId="77777777" w:rsidR="002F20C0" w:rsidRDefault="002F20C0" w:rsidP="00ED6AEA">
      <w:pPr>
        <w:spacing w:after="0" w:line="240" w:lineRule="auto"/>
      </w:pPr>
      <w:r>
        <w:separator/>
      </w:r>
    </w:p>
  </w:endnote>
  <w:endnote w:type="continuationSeparator" w:id="0">
    <w:p w14:paraId="0E87964C" w14:textId="77777777" w:rsidR="002F20C0" w:rsidRDefault="002F20C0" w:rsidP="00ED6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4DD6E" w14:textId="77777777" w:rsidR="002F20C0" w:rsidRDefault="002F20C0" w:rsidP="00ED6AEA">
      <w:pPr>
        <w:spacing w:after="0" w:line="240" w:lineRule="auto"/>
      </w:pPr>
      <w:r>
        <w:separator/>
      </w:r>
    </w:p>
  </w:footnote>
  <w:footnote w:type="continuationSeparator" w:id="0">
    <w:p w14:paraId="22EEE5C6" w14:textId="77777777" w:rsidR="002F20C0" w:rsidRDefault="002F20C0" w:rsidP="00ED6A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734AE"/>
    <w:multiLevelType w:val="multilevel"/>
    <w:tmpl w:val="4A80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55FA3"/>
    <w:multiLevelType w:val="multilevel"/>
    <w:tmpl w:val="95B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21EB5"/>
    <w:multiLevelType w:val="multilevel"/>
    <w:tmpl w:val="9C04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E5A77"/>
    <w:multiLevelType w:val="multilevel"/>
    <w:tmpl w:val="87F4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E4BEB"/>
    <w:multiLevelType w:val="multilevel"/>
    <w:tmpl w:val="9C04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5235D"/>
    <w:multiLevelType w:val="multilevel"/>
    <w:tmpl w:val="AA06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F6E1A"/>
    <w:multiLevelType w:val="multilevel"/>
    <w:tmpl w:val="760C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D3F65"/>
    <w:multiLevelType w:val="multilevel"/>
    <w:tmpl w:val="6D68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1683B"/>
    <w:multiLevelType w:val="multilevel"/>
    <w:tmpl w:val="D32C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E54ACC"/>
    <w:multiLevelType w:val="multilevel"/>
    <w:tmpl w:val="90DE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8838058">
    <w:abstractNumId w:val="6"/>
  </w:num>
  <w:num w:numId="2" w16cid:durableId="2108576241">
    <w:abstractNumId w:val="0"/>
  </w:num>
  <w:num w:numId="3" w16cid:durableId="1941376791">
    <w:abstractNumId w:val="5"/>
  </w:num>
  <w:num w:numId="4" w16cid:durableId="1981541">
    <w:abstractNumId w:val="1"/>
  </w:num>
  <w:num w:numId="5" w16cid:durableId="1262568193">
    <w:abstractNumId w:val="2"/>
  </w:num>
  <w:num w:numId="6" w16cid:durableId="1354192374">
    <w:abstractNumId w:val="4"/>
  </w:num>
  <w:num w:numId="7" w16cid:durableId="1891532068">
    <w:abstractNumId w:val="9"/>
  </w:num>
  <w:num w:numId="8" w16cid:durableId="243028362">
    <w:abstractNumId w:val="3"/>
  </w:num>
  <w:num w:numId="9" w16cid:durableId="1101415533">
    <w:abstractNumId w:val="8"/>
  </w:num>
  <w:num w:numId="10" w16cid:durableId="1928343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EA"/>
    <w:rsid w:val="00154CA5"/>
    <w:rsid w:val="001712E2"/>
    <w:rsid w:val="001E3EF0"/>
    <w:rsid w:val="002F20C0"/>
    <w:rsid w:val="0031335A"/>
    <w:rsid w:val="00750675"/>
    <w:rsid w:val="00ED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DB1F"/>
  <w15:chartTrackingRefBased/>
  <w15:docId w15:val="{9074C9E8-DC64-4228-BDFB-99FF5E431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A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6A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6A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6A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6A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6A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6A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6A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6A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6A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6A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6A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6A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6A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6A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6A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6AEA"/>
    <w:rPr>
      <w:rFonts w:eastAsiaTheme="majorEastAsia" w:cstheme="majorBidi"/>
      <w:color w:val="272727" w:themeColor="text1" w:themeTint="D8"/>
    </w:rPr>
  </w:style>
  <w:style w:type="paragraph" w:styleId="Title">
    <w:name w:val="Title"/>
    <w:basedOn w:val="Normal"/>
    <w:next w:val="Normal"/>
    <w:link w:val="TitleChar"/>
    <w:uiPriority w:val="10"/>
    <w:qFormat/>
    <w:rsid w:val="00ED6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6A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6A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6A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6AEA"/>
    <w:pPr>
      <w:spacing w:before="160"/>
      <w:jc w:val="center"/>
    </w:pPr>
    <w:rPr>
      <w:i/>
      <w:iCs/>
      <w:color w:val="404040" w:themeColor="text1" w:themeTint="BF"/>
    </w:rPr>
  </w:style>
  <w:style w:type="character" w:customStyle="1" w:styleId="QuoteChar">
    <w:name w:val="Quote Char"/>
    <w:basedOn w:val="DefaultParagraphFont"/>
    <w:link w:val="Quote"/>
    <w:uiPriority w:val="29"/>
    <w:rsid w:val="00ED6AEA"/>
    <w:rPr>
      <w:i/>
      <w:iCs/>
      <w:color w:val="404040" w:themeColor="text1" w:themeTint="BF"/>
    </w:rPr>
  </w:style>
  <w:style w:type="paragraph" w:styleId="ListParagraph">
    <w:name w:val="List Paragraph"/>
    <w:basedOn w:val="Normal"/>
    <w:uiPriority w:val="34"/>
    <w:qFormat/>
    <w:rsid w:val="00ED6AEA"/>
    <w:pPr>
      <w:ind w:left="720"/>
      <w:contextualSpacing/>
    </w:pPr>
  </w:style>
  <w:style w:type="character" w:styleId="IntenseEmphasis">
    <w:name w:val="Intense Emphasis"/>
    <w:basedOn w:val="DefaultParagraphFont"/>
    <w:uiPriority w:val="21"/>
    <w:qFormat/>
    <w:rsid w:val="00ED6AEA"/>
    <w:rPr>
      <w:i/>
      <w:iCs/>
      <w:color w:val="2F5496" w:themeColor="accent1" w:themeShade="BF"/>
    </w:rPr>
  </w:style>
  <w:style w:type="paragraph" w:styleId="IntenseQuote">
    <w:name w:val="Intense Quote"/>
    <w:basedOn w:val="Normal"/>
    <w:next w:val="Normal"/>
    <w:link w:val="IntenseQuoteChar"/>
    <w:uiPriority w:val="30"/>
    <w:qFormat/>
    <w:rsid w:val="00ED6A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6AEA"/>
    <w:rPr>
      <w:i/>
      <w:iCs/>
      <w:color w:val="2F5496" w:themeColor="accent1" w:themeShade="BF"/>
    </w:rPr>
  </w:style>
  <w:style w:type="character" w:styleId="IntenseReference">
    <w:name w:val="Intense Reference"/>
    <w:basedOn w:val="DefaultParagraphFont"/>
    <w:uiPriority w:val="32"/>
    <w:qFormat/>
    <w:rsid w:val="00ED6AEA"/>
    <w:rPr>
      <w:b/>
      <w:bCs/>
      <w:smallCaps/>
      <w:color w:val="2F5496" w:themeColor="accent1" w:themeShade="BF"/>
      <w:spacing w:val="5"/>
    </w:rPr>
  </w:style>
  <w:style w:type="paragraph" w:styleId="Header">
    <w:name w:val="header"/>
    <w:basedOn w:val="Normal"/>
    <w:link w:val="HeaderChar"/>
    <w:uiPriority w:val="99"/>
    <w:unhideWhenUsed/>
    <w:rsid w:val="00ED6A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AEA"/>
  </w:style>
  <w:style w:type="paragraph" w:styleId="Footer">
    <w:name w:val="footer"/>
    <w:basedOn w:val="Normal"/>
    <w:link w:val="FooterChar"/>
    <w:uiPriority w:val="99"/>
    <w:unhideWhenUsed/>
    <w:rsid w:val="00ED6A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987107">
      <w:bodyDiv w:val="1"/>
      <w:marLeft w:val="0"/>
      <w:marRight w:val="0"/>
      <w:marTop w:val="0"/>
      <w:marBottom w:val="0"/>
      <w:divBdr>
        <w:top w:val="none" w:sz="0" w:space="0" w:color="auto"/>
        <w:left w:val="none" w:sz="0" w:space="0" w:color="auto"/>
        <w:bottom w:val="none" w:sz="0" w:space="0" w:color="auto"/>
        <w:right w:val="none" w:sz="0" w:space="0" w:color="auto"/>
      </w:divBdr>
    </w:div>
    <w:div w:id="39898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571</Words>
  <Characters>3256</Characters>
  <Application>Microsoft Office Word</Application>
  <DocSecurity>0</DocSecurity>
  <Lines>27</Lines>
  <Paragraphs>7</Paragraphs>
  <ScaleCrop>false</ScaleCrop>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dc:creator>
  <cp:keywords/>
  <dc:description/>
  <cp:lastModifiedBy>Hashir</cp:lastModifiedBy>
  <cp:revision>1</cp:revision>
  <dcterms:created xsi:type="dcterms:W3CDTF">2025-01-23T10:15:00Z</dcterms:created>
  <dcterms:modified xsi:type="dcterms:W3CDTF">2025-01-23T10:21:00Z</dcterms:modified>
</cp:coreProperties>
</file>