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D4" w14:textId="2249F7F4" w:rsidR="00076F1F" w:rsidRPr="000D7EBA" w:rsidRDefault="00076F1F" w:rsidP="005E38E3">
      <w:pPr>
        <w:jc w:val="center"/>
        <w:rPr>
          <w:rFonts w:ascii="Times New Roman" w:hAnsi="Times New Roman" w:cs="Times New Roman"/>
          <w:b/>
          <w:sz w:val="24"/>
          <w:szCs w:val="24"/>
          <w:lang w:val="pt-BR"/>
        </w:rPr>
      </w:pPr>
      <w:r w:rsidRPr="000D7EBA">
        <w:rPr>
          <w:rFonts w:ascii="Times New Roman" w:hAnsi="Times New Roman" w:cs="Times New Roman"/>
          <w:b/>
          <w:sz w:val="24"/>
          <w:szCs w:val="24"/>
          <w:lang w:val="pt-BR"/>
        </w:rPr>
        <w:t>POLÍTICA DE COMPLIANCE</w:t>
      </w:r>
    </w:p>
    <w:p w14:paraId="0ABA056A" w14:textId="77777777" w:rsidR="00076F1F" w:rsidRPr="000D7EBA" w:rsidRDefault="00076F1F" w:rsidP="005E38E3">
      <w:pPr>
        <w:jc w:val="center"/>
        <w:rPr>
          <w:rFonts w:ascii="Times New Roman" w:hAnsi="Times New Roman" w:cs="Times New Roman"/>
          <w:b/>
          <w:sz w:val="24"/>
          <w:szCs w:val="24"/>
          <w:lang w:val="pt-BR"/>
        </w:rPr>
      </w:pPr>
    </w:p>
    <w:p w14:paraId="53B4A606" w14:textId="1A81D40E" w:rsidR="00076F1F" w:rsidRPr="000D7EBA" w:rsidRDefault="00076F1F"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Esta é a política de compliance (“</w:t>
      </w:r>
      <w:r w:rsidRPr="000D7EBA">
        <w:rPr>
          <w:rFonts w:ascii="Times New Roman" w:hAnsi="Times New Roman" w:cs="Times New Roman"/>
          <w:sz w:val="24"/>
          <w:szCs w:val="24"/>
          <w:u w:val="single"/>
          <w:lang w:val="pt-BR"/>
        </w:rPr>
        <w:t>Política</w:t>
      </w:r>
      <w:r w:rsidRPr="000D7EBA">
        <w:rPr>
          <w:rFonts w:ascii="Times New Roman" w:hAnsi="Times New Roman" w:cs="Times New Roman"/>
          <w:sz w:val="24"/>
          <w:szCs w:val="24"/>
          <w:lang w:val="pt-BR"/>
        </w:rPr>
        <w:t>”) da HASH LAB SOLUÇÕES PAGAMENTOS LTDA., sociedade empresária limitada, com sede na Cidade e Estado de São Paulo, na Avenida Brigadeiro Faria Lima, nº 1.306, 6º andar, Jardim Paulistano, CEP 01451-914, inscrita no CNPJ/MF sob nº 27.188.579/0001-14, bem como suas controladoras  (“</w:t>
      </w:r>
      <w:r w:rsidRPr="000D7EBA">
        <w:rPr>
          <w:rFonts w:ascii="Times New Roman" w:hAnsi="Times New Roman" w:cs="Times New Roman"/>
          <w:sz w:val="24"/>
          <w:szCs w:val="24"/>
          <w:u w:val="single"/>
          <w:lang w:val="pt-BR"/>
        </w:rPr>
        <w:t>HASH</w:t>
      </w:r>
      <w:r w:rsidRPr="000D7EBA">
        <w:rPr>
          <w:rFonts w:ascii="Times New Roman" w:hAnsi="Times New Roman" w:cs="Times New Roman"/>
          <w:sz w:val="24"/>
          <w:szCs w:val="24"/>
          <w:lang w:val="pt-BR"/>
        </w:rPr>
        <w:t>”).</w:t>
      </w:r>
    </w:p>
    <w:p w14:paraId="01B0EFD0" w14:textId="329C82AB" w:rsidR="008D0931" w:rsidRPr="000D7EBA" w:rsidRDefault="008D0931"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Política consiste no conjunto de mecanismos e procedimentos internos de integridade, auditoria e incentivo à denúncia de irregularidades e na aplicação efetiva de políticas e diretrizes com objetivo de detectar e sanar desvios, fraudes, irregularidades e atos ilícitos praticados contra a</w:t>
      </w:r>
      <w:r w:rsidR="002901F5" w:rsidRPr="000D7EBA">
        <w:rPr>
          <w:rFonts w:ascii="Times New Roman" w:hAnsi="Times New Roman" w:cs="Times New Roman"/>
          <w:sz w:val="24"/>
          <w:szCs w:val="24"/>
          <w:lang w:val="pt-BR"/>
        </w:rPr>
        <w:t xml:space="preserve"> HASH ou</w:t>
      </w:r>
      <w:r w:rsidRPr="000D7EBA">
        <w:rPr>
          <w:rFonts w:ascii="Times New Roman" w:hAnsi="Times New Roman" w:cs="Times New Roman"/>
          <w:sz w:val="24"/>
          <w:szCs w:val="24"/>
          <w:lang w:val="pt-BR"/>
        </w:rPr>
        <w:t xml:space="preserve"> administração pública, nacional ou estrangeira.</w:t>
      </w:r>
    </w:p>
    <w:p w14:paraId="1E0B7A69" w14:textId="216CD724" w:rsidR="008D0931" w:rsidRPr="000D7EBA" w:rsidRDefault="008D0931"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Política será estruturada, aplicada e atualizada de acordo com as características e riscos atuais das atividades da HASH, a qual por sua vez deve garantir o constante aprimoramento e adaptação da referida Política, visando garantir sua efetividade.</w:t>
      </w:r>
    </w:p>
    <w:p w14:paraId="27595330" w14:textId="2BF1DD65" w:rsidR="00076F1F" w:rsidRPr="000D7EBA" w:rsidRDefault="00076F1F"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Esta </w:t>
      </w:r>
      <w:r w:rsidR="00E202A6" w:rsidRPr="000D7EBA">
        <w:rPr>
          <w:rFonts w:ascii="Times New Roman" w:hAnsi="Times New Roman" w:cs="Times New Roman"/>
          <w:sz w:val="24"/>
          <w:szCs w:val="24"/>
          <w:lang w:val="pt-BR"/>
        </w:rPr>
        <w:t>Política é aplicável a todos os empregados</w:t>
      </w:r>
      <w:r w:rsidR="00C21766" w:rsidRPr="000D7EBA">
        <w:rPr>
          <w:rFonts w:ascii="Times New Roman" w:hAnsi="Times New Roman" w:cs="Times New Roman"/>
          <w:sz w:val="24"/>
          <w:szCs w:val="24"/>
          <w:lang w:val="pt-BR"/>
        </w:rPr>
        <w:t xml:space="preserve"> e administradores, independentemente de cargo ou função exercidos</w:t>
      </w:r>
      <w:r w:rsidR="00E202A6" w:rsidRPr="000D7EBA">
        <w:rPr>
          <w:rFonts w:ascii="Times New Roman" w:hAnsi="Times New Roman" w:cs="Times New Roman"/>
          <w:sz w:val="24"/>
          <w:szCs w:val="24"/>
          <w:lang w:val="pt-BR"/>
        </w:rPr>
        <w:t xml:space="preserve"> (“</w:t>
      </w:r>
      <w:r w:rsidR="00E202A6" w:rsidRPr="000D7EBA">
        <w:rPr>
          <w:rFonts w:ascii="Times New Roman" w:hAnsi="Times New Roman" w:cs="Times New Roman"/>
          <w:sz w:val="24"/>
          <w:szCs w:val="24"/>
          <w:u w:val="single"/>
          <w:lang w:val="pt-BR"/>
        </w:rPr>
        <w:t>Funcionários</w:t>
      </w:r>
      <w:r w:rsidR="00E202A6" w:rsidRPr="000D7EBA">
        <w:rPr>
          <w:rFonts w:ascii="Times New Roman" w:hAnsi="Times New Roman" w:cs="Times New Roman"/>
          <w:sz w:val="24"/>
          <w:szCs w:val="24"/>
          <w:lang w:val="pt-BR"/>
        </w:rPr>
        <w:t xml:space="preserve">”), colaboradores, prestadores de serviços, </w:t>
      </w:r>
      <w:r w:rsidR="00C21766" w:rsidRPr="000D7EBA">
        <w:rPr>
          <w:rFonts w:ascii="Times New Roman" w:hAnsi="Times New Roman" w:cs="Times New Roman"/>
          <w:sz w:val="24"/>
          <w:szCs w:val="24"/>
          <w:lang w:val="pt-BR"/>
        </w:rPr>
        <w:t xml:space="preserve">agentes, intermediários, </w:t>
      </w:r>
      <w:r w:rsidR="00E202A6" w:rsidRPr="000D7EBA">
        <w:rPr>
          <w:rFonts w:ascii="Times New Roman" w:hAnsi="Times New Roman" w:cs="Times New Roman"/>
          <w:sz w:val="24"/>
          <w:szCs w:val="24"/>
          <w:lang w:val="pt-BR"/>
        </w:rPr>
        <w:t xml:space="preserve">parceiros, clientes, </w:t>
      </w:r>
      <w:r w:rsidR="003F722B" w:rsidRPr="000D7EBA">
        <w:rPr>
          <w:rFonts w:ascii="Times New Roman" w:hAnsi="Times New Roman" w:cs="Times New Roman"/>
          <w:sz w:val="24"/>
          <w:szCs w:val="24"/>
          <w:lang w:val="pt-BR"/>
        </w:rPr>
        <w:t xml:space="preserve">representantes legais, prepostos, procuradores, sócios, contratados e quaisquer terceiros que tiverem qualquer relação direta ou indireta com a HASH, </w:t>
      </w:r>
      <w:r w:rsidR="008D757E" w:rsidRPr="000D7EBA">
        <w:rPr>
          <w:rFonts w:ascii="Times New Roman" w:hAnsi="Times New Roman" w:cs="Times New Roman"/>
          <w:sz w:val="24"/>
          <w:szCs w:val="24"/>
          <w:lang w:val="pt-BR"/>
        </w:rPr>
        <w:t>em conjunto com Funcionários</w:t>
      </w:r>
      <w:r w:rsidR="00E202A6" w:rsidRPr="000D7EBA">
        <w:rPr>
          <w:rFonts w:ascii="Times New Roman" w:hAnsi="Times New Roman" w:cs="Times New Roman"/>
          <w:sz w:val="24"/>
          <w:szCs w:val="24"/>
          <w:lang w:val="pt-BR"/>
        </w:rPr>
        <w:t xml:space="preserve"> (“</w:t>
      </w:r>
      <w:r w:rsidR="00E202A6" w:rsidRPr="000D7EBA">
        <w:rPr>
          <w:rFonts w:ascii="Times New Roman" w:hAnsi="Times New Roman" w:cs="Times New Roman"/>
          <w:sz w:val="24"/>
          <w:szCs w:val="24"/>
          <w:u w:val="single"/>
          <w:lang w:val="pt-BR"/>
        </w:rPr>
        <w:t>Compromitentes</w:t>
      </w:r>
      <w:r w:rsidR="00E202A6" w:rsidRPr="000D7EBA">
        <w:rPr>
          <w:rFonts w:ascii="Times New Roman" w:hAnsi="Times New Roman" w:cs="Times New Roman"/>
          <w:sz w:val="24"/>
          <w:szCs w:val="24"/>
          <w:lang w:val="pt-BR"/>
        </w:rPr>
        <w:t>”).</w:t>
      </w:r>
    </w:p>
    <w:p w14:paraId="0BE67092" w14:textId="77777777" w:rsidR="00631783" w:rsidRPr="000D7EBA" w:rsidRDefault="00631783" w:rsidP="00631783">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Compromitentes tem obrigação de cumprir com todas as leis e regulamentos aplicáveis, incluindo, mas não se limitando, a Lei Anticorrupção Brasileira (Lei Federal n</w:t>
      </w:r>
      <w:r w:rsidRPr="000D7EBA">
        <w:rPr>
          <w:rFonts w:ascii="Times New Roman" w:hAnsi="Times New Roman" w:cs="Times New Roman"/>
          <w:sz w:val="24"/>
          <w:szCs w:val="24"/>
          <w:vertAlign w:val="superscript"/>
          <w:lang w:val="pt-BR"/>
        </w:rPr>
        <w:t>o</w:t>
      </w:r>
      <w:r w:rsidRPr="000D7EBA">
        <w:rPr>
          <w:rFonts w:ascii="Times New Roman" w:hAnsi="Times New Roman" w:cs="Times New Roman"/>
          <w:sz w:val="24"/>
          <w:szCs w:val="24"/>
          <w:lang w:val="pt-BR"/>
        </w:rPr>
        <w:t xml:space="preserve"> 12.846/2013), Lei Anticorrupção dos EUA (</w:t>
      </w:r>
      <w:r w:rsidRPr="000D7EBA">
        <w:rPr>
          <w:rFonts w:ascii="Times New Roman" w:hAnsi="Times New Roman" w:cs="Times New Roman"/>
          <w:i/>
          <w:sz w:val="24"/>
          <w:szCs w:val="24"/>
          <w:lang w:val="pt-BR"/>
        </w:rPr>
        <w:t>US Foreign Corrupt Practices Act</w:t>
      </w:r>
      <w:r w:rsidRPr="000D7EBA">
        <w:rPr>
          <w:rFonts w:ascii="Times New Roman" w:hAnsi="Times New Roman" w:cs="Times New Roman"/>
          <w:sz w:val="24"/>
          <w:szCs w:val="24"/>
          <w:lang w:val="pt-BR"/>
        </w:rPr>
        <w:t>), Lei Anticorrupção do Reino Unido (</w:t>
      </w:r>
      <w:r w:rsidRPr="000D7EBA">
        <w:rPr>
          <w:rFonts w:ascii="Times New Roman" w:hAnsi="Times New Roman" w:cs="Times New Roman"/>
          <w:i/>
          <w:sz w:val="24"/>
          <w:szCs w:val="24"/>
          <w:lang w:val="pt-BR"/>
        </w:rPr>
        <w:t xml:space="preserve">UK </w:t>
      </w:r>
      <w:proofErr w:type="spellStart"/>
      <w:r w:rsidRPr="000D7EBA">
        <w:rPr>
          <w:rFonts w:ascii="Times New Roman" w:hAnsi="Times New Roman" w:cs="Times New Roman"/>
          <w:i/>
          <w:sz w:val="24"/>
          <w:szCs w:val="24"/>
          <w:lang w:val="pt-BR"/>
        </w:rPr>
        <w:t>Bribery</w:t>
      </w:r>
      <w:proofErr w:type="spellEnd"/>
      <w:r w:rsidRPr="000D7EBA">
        <w:rPr>
          <w:rFonts w:ascii="Times New Roman" w:hAnsi="Times New Roman" w:cs="Times New Roman"/>
          <w:i/>
          <w:sz w:val="24"/>
          <w:szCs w:val="24"/>
          <w:lang w:val="pt-BR"/>
        </w:rPr>
        <w:t xml:space="preserve"> Act</w:t>
      </w:r>
      <w:r w:rsidRPr="000D7EBA">
        <w:rPr>
          <w:rFonts w:ascii="Times New Roman" w:hAnsi="Times New Roman" w:cs="Times New Roman"/>
          <w:sz w:val="24"/>
          <w:szCs w:val="24"/>
          <w:lang w:val="pt-BR"/>
        </w:rPr>
        <w:t>) e todas as leis dos países nos quais houver qualquer relação com ou realização de transações (“</w:t>
      </w:r>
      <w:r w:rsidRPr="000D7EBA">
        <w:rPr>
          <w:rFonts w:ascii="Times New Roman" w:hAnsi="Times New Roman" w:cs="Times New Roman"/>
          <w:sz w:val="24"/>
          <w:szCs w:val="24"/>
          <w:u w:val="single"/>
          <w:lang w:val="pt-BR"/>
        </w:rPr>
        <w:t>Leis Anticorrupção</w:t>
      </w:r>
      <w:r w:rsidRPr="000D7EBA">
        <w:rPr>
          <w:rFonts w:ascii="Times New Roman" w:hAnsi="Times New Roman" w:cs="Times New Roman"/>
          <w:sz w:val="24"/>
          <w:szCs w:val="24"/>
          <w:lang w:val="pt-BR"/>
        </w:rPr>
        <w:t>”).</w:t>
      </w:r>
    </w:p>
    <w:p w14:paraId="18511FA6" w14:textId="77777777" w:rsidR="00631783" w:rsidRPr="000D7EBA" w:rsidRDefault="00631783" w:rsidP="00631783">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Os Compromitentes não farão qualquer pagamento, transferirão qualquer coisa de valor ou concederão qualquer vantagem indevida, direta ou indiretamente, a: (i) qualquer agente ou funcionário público (ou qualquer pessoa que se equipare a funcionário público no desempenho de suas funções, incluindo os funcionários de estatais, sociedades controladas pelo governo, e organizações públicas internacionais); (ii) qualquer partido político, membro de partido político ou candidato a cargo público; (iii) qualquer intermediário, incluindo, mas não se limitando a quaisquer agentes, parceiros comerciais ou familiares de agentes públicos, para fins de pagamento a qualquer agente público ou pessoa equiparada; (iv) qualquer pessoa jurídica que estiver vendendo produto concorrente no sentido de eliminar ou restringir a concorrência, incluindo, sem limitações, quaisquer contatos de divisão do mercado; (v) qualquer outra pessoa física ou jurídica com o propósito de manter determinado negócio ou influenciar de qualquer modo a decisão do agente público ou pessoa equiparada a agente público; (vi) qualquer outra pessoa física ou jurídica se tal pagamento ou transferência constituir descumprimento das Leis Anticorrupção.</w:t>
      </w:r>
    </w:p>
    <w:p w14:paraId="2E5A542B" w14:textId="77777777" w:rsidR="00216011" w:rsidRPr="000D7EBA" w:rsidRDefault="0021601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lastRenderedPageBreak/>
        <w:t>A HASH atua em meios de pagamentos, com recursos de terceiros e, que, portanto, trata com extrema seriedade todos os assuntos referentes ou relacionados às práticas de corrupção e anticoncorrenciais.</w:t>
      </w:r>
    </w:p>
    <w:p w14:paraId="449EAAB7" w14:textId="6E380C6E" w:rsidR="00216011" w:rsidRPr="000D7EBA" w:rsidRDefault="0021601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HASH, bem como os Funcionários</w:t>
      </w:r>
      <w:r w:rsidR="0064166D">
        <w:rPr>
          <w:rFonts w:ascii="Times New Roman" w:hAnsi="Times New Roman" w:cs="Times New Roman"/>
          <w:sz w:val="24"/>
          <w:szCs w:val="24"/>
          <w:lang w:val="pt-BR"/>
        </w:rPr>
        <w:t>,</w:t>
      </w:r>
      <w:r w:rsidRPr="000D7EBA">
        <w:rPr>
          <w:rFonts w:ascii="Times New Roman" w:hAnsi="Times New Roman" w:cs="Times New Roman"/>
          <w:sz w:val="24"/>
          <w:szCs w:val="24"/>
          <w:lang w:val="pt-BR"/>
        </w:rPr>
        <w:t xml:space="preserve"> tem a obrigação manter registros contábeis que reflitam de forma completa e precisa as transações, bem como manter controles internos que assegurem a pronta elaboração e confiabilidade de relatórios e demonstrações financeiros da HASH</w:t>
      </w:r>
      <w:r w:rsidR="006B6251" w:rsidRPr="000D7EBA">
        <w:rPr>
          <w:rFonts w:ascii="Times New Roman" w:hAnsi="Times New Roman" w:cs="Times New Roman"/>
          <w:sz w:val="24"/>
          <w:szCs w:val="24"/>
          <w:lang w:val="pt-BR"/>
        </w:rPr>
        <w:t>.</w:t>
      </w:r>
    </w:p>
    <w:p w14:paraId="70BCF8F6" w14:textId="4BB6E119" w:rsidR="006B6251" w:rsidRPr="000D7EBA" w:rsidRDefault="006B625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HASH não fará nenhuma doação para candidatos e</w:t>
      </w:r>
      <w:r w:rsidR="000064BF" w:rsidRPr="000D7EBA">
        <w:rPr>
          <w:rFonts w:ascii="Times New Roman" w:hAnsi="Times New Roman" w:cs="Times New Roman"/>
          <w:sz w:val="24"/>
          <w:szCs w:val="24"/>
          <w:lang w:val="pt-BR"/>
        </w:rPr>
        <w:t>/ou</w:t>
      </w:r>
      <w:r w:rsidRPr="000D7EBA">
        <w:rPr>
          <w:rFonts w:ascii="Times New Roman" w:hAnsi="Times New Roman" w:cs="Times New Roman"/>
          <w:sz w:val="24"/>
          <w:szCs w:val="24"/>
          <w:lang w:val="pt-BR"/>
        </w:rPr>
        <w:t xml:space="preserve"> partidos políticos.</w:t>
      </w:r>
    </w:p>
    <w:p w14:paraId="41E66A14" w14:textId="5A9DE876" w:rsidR="00D04B9B" w:rsidRPr="000D7EBA" w:rsidRDefault="00D04B9B"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HASH irá </w:t>
      </w:r>
      <w:r w:rsidR="00552F26" w:rsidRPr="000D7EBA">
        <w:rPr>
          <w:rFonts w:ascii="Times New Roman" w:hAnsi="Times New Roman" w:cs="Times New Roman"/>
          <w:sz w:val="24"/>
          <w:szCs w:val="24"/>
          <w:lang w:val="pt-BR"/>
        </w:rPr>
        <w:t xml:space="preserve">tratar com estrita probidade qualquer interação com a administração pública e seus órgãos e agentes seja em procedimentos </w:t>
      </w:r>
      <w:r w:rsidRPr="000D7EBA">
        <w:rPr>
          <w:rFonts w:ascii="Times New Roman" w:hAnsi="Times New Roman" w:cs="Times New Roman"/>
          <w:sz w:val="24"/>
          <w:szCs w:val="24"/>
          <w:lang w:val="pt-BR"/>
        </w:rPr>
        <w:t>licitatórios, na execução de contratos administrativos ou em qualquer interação com o setor público, ainda que intermediada por terceiros, tal como pagamento de tributos, sujeição a fiscalizações, ou obtenção de autorizações, licenças, permissões e certidõe</w:t>
      </w:r>
      <w:r w:rsidR="00552F26" w:rsidRPr="000D7EBA">
        <w:rPr>
          <w:rFonts w:ascii="Times New Roman" w:hAnsi="Times New Roman" w:cs="Times New Roman"/>
          <w:sz w:val="24"/>
          <w:szCs w:val="24"/>
          <w:lang w:val="pt-BR"/>
        </w:rPr>
        <w:t>s.</w:t>
      </w:r>
    </w:p>
    <w:p w14:paraId="63B50808" w14:textId="579D3661" w:rsidR="00871EEA" w:rsidRPr="000D7EBA" w:rsidRDefault="00871EEA"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HASH preza pela concorrência do mercado e visa estimular referida concorrência, especialmente, no mercado financeiro e de meios de pagamentos, razão pela qual não fará nenhum acordo com qualquer pessoa jurídica que estiver ofertando produtos concorrentes no sentido de eliminar ou restringir a concorrência, incluindo, sem limitações, quaisquer contatos de divisão do mercado.</w:t>
      </w:r>
    </w:p>
    <w:p w14:paraId="1DA212A2" w14:textId="1CCD88E9" w:rsidR="00E202A6" w:rsidRPr="000D7EBA" w:rsidRDefault="00E202A6"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Funcionários</w:t>
      </w:r>
      <w:r w:rsidR="0064166D">
        <w:rPr>
          <w:rFonts w:ascii="Times New Roman" w:hAnsi="Times New Roman" w:cs="Times New Roman"/>
          <w:sz w:val="24"/>
          <w:szCs w:val="24"/>
          <w:lang w:val="pt-BR"/>
        </w:rPr>
        <w:t>, clientes e terceiros que atuem em nome da HASH</w:t>
      </w:r>
      <w:r w:rsidRPr="000D7EBA">
        <w:rPr>
          <w:rFonts w:ascii="Times New Roman" w:hAnsi="Times New Roman" w:cs="Times New Roman"/>
          <w:sz w:val="24"/>
          <w:szCs w:val="24"/>
          <w:lang w:val="pt-BR"/>
        </w:rPr>
        <w:t xml:space="preserve"> tem obrigação de celebrar o termo de compliance constante do Anexo I (“</w:t>
      </w:r>
      <w:r w:rsidRPr="000D7EBA">
        <w:rPr>
          <w:rFonts w:ascii="Times New Roman" w:hAnsi="Times New Roman" w:cs="Times New Roman"/>
          <w:sz w:val="24"/>
          <w:szCs w:val="24"/>
          <w:u w:val="single"/>
          <w:lang w:val="pt-BR"/>
        </w:rPr>
        <w:t>Termo</w:t>
      </w:r>
      <w:r w:rsidRPr="000D7EBA">
        <w:rPr>
          <w:rFonts w:ascii="Times New Roman" w:hAnsi="Times New Roman" w:cs="Times New Roman"/>
          <w:sz w:val="24"/>
          <w:szCs w:val="24"/>
          <w:lang w:val="pt-BR"/>
        </w:rPr>
        <w:t>”), bem como realizar e concluir de forma satisfatória anualmente o</w:t>
      </w:r>
      <w:r w:rsidR="00326887"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treinamento</w:t>
      </w:r>
      <w:r w:rsidR="00326887"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online </w:t>
      </w:r>
      <w:r w:rsidR="00326887" w:rsidRPr="000D7EBA">
        <w:rPr>
          <w:rFonts w:ascii="Times New Roman" w:hAnsi="Times New Roman" w:cs="Times New Roman"/>
          <w:sz w:val="24"/>
          <w:szCs w:val="24"/>
          <w:lang w:val="pt-BR"/>
        </w:rPr>
        <w:t xml:space="preserve">de compliance e prevenção à lavagem de dinheiro </w:t>
      </w:r>
      <w:r w:rsidRPr="000D7EBA">
        <w:rPr>
          <w:rFonts w:ascii="Times New Roman" w:hAnsi="Times New Roman" w:cs="Times New Roman"/>
          <w:sz w:val="24"/>
          <w:szCs w:val="24"/>
          <w:lang w:val="pt-BR"/>
        </w:rPr>
        <w:t>disponíve</w:t>
      </w:r>
      <w:r w:rsidR="00326887" w:rsidRPr="000D7EBA">
        <w:rPr>
          <w:rFonts w:ascii="Times New Roman" w:hAnsi="Times New Roman" w:cs="Times New Roman"/>
          <w:sz w:val="24"/>
          <w:szCs w:val="24"/>
          <w:lang w:val="pt-BR"/>
        </w:rPr>
        <w:t>is</w:t>
      </w:r>
      <w:r w:rsidRPr="000D7EBA">
        <w:rPr>
          <w:rFonts w:ascii="Times New Roman" w:hAnsi="Times New Roman" w:cs="Times New Roman"/>
          <w:sz w:val="24"/>
          <w:szCs w:val="24"/>
          <w:lang w:val="pt-BR"/>
        </w:rPr>
        <w:t xml:space="preserve"> em:</w:t>
      </w:r>
      <w:r w:rsidR="0064166D" w:rsidRPr="0064166D">
        <w:rPr>
          <w:lang w:val="pt-BR"/>
        </w:rPr>
        <w:t xml:space="preserve"> </w:t>
      </w:r>
      <w:r w:rsidR="0064166D" w:rsidRPr="0064166D">
        <w:rPr>
          <w:rFonts w:ascii="Times New Roman" w:hAnsi="Times New Roman" w:cs="Times New Roman"/>
          <w:sz w:val="24"/>
          <w:szCs w:val="24"/>
          <w:lang w:val="pt-BR"/>
        </w:rPr>
        <w:t>hash.com.br/compliance</w:t>
      </w:r>
      <w:r w:rsidR="008D0931" w:rsidRPr="000D7EBA">
        <w:rPr>
          <w:rFonts w:ascii="Times New Roman" w:hAnsi="Times New Roman" w:cs="Times New Roman"/>
          <w:sz w:val="24"/>
          <w:szCs w:val="24"/>
          <w:lang w:val="pt-BR"/>
        </w:rPr>
        <w:t>.</w:t>
      </w:r>
    </w:p>
    <w:p w14:paraId="354CA2D9" w14:textId="775A681D" w:rsidR="00E21E4D" w:rsidRPr="000D7EBA" w:rsidRDefault="00E21E4D"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As disposições do Termo ou disposições semelhantes a critério do departamento jurídico da HASH devem ser inseridas em quaisquer contratos celebrados pela HASH com terceiros, exceções serão aprovadas pelo departamento jurídico com base em análise de exposição da HASH a riscos. </w:t>
      </w:r>
    </w:p>
    <w:p w14:paraId="516E03C1" w14:textId="6BA3B805" w:rsidR="00247CE7" w:rsidRPr="000D7EBA" w:rsidRDefault="006C7184"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Compromitentes apenas poderão subcontratar serviços ou nomear terceiros para atuar em nome da HASH com a prévia e expressa concordância por escrito da HASH</w:t>
      </w:r>
      <w:r w:rsidR="00B93507" w:rsidRPr="000D7EBA">
        <w:rPr>
          <w:rFonts w:ascii="Times New Roman" w:hAnsi="Times New Roman" w:cs="Times New Roman"/>
          <w:sz w:val="24"/>
          <w:szCs w:val="24"/>
          <w:lang w:val="pt-BR"/>
        </w:rPr>
        <w:t xml:space="preserve"> que pode ser concedida por e-mail por representantes da HASH</w:t>
      </w:r>
      <w:r w:rsidR="00247CE7" w:rsidRPr="000D7EBA">
        <w:rPr>
          <w:rFonts w:ascii="Times New Roman" w:hAnsi="Times New Roman" w:cs="Times New Roman"/>
          <w:sz w:val="24"/>
          <w:szCs w:val="24"/>
          <w:lang w:val="pt-BR"/>
        </w:rPr>
        <w:t>.</w:t>
      </w:r>
    </w:p>
    <w:p w14:paraId="1C47A7D5" w14:textId="6429D7EE" w:rsidR="008D0931" w:rsidRPr="000D7EBA" w:rsidRDefault="00247CE7"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As contratações e subcontratações devem ser realizadas por </w:t>
      </w:r>
      <w:r w:rsidR="006B6251" w:rsidRPr="000D7EBA">
        <w:rPr>
          <w:rFonts w:ascii="Times New Roman" w:hAnsi="Times New Roman" w:cs="Times New Roman"/>
          <w:sz w:val="24"/>
          <w:szCs w:val="24"/>
          <w:lang w:val="pt-BR"/>
        </w:rPr>
        <w:t>representantes d</w:t>
      </w:r>
      <w:r w:rsidRPr="000D7EBA">
        <w:rPr>
          <w:rFonts w:ascii="Times New Roman" w:hAnsi="Times New Roman" w:cs="Times New Roman"/>
          <w:sz w:val="24"/>
          <w:szCs w:val="24"/>
          <w:lang w:val="pt-BR"/>
        </w:rPr>
        <w:t>a HASH e devem ser baseadas em procedimento de concorrência com ao menos 3 (três) propostas comerciais</w:t>
      </w:r>
      <w:r w:rsidR="009B10FB" w:rsidRPr="000D7EBA">
        <w:rPr>
          <w:rFonts w:ascii="Times New Roman" w:hAnsi="Times New Roman" w:cs="Times New Roman"/>
          <w:sz w:val="24"/>
          <w:szCs w:val="24"/>
          <w:lang w:val="pt-BR"/>
        </w:rPr>
        <w:t>, que devem ser mantidas em arquivo pelo responsável pela contratação por 3 (três) anos após a referida contratação</w:t>
      </w:r>
      <w:r w:rsidRPr="000D7EBA">
        <w:rPr>
          <w:rFonts w:ascii="Times New Roman" w:hAnsi="Times New Roman" w:cs="Times New Roman"/>
          <w:sz w:val="24"/>
          <w:szCs w:val="24"/>
          <w:lang w:val="pt-BR"/>
        </w:rPr>
        <w:t>. A exigência de 3 (três) propostas pode ser dispensada apenas se não houver disponibilidade no mercado e qualquer exceção ou decisão pela contratação de prestadores de serviços por valores que não sejam os menores apresentados</w:t>
      </w:r>
      <w:r w:rsidR="008742DB" w:rsidRPr="000D7EBA">
        <w:rPr>
          <w:rFonts w:ascii="Times New Roman" w:hAnsi="Times New Roman" w:cs="Times New Roman"/>
          <w:sz w:val="24"/>
          <w:szCs w:val="24"/>
          <w:lang w:val="pt-BR"/>
        </w:rPr>
        <w:t xml:space="preserve"> com base em comprovada </w:t>
      </w:r>
      <w:r w:rsidR="008742DB" w:rsidRPr="000D7EBA">
        <w:rPr>
          <w:rFonts w:ascii="Times New Roman" w:hAnsi="Times New Roman" w:cs="Times New Roman"/>
          <w:i/>
          <w:sz w:val="24"/>
          <w:szCs w:val="24"/>
          <w:lang w:val="pt-BR"/>
        </w:rPr>
        <w:t>expertise</w:t>
      </w:r>
      <w:r w:rsidR="008742DB" w:rsidRPr="000D7EBA">
        <w:rPr>
          <w:rFonts w:ascii="Times New Roman" w:hAnsi="Times New Roman" w:cs="Times New Roman"/>
          <w:sz w:val="24"/>
          <w:szCs w:val="24"/>
          <w:lang w:val="pt-BR"/>
        </w:rPr>
        <w:t xml:space="preserve"> ou</w:t>
      </w:r>
      <w:r w:rsidR="008742DB" w:rsidRPr="000D7EBA">
        <w:rPr>
          <w:rFonts w:ascii="Times New Roman" w:hAnsi="Times New Roman" w:cs="Times New Roman"/>
          <w:i/>
          <w:sz w:val="24"/>
          <w:szCs w:val="24"/>
          <w:lang w:val="pt-BR"/>
        </w:rPr>
        <w:t xml:space="preserve"> know-how</w:t>
      </w:r>
      <w:r w:rsidRPr="000D7EBA">
        <w:rPr>
          <w:rFonts w:ascii="Times New Roman" w:hAnsi="Times New Roman" w:cs="Times New Roman"/>
          <w:sz w:val="24"/>
          <w:szCs w:val="24"/>
          <w:lang w:val="pt-BR"/>
        </w:rPr>
        <w:t xml:space="preserve"> devem ser aprovadas pelo comitê de compliance que atualmente é composto pelo administrador da HASH e diretores de risco e do jurídico (“</w:t>
      </w:r>
      <w:r w:rsidRPr="000D7EBA">
        <w:rPr>
          <w:rFonts w:ascii="Times New Roman" w:hAnsi="Times New Roman" w:cs="Times New Roman"/>
          <w:sz w:val="24"/>
          <w:szCs w:val="24"/>
          <w:u w:val="single"/>
          <w:lang w:val="pt-BR"/>
        </w:rPr>
        <w:t>Comitê de Compliance</w:t>
      </w:r>
      <w:r w:rsidRPr="000D7EBA">
        <w:rPr>
          <w:rFonts w:ascii="Times New Roman" w:hAnsi="Times New Roman" w:cs="Times New Roman"/>
          <w:sz w:val="24"/>
          <w:szCs w:val="24"/>
          <w:lang w:val="pt-BR"/>
        </w:rPr>
        <w:t>”).</w:t>
      </w:r>
    </w:p>
    <w:p w14:paraId="2BA75B49" w14:textId="111916A9" w:rsidR="004B123C" w:rsidRPr="000D7EBA" w:rsidRDefault="004B123C"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lastRenderedPageBreak/>
        <w:t>Os Compromitentes</w:t>
      </w:r>
      <w:proofErr w:type="gramStart"/>
      <w:r w:rsidRPr="000D7EBA">
        <w:rPr>
          <w:rFonts w:ascii="Times New Roman" w:hAnsi="Times New Roman" w:cs="Times New Roman"/>
          <w:sz w:val="24"/>
          <w:szCs w:val="24"/>
          <w:lang w:val="pt-BR"/>
        </w:rPr>
        <w:t>, em especial,</w:t>
      </w:r>
      <w:proofErr w:type="gramEnd"/>
      <w:r w:rsidRPr="000D7EBA">
        <w:rPr>
          <w:rFonts w:ascii="Times New Roman" w:hAnsi="Times New Roman" w:cs="Times New Roman"/>
          <w:sz w:val="24"/>
          <w:szCs w:val="24"/>
          <w:lang w:val="pt-BR"/>
        </w:rPr>
        <w:t xml:space="preserve"> mas não se limitando aos Funcionários, não poderão aceitar ou receber nenhum benefício pecuniário (em dinheiro) ou em bens pela contratação de terceiros.  </w:t>
      </w:r>
    </w:p>
    <w:p w14:paraId="2D890230" w14:textId="731634D2" w:rsidR="004B123C" w:rsidRPr="000D7EBA" w:rsidRDefault="004B123C"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Os Compromitentes, em especial, mas não se limitando aos Funcionários, que tiverem suspeitas de desrespeito a qualquer disposição desta Política </w:t>
      </w:r>
      <w:r w:rsidR="006B6251" w:rsidRPr="000D7EBA">
        <w:rPr>
          <w:rFonts w:ascii="Times New Roman" w:hAnsi="Times New Roman" w:cs="Times New Roman"/>
          <w:sz w:val="24"/>
          <w:szCs w:val="24"/>
          <w:lang w:val="pt-BR"/>
        </w:rPr>
        <w:t xml:space="preserve">e/ou das Leis Anticorrupção </w:t>
      </w:r>
      <w:r w:rsidRPr="000D7EBA">
        <w:rPr>
          <w:rFonts w:ascii="Times New Roman" w:hAnsi="Times New Roman" w:cs="Times New Roman"/>
          <w:sz w:val="24"/>
          <w:szCs w:val="24"/>
          <w:lang w:val="pt-BR"/>
        </w:rPr>
        <w:t xml:space="preserve">devem </w:t>
      </w:r>
      <w:r w:rsidR="00843B9D" w:rsidRPr="000D7EBA">
        <w:rPr>
          <w:rFonts w:ascii="Times New Roman" w:hAnsi="Times New Roman" w:cs="Times New Roman"/>
          <w:sz w:val="24"/>
          <w:szCs w:val="24"/>
          <w:lang w:val="pt-BR"/>
        </w:rPr>
        <w:t>em até 3 (três) dias úteis da suspeita ou conhecimento dos atos ou fatos</w:t>
      </w:r>
      <w:r w:rsidR="00843B9D"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procurar o Comitê de Compliance</w:t>
      </w:r>
      <w:r w:rsidR="00843B9D">
        <w:rPr>
          <w:rFonts w:ascii="Times New Roman" w:hAnsi="Times New Roman" w:cs="Times New Roman"/>
          <w:sz w:val="24"/>
          <w:szCs w:val="24"/>
          <w:lang w:val="pt-BR"/>
        </w:rPr>
        <w:t xml:space="preserve">: (i) pessoalmente; (ii) através do e-mail </w:t>
      </w:r>
      <w:r w:rsidR="00843B9D" w:rsidRPr="00843B9D">
        <w:rPr>
          <w:rFonts w:ascii="Times New Roman" w:hAnsi="Times New Roman" w:cs="Times New Roman"/>
          <w:sz w:val="24"/>
          <w:szCs w:val="24"/>
          <w:lang w:val="pt-BR"/>
        </w:rPr>
        <w:t>compliance@hash.com.br</w:t>
      </w:r>
      <w:r w:rsidR="00843B9D">
        <w:rPr>
          <w:rFonts w:ascii="Times New Roman" w:hAnsi="Times New Roman" w:cs="Times New Roman"/>
          <w:sz w:val="24"/>
          <w:szCs w:val="24"/>
          <w:lang w:val="pt-BR"/>
        </w:rPr>
        <w:t>;</w:t>
      </w:r>
      <w:r w:rsidR="006B6251"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 xml:space="preserve">ou fazer denúncia anônima ou identificada por meio do formulário disponível em </w:t>
      </w:r>
      <w:r w:rsidR="0064166D" w:rsidRPr="0064166D">
        <w:rPr>
          <w:rFonts w:ascii="Times New Roman" w:hAnsi="Times New Roman" w:cs="Times New Roman"/>
          <w:sz w:val="24"/>
          <w:szCs w:val="24"/>
          <w:lang w:val="pt-BR"/>
        </w:rPr>
        <w:t>hash.com.br/compliance</w:t>
      </w:r>
      <w:r w:rsidR="00E03ADF" w:rsidRPr="000D7EBA">
        <w:rPr>
          <w:rFonts w:ascii="Times New Roman" w:hAnsi="Times New Roman" w:cs="Times New Roman"/>
          <w:sz w:val="24"/>
          <w:szCs w:val="24"/>
          <w:lang w:val="pt-BR"/>
        </w:rPr>
        <w:t xml:space="preserve"> (“</w:t>
      </w:r>
      <w:r w:rsidR="00E03ADF" w:rsidRPr="000D7EBA">
        <w:rPr>
          <w:rFonts w:ascii="Times New Roman" w:hAnsi="Times New Roman" w:cs="Times New Roman"/>
          <w:sz w:val="24"/>
          <w:szCs w:val="24"/>
          <w:u w:val="single"/>
          <w:lang w:val="pt-BR"/>
        </w:rPr>
        <w:t>Formulário</w:t>
      </w:r>
      <w:r w:rsidR="00E03ADF" w:rsidRPr="000D7EBA">
        <w:rPr>
          <w:rFonts w:ascii="Times New Roman" w:hAnsi="Times New Roman" w:cs="Times New Roman"/>
          <w:sz w:val="24"/>
          <w:szCs w:val="24"/>
          <w:lang w:val="pt-BR"/>
        </w:rPr>
        <w:t>”)</w:t>
      </w:r>
      <w:r w:rsidRPr="000D7EBA">
        <w:rPr>
          <w:rFonts w:ascii="Times New Roman" w:hAnsi="Times New Roman" w:cs="Times New Roman"/>
          <w:sz w:val="24"/>
          <w:szCs w:val="24"/>
          <w:lang w:val="pt-BR"/>
        </w:rPr>
        <w:t>.</w:t>
      </w:r>
      <w:r w:rsidR="006B6251" w:rsidRPr="000D7EBA">
        <w:rPr>
          <w:rFonts w:ascii="Times New Roman" w:hAnsi="Times New Roman" w:cs="Times New Roman"/>
          <w:sz w:val="24"/>
          <w:szCs w:val="24"/>
          <w:lang w:val="pt-BR"/>
        </w:rPr>
        <w:t xml:space="preserve"> Qualquer suspeita deve ser reportada ao Comitê de Compliance, mesmo que os Funcionários não possuam provas.</w:t>
      </w:r>
    </w:p>
    <w:p w14:paraId="7F7E1B1E" w14:textId="56B66E60" w:rsidR="00E03ADF" w:rsidRPr="000D7EBA" w:rsidRDefault="00E03ADF" w:rsidP="00E03AD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Todas as informações são estritamente confidenciais e serão analisadas pelo Comitê de Compliance da HASH e se for o caso por empresa de auditoria terceirizada</w:t>
      </w:r>
      <w:r w:rsidR="000064BF" w:rsidRPr="000D7EBA">
        <w:rPr>
          <w:rFonts w:ascii="Times New Roman" w:hAnsi="Times New Roman" w:cs="Times New Roman"/>
          <w:sz w:val="24"/>
          <w:szCs w:val="24"/>
          <w:lang w:val="pt-BR"/>
        </w:rPr>
        <w:t xml:space="preserve"> (“</w:t>
      </w:r>
      <w:r w:rsidR="000064BF" w:rsidRPr="000D7EBA">
        <w:rPr>
          <w:rFonts w:ascii="Times New Roman" w:hAnsi="Times New Roman" w:cs="Times New Roman"/>
          <w:sz w:val="24"/>
          <w:szCs w:val="24"/>
          <w:u w:val="single"/>
          <w:lang w:val="pt-BR"/>
        </w:rPr>
        <w:t>Auditoria</w:t>
      </w:r>
      <w:r w:rsidR="000064BF" w:rsidRPr="000D7EBA">
        <w:rPr>
          <w:rFonts w:ascii="Times New Roman" w:hAnsi="Times New Roman" w:cs="Times New Roman"/>
          <w:sz w:val="24"/>
          <w:szCs w:val="24"/>
          <w:lang w:val="pt-BR"/>
        </w:rPr>
        <w:t>”)</w:t>
      </w:r>
      <w:r w:rsidRPr="000D7EBA">
        <w:rPr>
          <w:rFonts w:ascii="Times New Roman" w:hAnsi="Times New Roman" w:cs="Times New Roman"/>
          <w:sz w:val="24"/>
          <w:szCs w:val="24"/>
          <w:lang w:val="pt-BR"/>
        </w:rPr>
        <w:t>.</w:t>
      </w:r>
    </w:p>
    <w:p w14:paraId="4F72CD73" w14:textId="08929B54" w:rsidR="004B123C" w:rsidRPr="000D7EBA" w:rsidRDefault="00E03ADF" w:rsidP="00E03AD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O remetente do Formulário é anônimo e somente será conhecido se </w:t>
      </w:r>
      <w:proofErr w:type="gramStart"/>
      <w:r w:rsidRPr="000D7EBA">
        <w:rPr>
          <w:rFonts w:ascii="Times New Roman" w:hAnsi="Times New Roman" w:cs="Times New Roman"/>
          <w:sz w:val="24"/>
          <w:szCs w:val="24"/>
          <w:lang w:val="pt-BR"/>
        </w:rPr>
        <w:t>o mesmo</w:t>
      </w:r>
      <w:proofErr w:type="gramEnd"/>
      <w:r w:rsidRPr="000D7EBA">
        <w:rPr>
          <w:rFonts w:ascii="Times New Roman" w:hAnsi="Times New Roman" w:cs="Times New Roman"/>
          <w:sz w:val="24"/>
          <w:szCs w:val="24"/>
          <w:lang w:val="pt-BR"/>
        </w:rPr>
        <w:t xml:space="preserve"> se identificar. O anonimato do remetente é assegurado e a HASH que não irá realizar ou tolerar nenhuma medida de retaliação ao remetente caso este deseje se identificar ou se por qualquer motivo for conhecido.</w:t>
      </w:r>
    </w:p>
    <w:p w14:paraId="26CD3FE3" w14:textId="7A620304" w:rsidR="005E0B85" w:rsidRPr="000D7EBA" w:rsidRDefault="000064BF" w:rsidP="000D7EBA">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Em caso de constatação pelo Comitê de Compliance informado ou não pela Auditoria de violações a esta Política ou Leis Anticorrupção, a HASH tomará medidas disciplinares que poderão ser advertências ou até demissões por justa causa, bem como denúncia aos órgãos públicos em se tratando de irregularidades e atos ilícitos praticados contra a administração pública, nacional ou estrangeira. Ainda, a HASH irá adotar procedimentos que assegurem a interrupção de irregularidades ou infrações detectadas e a tempestiva remediação dos danos gerados a HASH ou a terceiros.</w:t>
      </w:r>
    </w:p>
    <w:p w14:paraId="50097CC1" w14:textId="77777777" w:rsidR="009A626A" w:rsidRPr="000D7EBA" w:rsidRDefault="009A626A">
      <w:pPr>
        <w:rPr>
          <w:sz w:val="24"/>
          <w:szCs w:val="24"/>
          <w:lang w:val="pt-BR"/>
        </w:rPr>
      </w:pPr>
    </w:p>
    <w:p w14:paraId="36068512" w14:textId="4E454AD8" w:rsidR="00DD3E4C" w:rsidRPr="000D7EBA" w:rsidRDefault="00DD3E4C" w:rsidP="005E0B85">
      <w:pPr>
        <w:rPr>
          <w:rFonts w:ascii="Times New Roman" w:eastAsia="Times New Roman" w:hAnsi="Times New Roman" w:cs="Times New Roman"/>
          <w:b/>
          <w:sz w:val="24"/>
          <w:szCs w:val="24"/>
          <w:lang w:val="pt-BR" w:eastAsia="en-GB"/>
        </w:rPr>
      </w:pPr>
      <w:bookmarkStart w:id="0" w:name="_GoBack"/>
      <w:bookmarkEnd w:id="0"/>
    </w:p>
    <w:sectPr w:rsidR="00DD3E4C" w:rsidRPr="000D7EBA" w:rsidSect="002C3F36">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D739" w14:textId="77777777" w:rsidR="00C722E1" w:rsidRDefault="00C722E1" w:rsidP="005E38E3">
      <w:pPr>
        <w:spacing w:after="0" w:line="240" w:lineRule="auto"/>
      </w:pPr>
      <w:r>
        <w:separator/>
      </w:r>
    </w:p>
  </w:endnote>
  <w:endnote w:type="continuationSeparator" w:id="0">
    <w:p w14:paraId="2DD447B3" w14:textId="77777777" w:rsidR="00C722E1" w:rsidRDefault="00C722E1" w:rsidP="005E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03953" w14:textId="77777777" w:rsidR="00C722E1" w:rsidRDefault="00C722E1" w:rsidP="005E38E3">
      <w:pPr>
        <w:spacing w:after="0" w:line="240" w:lineRule="auto"/>
      </w:pPr>
      <w:r>
        <w:separator/>
      </w:r>
    </w:p>
  </w:footnote>
  <w:footnote w:type="continuationSeparator" w:id="0">
    <w:p w14:paraId="360C08E8" w14:textId="77777777" w:rsidR="00C722E1" w:rsidRDefault="00C722E1" w:rsidP="005E3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FD0"/>
    <w:multiLevelType w:val="hybridMultilevel"/>
    <w:tmpl w:val="0C04479C"/>
    <w:lvl w:ilvl="0" w:tplc="08F05CC2">
      <w:start w:val="1"/>
      <w:numFmt w:val="lowerRoman"/>
      <w:lvlText w:val="(%1)"/>
      <w:lvlJc w:val="left"/>
      <w:pPr>
        <w:ind w:left="1287" w:hanging="720"/>
      </w:p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start w:val="1"/>
      <w:numFmt w:val="lowerLetter"/>
      <w:lvlText w:val="%5."/>
      <w:lvlJc w:val="left"/>
      <w:pPr>
        <w:ind w:left="3807" w:hanging="360"/>
      </w:pPr>
    </w:lvl>
    <w:lvl w:ilvl="5" w:tplc="240A001B">
      <w:start w:val="1"/>
      <w:numFmt w:val="lowerRoman"/>
      <w:lvlText w:val="%6."/>
      <w:lvlJc w:val="right"/>
      <w:pPr>
        <w:ind w:left="4527" w:hanging="180"/>
      </w:pPr>
    </w:lvl>
    <w:lvl w:ilvl="6" w:tplc="240A000F">
      <w:start w:val="1"/>
      <w:numFmt w:val="decimal"/>
      <w:lvlText w:val="%7."/>
      <w:lvlJc w:val="left"/>
      <w:pPr>
        <w:ind w:left="5247" w:hanging="360"/>
      </w:pPr>
    </w:lvl>
    <w:lvl w:ilvl="7" w:tplc="240A0019">
      <w:start w:val="1"/>
      <w:numFmt w:val="lowerLetter"/>
      <w:lvlText w:val="%8."/>
      <w:lvlJc w:val="left"/>
      <w:pPr>
        <w:ind w:left="5967" w:hanging="360"/>
      </w:pPr>
    </w:lvl>
    <w:lvl w:ilvl="8" w:tplc="240A001B">
      <w:start w:val="1"/>
      <w:numFmt w:val="lowerRoman"/>
      <w:lvlText w:val="%9."/>
      <w:lvlJc w:val="right"/>
      <w:pPr>
        <w:ind w:left="6687" w:hanging="180"/>
      </w:pPr>
    </w:lvl>
  </w:abstractNum>
  <w:abstractNum w:abstractNumId="1" w15:restartNumberingAfterBreak="0">
    <w:nsid w:val="354E3431"/>
    <w:multiLevelType w:val="hybridMultilevel"/>
    <w:tmpl w:val="94E6C0A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519C0B53"/>
    <w:multiLevelType w:val="hybridMultilevel"/>
    <w:tmpl w:val="D9A65794"/>
    <w:lvl w:ilvl="0" w:tplc="48D2104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D9287F"/>
    <w:multiLevelType w:val="hybridMultilevel"/>
    <w:tmpl w:val="A0A0C4C4"/>
    <w:lvl w:ilvl="0" w:tplc="C908F30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15D42"/>
    <w:multiLevelType w:val="hybridMultilevel"/>
    <w:tmpl w:val="0C04479C"/>
    <w:lvl w:ilvl="0" w:tplc="08F05CC2">
      <w:start w:val="1"/>
      <w:numFmt w:val="lowerRoman"/>
      <w:lvlText w:val="(%1)"/>
      <w:lvlJc w:val="left"/>
      <w:pPr>
        <w:ind w:left="1287" w:hanging="720"/>
      </w:p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start w:val="1"/>
      <w:numFmt w:val="lowerLetter"/>
      <w:lvlText w:val="%5."/>
      <w:lvlJc w:val="left"/>
      <w:pPr>
        <w:ind w:left="3807" w:hanging="360"/>
      </w:pPr>
    </w:lvl>
    <w:lvl w:ilvl="5" w:tplc="240A001B">
      <w:start w:val="1"/>
      <w:numFmt w:val="lowerRoman"/>
      <w:lvlText w:val="%6."/>
      <w:lvlJc w:val="right"/>
      <w:pPr>
        <w:ind w:left="4527" w:hanging="180"/>
      </w:pPr>
    </w:lvl>
    <w:lvl w:ilvl="6" w:tplc="240A000F">
      <w:start w:val="1"/>
      <w:numFmt w:val="decimal"/>
      <w:lvlText w:val="%7."/>
      <w:lvlJc w:val="left"/>
      <w:pPr>
        <w:ind w:left="5247" w:hanging="360"/>
      </w:pPr>
    </w:lvl>
    <w:lvl w:ilvl="7" w:tplc="240A0019">
      <w:start w:val="1"/>
      <w:numFmt w:val="lowerLetter"/>
      <w:lvlText w:val="%8."/>
      <w:lvlJc w:val="left"/>
      <w:pPr>
        <w:ind w:left="5967" w:hanging="360"/>
      </w:pPr>
    </w:lvl>
    <w:lvl w:ilvl="8" w:tplc="240A001B">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47A"/>
    <w:rsid w:val="00004806"/>
    <w:rsid w:val="000064BF"/>
    <w:rsid w:val="00053657"/>
    <w:rsid w:val="00056380"/>
    <w:rsid w:val="00067C32"/>
    <w:rsid w:val="0007292A"/>
    <w:rsid w:val="0007592A"/>
    <w:rsid w:val="00076F1F"/>
    <w:rsid w:val="000A6E05"/>
    <w:rsid w:val="000B647A"/>
    <w:rsid w:val="000D7EBA"/>
    <w:rsid w:val="00127FE3"/>
    <w:rsid w:val="00153552"/>
    <w:rsid w:val="0016335A"/>
    <w:rsid w:val="0017709C"/>
    <w:rsid w:val="001B6130"/>
    <w:rsid w:val="001B686E"/>
    <w:rsid w:val="001C042B"/>
    <w:rsid w:val="001F706C"/>
    <w:rsid w:val="00216011"/>
    <w:rsid w:val="00247CE7"/>
    <w:rsid w:val="00275A76"/>
    <w:rsid w:val="0028350D"/>
    <w:rsid w:val="00284504"/>
    <w:rsid w:val="002901F5"/>
    <w:rsid w:val="002A0389"/>
    <w:rsid w:val="002B114A"/>
    <w:rsid w:val="002C3F36"/>
    <w:rsid w:val="00326887"/>
    <w:rsid w:val="00355CE5"/>
    <w:rsid w:val="003766EE"/>
    <w:rsid w:val="003A4342"/>
    <w:rsid w:val="003C6391"/>
    <w:rsid w:val="003D7DD6"/>
    <w:rsid w:val="003F3C96"/>
    <w:rsid w:val="003F722B"/>
    <w:rsid w:val="0043515A"/>
    <w:rsid w:val="00460A90"/>
    <w:rsid w:val="004B123C"/>
    <w:rsid w:val="004C005E"/>
    <w:rsid w:val="004E15F4"/>
    <w:rsid w:val="004F4B53"/>
    <w:rsid w:val="00503B5A"/>
    <w:rsid w:val="00504714"/>
    <w:rsid w:val="0054260F"/>
    <w:rsid w:val="00552F26"/>
    <w:rsid w:val="00577410"/>
    <w:rsid w:val="005B1671"/>
    <w:rsid w:val="005E0B85"/>
    <w:rsid w:val="005E38E3"/>
    <w:rsid w:val="00604349"/>
    <w:rsid w:val="0061419D"/>
    <w:rsid w:val="00631783"/>
    <w:rsid w:val="0064065A"/>
    <w:rsid w:val="0064166D"/>
    <w:rsid w:val="0066510C"/>
    <w:rsid w:val="006803EA"/>
    <w:rsid w:val="006975FD"/>
    <w:rsid w:val="006B6251"/>
    <w:rsid w:val="006C7184"/>
    <w:rsid w:val="007110FC"/>
    <w:rsid w:val="007218BA"/>
    <w:rsid w:val="0073771B"/>
    <w:rsid w:val="00760591"/>
    <w:rsid w:val="00776C35"/>
    <w:rsid w:val="007B7700"/>
    <w:rsid w:val="007D39A5"/>
    <w:rsid w:val="007E6F8C"/>
    <w:rsid w:val="00801F48"/>
    <w:rsid w:val="00803228"/>
    <w:rsid w:val="00821A57"/>
    <w:rsid w:val="00843B9D"/>
    <w:rsid w:val="00861086"/>
    <w:rsid w:val="00871EEA"/>
    <w:rsid w:val="008742DB"/>
    <w:rsid w:val="0087640D"/>
    <w:rsid w:val="0088231B"/>
    <w:rsid w:val="0089046C"/>
    <w:rsid w:val="008D0931"/>
    <w:rsid w:val="008D757E"/>
    <w:rsid w:val="008E4373"/>
    <w:rsid w:val="00901078"/>
    <w:rsid w:val="0090174F"/>
    <w:rsid w:val="0090285F"/>
    <w:rsid w:val="0098205B"/>
    <w:rsid w:val="009A4CD8"/>
    <w:rsid w:val="009A626A"/>
    <w:rsid w:val="009B10FB"/>
    <w:rsid w:val="009E1238"/>
    <w:rsid w:val="00A01C93"/>
    <w:rsid w:val="00A30524"/>
    <w:rsid w:val="00A321B8"/>
    <w:rsid w:val="00A412AA"/>
    <w:rsid w:val="00A45CA7"/>
    <w:rsid w:val="00A648DC"/>
    <w:rsid w:val="00A84CAC"/>
    <w:rsid w:val="00A904BB"/>
    <w:rsid w:val="00A92588"/>
    <w:rsid w:val="00AA660D"/>
    <w:rsid w:val="00AB5BDC"/>
    <w:rsid w:val="00AC43EE"/>
    <w:rsid w:val="00AD5B49"/>
    <w:rsid w:val="00AE42D5"/>
    <w:rsid w:val="00B27AFE"/>
    <w:rsid w:val="00B67DB5"/>
    <w:rsid w:val="00B93507"/>
    <w:rsid w:val="00BC65B5"/>
    <w:rsid w:val="00BD422C"/>
    <w:rsid w:val="00BF62B5"/>
    <w:rsid w:val="00C049F0"/>
    <w:rsid w:val="00C21766"/>
    <w:rsid w:val="00C722E1"/>
    <w:rsid w:val="00CA18AF"/>
    <w:rsid w:val="00CC1235"/>
    <w:rsid w:val="00CE4326"/>
    <w:rsid w:val="00D02C2B"/>
    <w:rsid w:val="00D04B9B"/>
    <w:rsid w:val="00D121DC"/>
    <w:rsid w:val="00D32118"/>
    <w:rsid w:val="00D84D07"/>
    <w:rsid w:val="00D93DD9"/>
    <w:rsid w:val="00DD3E4C"/>
    <w:rsid w:val="00DE67AA"/>
    <w:rsid w:val="00DF12E9"/>
    <w:rsid w:val="00E03ADF"/>
    <w:rsid w:val="00E109B0"/>
    <w:rsid w:val="00E11182"/>
    <w:rsid w:val="00E159A0"/>
    <w:rsid w:val="00E202A6"/>
    <w:rsid w:val="00E21E4D"/>
    <w:rsid w:val="00E65DFE"/>
    <w:rsid w:val="00EE2D33"/>
    <w:rsid w:val="00F02FCC"/>
    <w:rsid w:val="00F1415A"/>
    <w:rsid w:val="00F21074"/>
    <w:rsid w:val="00F23B11"/>
    <w:rsid w:val="00F24BEE"/>
    <w:rsid w:val="00F332FB"/>
    <w:rsid w:val="00F8150D"/>
    <w:rsid w:val="00FA43D3"/>
    <w:rsid w:val="00FB5448"/>
    <w:rsid w:val="00FD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4053"/>
  <w15:docId w15:val="{F1EAA8F8-ABD6-4357-82C0-FC7F8195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B647A"/>
    <w:rPr>
      <w:color w:val="0000FF" w:themeColor="hyperlink"/>
      <w:u w:val="single"/>
    </w:rPr>
  </w:style>
  <w:style w:type="character" w:styleId="HiperlinkVisitado">
    <w:name w:val="FollowedHyperlink"/>
    <w:basedOn w:val="Fontepargpadro"/>
    <w:uiPriority w:val="99"/>
    <w:semiHidden/>
    <w:unhideWhenUsed/>
    <w:rsid w:val="000B647A"/>
    <w:rPr>
      <w:color w:val="800080" w:themeColor="followedHyperlink"/>
      <w:u w:val="single"/>
    </w:rPr>
  </w:style>
  <w:style w:type="paragraph" w:styleId="PargrafodaLista">
    <w:name w:val="List Paragraph"/>
    <w:basedOn w:val="Normal"/>
    <w:uiPriority w:val="34"/>
    <w:qFormat/>
    <w:rsid w:val="00E109B0"/>
    <w:pPr>
      <w:ind w:left="720"/>
      <w:contextualSpacing/>
    </w:pPr>
  </w:style>
  <w:style w:type="character" w:styleId="Refdecomentrio">
    <w:name w:val="annotation reference"/>
    <w:basedOn w:val="Fontepargpadro"/>
    <w:uiPriority w:val="99"/>
    <w:semiHidden/>
    <w:unhideWhenUsed/>
    <w:rsid w:val="0043515A"/>
    <w:rPr>
      <w:sz w:val="16"/>
      <w:szCs w:val="16"/>
    </w:rPr>
  </w:style>
  <w:style w:type="paragraph" w:styleId="Textodecomentrio">
    <w:name w:val="annotation text"/>
    <w:basedOn w:val="Normal"/>
    <w:link w:val="TextodecomentrioChar"/>
    <w:uiPriority w:val="99"/>
    <w:semiHidden/>
    <w:unhideWhenUsed/>
    <w:rsid w:val="004351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15A"/>
    <w:rPr>
      <w:sz w:val="20"/>
      <w:szCs w:val="20"/>
    </w:rPr>
  </w:style>
  <w:style w:type="paragraph" w:styleId="Assuntodocomentrio">
    <w:name w:val="annotation subject"/>
    <w:basedOn w:val="Textodecomentrio"/>
    <w:next w:val="Textodecomentrio"/>
    <w:link w:val="AssuntodocomentrioChar"/>
    <w:uiPriority w:val="99"/>
    <w:semiHidden/>
    <w:unhideWhenUsed/>
    <w:rsid w:val="0043515A"/>
    <w:rPr>
      <w:b/>
      <w:bCs/>
    </w:rPr>
  </w:style>
  <w:style w:type="character" w:customStyle="1" w:styleId="AssuntodocomentrioChar">
    <w:name w:val="Assunto do comentário Char"/>
    <w:basedOn w:val="TextodecomentrioChar"/>
    <w:link w:val="Assuntodocomentrio"/>
    <w:uiPriority w:val="99"/>
    <w:semiHidden/>
    <w:rsid w:val="0043515A"/>
    <w:rPr>
      <w:b/>
      <w:bCs/>
      <w:sz w:val="20"/>
      <w:szCs w:val="20"/>
    </w:rPr>
  </w:style>
  <w:style w:type="paragraph" w:styleId="Textodebalo">
    <w:name w:val="Balloon Text"/>
    <w:basedOn w:val="Normal"/>
    <w:link w:val="TextodebaloChar"/>
    <w:uiPriority w:val="99"/>
    <w:semiHidden/>
    <w:unhideWhenUsed/>
    <w:rsid w:val="004351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515A"/>
    <w:rPr>
      <w:rFonts w:ascii="Tahoma" w:hAnsi="Tahoma" w:cs="Tahoma"/>
      <w:sz w:val="16"/>
      <w:szCs w:val="16"/>
    </w:rPr>
  </w:style>
  <w:style w:type="paragraph" w:styleId="Cabealho">
    <w:name w:val="header"/>
    <w:basedOn w:val="Normal"/>
    <w:link w:val="CabealhoChar"/>
    <w:uiPriority w:val="99"/>
    <w:unhideWhenUsed/>
    <w:rsid w:val="005E38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38E3"/>
  </w:style>
  <w:style w:type="paragraph" w:styleId="Rodap">
    <w:name w:val="footer"/>
    <w:basedOn w:val="Normal"/>
    <w:link w:val="RodapChar"/>
    <w:uiPriority w:val="99"/>
    <w:unhideWhenUsed/>
    <w:rsid w:val="005E38E3"/>
    <w:pPr>
      <w:tabs>
        <w:tab w:val="center" w:pos="4252"/>
        <w:tab w:val="right" w:pos="8504"/>
      </w:tabs>
      <w:spacing w:after="0" w:line="240" w:lineRule="auto"/>
    </w:pPr>
  </w:style>
  <w:style w:type="character" w:customStyle="1" w:styleId="RodapChar">
    <w:name w:val="Rodapé Char"/>
    <w:basedOn w:val="Fontepargpadro"/>
    <w:link w:val="Rodap"/>
    <w:uiPriority w:val="99"/>
    <w:rsid w:val="005E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211491">
      <w:bodyDiv w:val="1"/>
      <w:marLeft w:val="0"/>
      <w:marRight w:val="0"/>
      <w:marTop w:val="0"/>
      <w:marBottom w:val="0"/>
      <w:divBdr>
        <w:top w:val="none" w:sz="0" w:space="0" w:color="auto"/>
        <w:left w:val="none" w:sz="0" w:space="0" w:color="auto"/>
        <w:bottom w:val="none" w:sz="0" w:space="0" w:color="auto"/>
        <w:right w:val="none" w:sz="0" w:space="0" w:color="auto"/>
      </w:divBdr>
    </w:div>
    <w:div w:id="12996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D128A-5BA0-48FB-80E4-D4065467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1196</Words>
  <Characters>6461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Fox Networks Group</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FNG</dc:creator>
  <cp:lastModifiedBy>Luisa Soares</cp:lastModifiedBy>
  <cp:revision>49</cp:revision>
  <dcterms:created xsi:type="dcterms:W3CDTF">2019-04-26T19:00:00Z</dcterms:created>
  <dcterms:modified xsi:type="dcterms:W3CDTF">2019-05-22T10:04:00Z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