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8A4EE" w14:textId="77777777" w:rsidR="00416EAA" w:rsidRPr="00CD3D84" w:rsidRDefault="00C87C21" w:rsidP="00C87C21">
      <w:pPr>
        <w:spacing w:line="240" w:lineRule="exact"/>
        <w:jc w:val="center"/>
        <w:rPr>
          <w:rFonts w:eastAsia="ＭＳ Ｐ明朝" w:hint="eastAsia"/>
          <w:b/>
          <w:color w:val="000000" w:themeColor="text1"/>
          <w:sz w:val="24"/>
        </w:rPr>
      </w:pPr>
      <w:r w:rsidRPr="00CD3D84">
        <w:rPr>
          <w:rFonts w:eastAsia="ＭＳ Ｐ明朝"/>
          <w:b/>
          <w:color w:val="000000" w:themeColor="text1"/>
          <w:sz w:val="24"/>
        </w:rPr>
        <w:t>神経回路シミュレーションにおけるイオンチャンネルダイナミクス計算の最適化コード自動生成</w:t>
      </w:r>
    </w:p>
    <w:p w14:paraId="14EBEAAC" w14:textId="77777777" w:rsidR="00CD3D84" w:rsidRDefault="00CD3D84" w:rsidP="00CD3D84">
      <w:pPr>
        <w:spacing w:line="300" w:lineRule="exact"/>
        <w:jc w:val="center"/>
        <w:rPr>
          <w:rFonts w:ascii="ＭＳ ゴシック" w:eastAsia="ＭＳ ゴシック" w:hAnsi="ＭＳ ゴシック" w:hint="eastAsia"/>
          <w:color w:val="000000"/>
          <w:kern w:val="0"/>
          <w:sz w:val="20"/>
        </w:rPr>
      </w:pPr>
      <w:r>
        <w:rPr>
          <w:rFonts w:ascii="ＭＳ ゴシック" w:eastAsia="ＭＳ ゴシック" w:hAnsi="ＭＳ ゴシック"/>
          <w:color w:val="000000"/>
          <w:kern w:val="0"/>
          <w:sz w:val="20"/>
        </w:rPr>
        <w:t>井上裕太</w:t>
      </w:r>
      <w:r w:rsidR="00416EAA" w:rsidRPr="005A26F1">
        <w:rPr>
          <w:rFonts w:ascii="ＭＳ ゴシック" w:eastAsia="ＭＳ ゴシック" w:hAnsi="ＭＳ ゴシック" w:hint="eastAsia"/>
          <w:color w:val="000000"/>
          <w:kern w:val="0"/>
          <w:sz w:val="20"/>
        </w:rPr>
        <w:t>、</w:t>
      </w:r>
      <w:r>
        <w:rPr>
          <w:rFonts w:ascii="ＭＳ ゴシック" w:eastAsia="ＭＳ ゴシック" w:hAnsi="ＭＳ ゴシック"/>
          <w:color w:val="000000"/>
          <w:kern w:val="0"/>
          <w:sz w:val="20"/>
        </w:rPr>
        <w:t>神崎亮平</w:t>
      </w:r>
      <w:r>
        <w:rPr>
          <w:rFonts w:ascii="ＭＳ ゴシック" w:eastAsia="ＭＳ ゴシック" w:hAnsi="ＭＳ ゴシック" w:hint="eastAsia"/>
          <w:color w:val="000000"/>
          <w:kern w:val="0"/>
          <w:sz w:val="20"/>
        </w:rPr>
        <w:t>教授</w:t>
      </w:r>
    </w:p>
    <w:p w14:paraId="39968268" w14:textId="18FF71BB" w:rsidR="00A73627" w:rsidRPr="005A26F1" w:rsidRDefault="00CD3D84" w:rsidP="00416EAA">
      <w:pPr>
        <w:spacing w:line="300" w:lineRule="exact"/>
        <w:jc w:val="center"/>
        <w:rPr>
          <w:rFonts w:ascii="ＭＳ 明朝" w:hAnsi="ＭＳ 明朝" w:hint="eastAsia"/>
          <w:color w:val="000000"/>
          <w:sz w:val="20"/>
          <w:szCs w:val="20"/>
        </w:rPr>
      </w:pPr>
      <w:r>
        <w:rPr>
          <w:rFonts w:ascii="Times New Roman" w:eastAsia="ＭＳ Ｐ明朝" w:hAnsi="Times New Roman"/>
          <w:b/>
          <w:color w:val="000000"/>
          <w:kern w:val="0"/>
          <w:sz w:val="20"/>
          <w:szCs w:val="20"/>
        </w:rPr>
        <w:t>最適化</w:t>
      </w:r>
      <w:r>
        <w:rPr>
          <w:rFonts w:ascii="Times New Roman" w:eastAsia="ＭＳ Ｐ明朝" w:hAnsi="Times New Roman"/>
          <w:b/>
          <w:color w:val="000000"/>
          <w:kern w:val="0"/>
          <w:sz w:val="20"/>
          <w:szCs w:val="20"/>
        </w:rPr>
        <w:t xml:space="preserve"> </w:t>
      </w:r>
      <w:r>
        <w:rPr>
          <w:rFonts w:ascii="Times New Roman" w:eastAsia="ＭＳ Ｐ明朝" w:hAnsi="Times New Roman"/>
          <w:b/>
          <w:color w:val="000000"/>
          <w:kern w:val="0"/>
          <w:sz w:val="20"/>
          <w:szCs w:val="20"/>
        </w:rPr>
        <w:t>神経回路シミュレーション</w:t>
      </w:r>
      <w:r>
        <w:rPr>
          <w:rFonts w:ascii="Times New Roman" w:eastAsia="ＭＳ Ｐ明朝" w:hAnsi="Times New Roman"/>
          <w:b/>
          <w:color w:val="000000"/>
          <w:kern w:val="0"/>
          <w:sz w:val="20"/>
          <w:szCs w:val="20"/>
        </w:rPr>
        <w:t xml:space="preserve"> </w:t>
      </w:r>
      <w:r w:rsidR="00F03D83">
        <w:rPr>
          <w:rFonts w:ascii="Times New Roman" w:eastAsia="ＭＳ Ｐ明朝" w:hAnsi="Times New Roman"/>
          <w:b/>
          <w:color w:val="000000"/>
          <w:kern w:val="0"/>
          <w:sz w:val="20"/>
          <w:szCs w:val="20"/>
        </w:rPr>
        <w:t>NEURON</w:t>
      </w:r>
      <w:r>
        <w:rPr>
          <w:rFonts w:ascii="Times New Roman" w:eastAsia="ＭＳ Ｐ明朝" w:hAnsi="Times New Roman" w:hint="eastAsia"/>
          <w:b/>
          <w:color w:val="000000"/>
          <w:kern w:val="0"/>
          <w:sz w:val="20"/>
          <w:szCs w:val="20"/>
        </w:rPr>
        <w:t xml:space="preserve"> </w:t>
      </w:r>
      <w:r>
        <w:rPr>
          <w:rFonts w:ascii="Times New Roman" w:eastAsia="ＭＳ Ｐ明朝" w:hAnsi="Times New Roman"/>
          <w:b/>
          <w:color w:val="000000"/>
          <w:kern w:val="0"/>
          <w:sz w:val="20"/>
          <w:szCs w:val="20"/>
        </w:rPr>
        <w:t>ハイブリッド並列</w:t>
      </w:r>
      <w:r>
        <w:rPr>
          <w:rFonts w:ascii="Times New Roman" w:eastAsia="ＭＳ Ｐ明朝" w:hAnsi="Times New Roman" w:hint="eastAsia"/>
          <w:b/>
          <w:color w:val="000000"/>
          <w:kern w:val="0"/>
          <w:sz w:val="20"/>
          <w:szCs w:val="20"/>
        </w:rPr>
        <w:t>化</w:t>
      </w:r>
      <w:r>
        <w:rPr>
          <w:rFonts w:ascii="Times New Roman" w:eastAsia="ＭＳ Ｐ明朝" w:hAnsi="Times New Roman"/>
          <w:b/>
          <w:color w:val="000000"/>
          <w:kern w:val="0"/>
          <w:sz w:val="20"/>
          <w:szCs w:val="20"/>
        </w:rPr>
        <w:t xml:space="preserve"> </w:t>
      </w:r>
      <w:r w:rsidR="00006EAE">
        <w:rPr>
          <w:rFonts w:ascii="Times New Roman" w:eastAsia="ＭＳ Ｐ明朝" w:hAnsi="Times New Roman"/>
          <w:b/>
          <w:color w:val="000000"/>
          <w:kern w:val="0"/>
          <w:sz w:val="20"/>
          <w:szCs w:val="20"/>
        </w:rPr>
        <w:t>Hodgkin-Huxley</w:t>
      </w:r>
    </w:p>
    <w:p w14:paraId="5E15A9EB" w14:textId="77777777" w:rsidR="00A73627" w:rsidRPr="0083536B" w:rsidRDefault="00A73627">
      <w:pPr>
        <w:spacing w:line="300" w:lineRule="exact"/>
        <w:rPr>
          <w:rFonts w:hint="eastAsia"/>
        </w:rPr>
      </w:pPr>
    </w:p>
    <w:p w14:paraId="002489EC" w14:textId="77777777" w:rsidR="00A73627" w:rsidRPr="0083536B" w:rsidRDefault="00A73627">
      <w:pPr>
        <w:spacing w:line="300" w:lineRule="exact"/>
        <w:rPr>
          <w:rFonts w:hint="eastAsia"/>
        </w:rPr>
        <w:sectPr w:rsidR="00A73627" w:rsidRPr="0083536B">
          <w:pgSz w:w="11906" w:h="16838" w:code="9"/>
          <w:pgMar w:top="1134" w:right="851" w:bottom="1134" w:left="851" w:header="851" w:footer="992" w:gutter="0"/>
          <w:cols w:space="425"/>
          <w:docGrid w:type="linesAndChars" w:linePitch="360" w:charSpace="-3579"/>
        </w:sectPr>
      </w:pPr>
    </w:p>
    <w:p w14:paraId="14CBC547" w14:textId="77777777" w:rsidR="00A73627" w:rsidRPr="0083536B" w:rsidRDefault="00A73627">
      <w:pPr>
        <w:rPr>
          <w:rFonts w:ascii="ＭＳ ゴシック" w:eastAsia="ＭＳ ゴシック" w:hAnsi="ＭＳ ゴシック"/>
          <w:sz w:val="24"/>
        </w:rPr>
      </w:pPr>
      <w:r w:rsidRPr="0083536B">
        <w:rPr>
          <w:rFonts w:hint="eastAsia"/>
          <w:b/>
          <w:sz w:val="24"/>
        </w:rPr>
        <w:lastRenderedPageBreak/>
        <w:t>１</w:t>
      </w:r>
      <w:r w:rsidRPr="0083536B">
        <w:rPr>
          <w:rFonts w:hint="eastAsia"/>
          <w:sz w:val="24"/>
        </w:rPr>
        <w:t>．</w:t>
      </w:r>
      <w:r w:rsidRPr="0083536B">
        <w:rPr>
          <w:rFonts w:hint="eastAsia"/>
          <w:sz w:val="24"/>
        </w:rPr>
        <w:t xml:space="preserve"> </w:t>
      </w:r>
      <w:r w:rsidR="00E266EF" w:rsidRPr="00E266EF">
        <w:rPr>
          <w:b/>
          <w:sz w:val="24"/>
        </w:rPr>
        <w:t>序論</w:t>
      </w:r>
    </w:p>
    <w:p w14:paraId="685C0484" w14:textId="0C57ED0B" w:rsidR="00A73627" w:rsidRPr="0083536B" w:rsidRDefault="00A73627">
      <w:pPr>
        <w:spacing w:line="260" w:lineRule="exact"/>
        <w:rPr>
          <w:sz w:val="18"/>
        </w:rPr>
      </w:pPr>
      <w:r w:rsidRPr="0083536B">
        <w:rPr>
          <w:rFonts w:hint="eastAsia"/>
          <w:sz w:val="18"/>
        </w:rPr>
        <w:t xml:space="preserve">　</w:t>
      </w:r>
      <w:r w:rsidR="00E653B9">
        <w:rPr>
          <w:sz w:val="18"/>
        </w:rPr>
        <w:t>今日に至るまで多数の</w:t>
      </w:r>
      <w:r w:rsidR="00E653B9">
        <w:rPr>
          <w:rFonts w:hint="eastAsia"/>
          <w:sz w:val="18"/>
        </w:rPr>
        <w:t>生物</w:t>
      </w:r>
      <w:r w:rsidR="00E653B9">
        <w:rPr>
          <w:sz w:val="18"/>
        </w:rPr>
        <w:t>の脳機能・イオンチャンネルモデルが考案されてきている</w:t>
      </w:r>
      <w:r w:rsidR="00E653B9">
        <w:rPr>
          <w:sz w:val="18"/>
        </w:rPr>
        <w:t xml:space="preserve">. </w:t>
      </w:r>
      <w:r w:rsidR="00E653B9">
        <w:rPr>
          <w:sz w:val="18"/>
        </w:rPr>
        <w:t>しかしながら生物の脳機能は元来単純なモデルのみか</w:t>
      </w:r>
      <w:r w:rsidR="00E653B9">
        <w:rPr>
          <w:rFonts w:hint="eastAsia"/>
          <w:sz w:val="18"/>
        </w:rPr>
        <w:t>ら</w:t>
      </w:r>
      <w:r w:rsidR="00E653B9">
        <w:rPr>
          <w:sz w:val="18"/>
        </w:rPr>
        <w:t>表現することは難し</w:t>
      </w:r>
      <w:r w:rsidR="00E653B9">
        <w:rPr>
          <w:rFonts w:hint="eastAsia"/>
          <w:sz w:val="18"/>
        </w:rPr>
        <w:t>く</w:t>
      </w:r>
      <w:r w:rsidR="00E653B9">
        <w:rPr>
          <w:sz w:val="18"/>
        </w:rPr>
        <w:t xml:space="preserve">, </w:t>
      </w:r>
      <w:r w:rsidR="00E653B9">
        <w:rPr>
          <w:sz w:val="18"/>
        </w:rPr>
        <w:t>特に神経科学</w:t>
      </w:r>
      <w:r w:rsidR="00E653B9">
        <w:rPr>
          <w:rFonts w:hint="eastAsia"/>
          <w:sz w:val="18"/>
        </w:rPr>
        <w:t>に</w:t>
      </w:r>
      <w:r w:rsidR="00E653B9">
        <w:rPr>
          <w:sz w:val="18"/>
        </w:rPr>
        <w:t>おいて大きな課題である人間の脳のシミュレーションのように大規模で</w:t>
      </w:r>
      <w:r w:rsidR="00E653B9">
        <w:rPr>
          <w:rFonts w:hint="eastAsia"/>
          <w:sz w:val="18"/>
        </w:rPr>
        <w:t>複雑な</w:t>
      </w:r>
      <w:r w:rsidR="00E653B9">
        <w:rPr>
          <w:sz w:val="18"/>
        </w:rPr>
        <w:t>知能を表そうとする場合</w:t>
      </w:r>
      <w:r w:rsidR="00E653B9">
        <w:rPr>
          <w:sz w:val="18"/>
        </w:rPr>
        <w:t xml:space="preserve">, </w:t>
      </w:r>
      <w:r w:rsidR="00E653B9">
        <w:rPr>
          <w:sz w:val="18"/>
        </w:rPr>
        <w:t>これら多数の</w:t>
      </w:r>
      <w:r w:rsidR="00B541A8">
        <w:rPr>
          <w:sz w:val="18"/>
        </w:rPr>
        <w:t>計算</w:t>
      </w:r>
      <w:r w:rsidR="00E653B9">
        <w:rPr>
          <w:sz w:val="18"/>
        </w:rPr>
        <w:t>モデルを混在させることが必要となる</w:t>
      </w:r>
      <w:r w:rsidR="00E653B9">
        <w:rPr>
          <w:sz w:val="18"/>
        </w:rPr>
        <w:t>. modelDB</w:t>
      </w:r>
      <w:r w:rsidR="00E653B9">
        <w:rPr>
          <w:sz w:val="18"/>
        </w:rPr>
        <w:t>を始めと</w:t>
      </w:r>
      <w:r w:rsidR="00E653B9">
        <w:rPr>
          <w:rFonts w:hint="eastAsia"/>
          <w:sz w:val="18"/>
        </w:rPr>
        <w:t>した</w:t>
      </w:r>
      <w:r w:rsidR="00E653B9">
        <w:rPr>
          <w:sz w:val="18"/>
        </w:rPr>
        <w:t>データベースに</w:t>
      </w:r>
      <w:r w:rsidR="00B541A8">
        <w:rPr>
          <w:sz w:val="18"/>
        </w:rPr>
        <w:t>はこれらがプログラムとして</w:t>
      </w:r>
      <w:r w:rsidR="00E653B9">
        <w:rPr>
          <w:sz w:val="18"/>
        </w:rPr>
        <w:t>蓄積されている</w:t>
      </w:r>
      <w:r w:rsidR="00B541A8">
        <w:rPr>
          <w:sz w:val="18"/>
        </w:rPr>
        <w:t>が</w:t>
      </w:r>
      <w:r w:rsidR="00B541A8">
        <w:rPr>
          <w:sz w:val="18"/>
        </w:rPr>
        <w:t xml:space="preserve">, </w:t>
      </w:r>
      <w:r w:rsidR="00E653B9">
        <w:rPr>
          <w:sz w:val="18"/>
        </w:rPr>
        <w:t>これらのモデルは速度チューニングをなされていないため</w:t>
      </w:r>
      <w:r w:rsidR="00E653B9">
        <w:rPr>
          <w:sz w:val="18"/>
        </w:rPr>
        <w:t xml:space="preserve">, </w:t>
      </w:r>
      <w:r w:rsidR="00E653B9">
        <w:rPr>
          <w:sz w:val="18"/>
        </w:rPr>
        <w:t>大規模なシミュレーションを行う上で</w:t>
      </w:r>
      <w:r w:rsidR="00A56902">
        <w:rPr>
          <w:sz w:val="18"/>
        </w:rPr>
        <w:t>計算資源や</w:t>
      </w:r>
      <w:r w:rsidR="00B541A8">
        <w:rPr>
          <w:sz w:val="18"/>
        </w:rPr>
        <w:t>リアルタイム</w:t>
      </w:r>
      <w:r w:rsidR="00A56902">
        <w:rPr>
          <w:sz w:val="18"/>
        </w:rPr>
        <w:t>化</w:t>
      </w:r>
      <w:r w:rsidR="00B541A8">
        <w:rPr>
          <w:sz w:val="18"/>
        </w:rPr>
        <w:t>の</w:t>
      </w:r>
      <w:r w:rsidR="00A56902">
        <w:rPr>
          <w:sz w:val="18"/>
        </w:rPr>
        <w:t>観点から最適化</w:t>
      </w:r>
      <w:r w:rsidR="00A56902">
        <w:rPr>
          <w:rFonts w:hint="eastAsia"/>
          <w:sz w:val="18"/>
        </w:rPr>
        <w:t>が</w:t>
      </w:r>
      <w:r w:rsidR="00A56902">
        <w:rPr>
          <w:sz w:val="18"/>
        </w:rPr>
        <w:t>必須となる</w:t>
      </w:r>
      <w:r w:rsidR="00A56902">
        <w:rPr>
          <w:sz w:val="18"/>
        </w:rPr>
        <w:t xml:space="preserve">. </w:t>
      </w:r>
      <w:r w:rsidR="00B541A8">
        <w:rPr>
          <w:rFonts w:hint="eastAsia"/>
          <w:sz w:val="18"/>
        </w:rPr>
        <w:t>しかし</w:t>
      </w:r>
      <w:r w:rsidR="00A56902">
        <w:rPr>
          <w:sz w:val="18"/>
        </w:rPr>
        <w:t xml:space="preserve">, </w:t>
      </w:r>
      <w:r w:rsidR="00A56902">
        <w:rPr>
          <w:sz w:val="18"/>
        </w:rPr>
        <w:t>こうしたモデルの最適化を対象とした手動での最適化には一つのモデルを対象としても多くの時間を要</w:t>
      </w:r>
      <w:r w:rsidR="00A56902">
        <w:rPr>
          <w:rFonts w:hint="eastAsia"/>
          <w:sz w:val="18"/>
        </w:rPr>
        <w:t>すため</w:t>
      </w:r>
      <w:r w:rsidR="00A56902">
        <w:rPr>
          <w:sz w:val="18"/>
        </w:rPr>
        <w:t xml:space="preserve">, </w:t>
      </w:r>
      <w:r w:rsidR="00A56902">
        <w:rPr>
          <w:sz w:val="18"/>
        </w:rPr>
        <w:t>多数のモデルを人力でチューニングする</w:t>
      </w:r>
      <w:r w:rsidR="00A56902">
        <w:rPr>
          <w:rFonts w:hint="eastAsia"/>
          <w:sz w:val="18"/>
        </w:rPr>
        <w:t>とい</w:t>
      </w:r>
      <w:r w:rsidR="00A56902">
        <w:rPr>
          <w:sz w:val="18"/>
        </w:rPr>
        <w:t>うのは現実的ではない</w:t>
      </w:r>
      <w:r w:rsidR="00B541A8">
        <w:rPr>
          <w:sz w:val="18"/>
        </w:rPr>
        <w:t xml:space="preserve">. </w:t>
      </w:r>
      <w:r w:rsidR="00A56902">
        <w:rPr>
          <w:sz w:val="18"/>
        </w:rPr>
        <w:t>本研究では</w:t>
      </w:r>
      <w:r w:rsidR="00A56902">
        <w:rPr>
          <w:sz w:val="18"/>
        </w:rPr>
        <w:t xml:space="preserve">, </w:t>
      </w:r>
      <w:r w:rsidR="00A56902">
        <w:rPr>
          <w:rFonts w:hint="eastAsia"/>
          <w:sz w:val="18"/>
        </w:rPr>
        <w:t>個々のイオンチャンネルモデルを</w:t>
      </w:r>
      <w:r w:rsidR="00A56902">
        <w:rPr>
          <w:sz w:val="18"/>
        </w:rPr>
        <w:t>シミュレーションを実行する計算機に合わせて自動最適化するソフトウェアを開発することで</w:t>
      </w:r>
      <w:r w:rsidR="00A56902">
        <w:rPr>
          <w:sz w:val="18"/>
        </w:rPr>
        <w:t xml:space="preserve">, </w:t>
      </w:r>
      <w:r w:rsidR="00A56902">
        <w:rPr>
          <w:sz w:val="18"/>
        </w:rPr>
        <w:t>これまで人の手で逐次的に行われてきた最適化の汎用化を目指す</w:t>
      </w:r>
      <w:r w:rsidR="00A56902">
        <w:rPr>
          <w:sz w:val="18"/>
        </w:rPr>
        <w:t>.</w:t>
      </w:r>
    </w:p>
    <w:p w14:paraId="2D262E5A" w14:textId="7A19314F" w:rsidR="00A73627" w:rsidRPr="0083536B" w:rsidRDefault="00A73627">
      <w:pPr>
        <w:rPr>
          <w:rFonts w:ascii="ＭＳ ゴシック" w:eastAsia="ＭＳ ゴシック" w:hAnsi="ＭＳ ゴシック" w:hint="eastAsia"/>
          <w:sz w:val="24"/>
        </w:rPr>
      </w:pPr>
      <w:r w:rsidRPr="0083536B">
        <w:rPr>
          <w:rFonts w:hint="eastAsia"/>
          <w:b/>
          <w:sz w:val="24"/>
        </w:rPr>
        <w:t>２</w:t>
      </w:r>
      <w:r w:rsidRPr="0083536B">
        <w:rPr>
          <w:rFonts w:hint="eastAsia"/>
          <w:sz w:val="24"/>
        </w:rPr>
        <w:t>．</w:t>
      </w:r>
      <w:r w:rsidR="007778C5">
        <w:rPr>
          <w:sz w:val="24"/>
        </w:rPr>
        <w:t xml:space="preserve"> </w:t>
      </w:r>
      <w:r w:rsidR="00C67D54">
        <w:rPr>
          <w:sz w:val="24"/>
        </w:rPr>
        <w:t>ソフトウェア</w:t>
      </w:r>
      <w:r w:rsidR="00E368B8">
        <w:rPr>
          <w:sz w:val="24"/>
        </w:rPr>
        <w:t>構成</w:t>
      </w:r>
    </w:p>
    <w:p w14:paraId="5B2113EF" w14:textId="36A4C973" w:rsidR="00961262" w:rsidRPr="0003735B" w:rsidRDefault="00C67D54" w:rsidP="00B541A8">
      <w:pPr>
        <w:ind w:firstLine="200"/>
        <w:jc w:val="left"/>
        <w:rPr>
          <w:rFonts w:ascii="ＭＳ 明朝" w:hAnsi="ＭＳ 明朝"/>
          <w:sz w:val="18"/>
          <w:szCs w:val="18"/>
        </w:rPr>
      </w:pPr>
      <w:r>
        <w:rPr>
          <w:rFonts w:ascii="ＭＳ 明朝" w:hAnsi="ＭＳ 明朝"/>
          <w:sz w:val="18"/>
          <w:szCs w:val="18"/>
        </w:rPr>
        <w:t>本研究では</w:t>
      </w:r>
      <w:r w:rsidR="0003735B">
        <w:rPr>
          <w:rFonts w:ascii="ＭＳ 明朝" w:hAnsi="ＭＳ 明朝"/>
          <w:sz w:val="18"/>
          <w:szCs w:val="18"/>
        </w:rPr>
        <w:t xml:space="preserve">神経回路シミュレーションソフトであるNEURON上のシミュレーションを高速化する為に, </w:t>
      </w:r>
      <w:r>
        <w:rPr>
          <w:rFonts w:ascii="ＭＳ 明朝" w:hAnsi="ＭＳ 明朝"/>
          <w:sz w:val="18"/>
          <w:szCs w:val="18"/>
        </w:rPr>
        <w:t xml:space="preserve">最適化に用いるパラメータの候補を複数生成し, </w:t>
      </w:r>
      <w:r w:rsidR="00974406">
        <w:rPr>
          <w:rFonts w:ascii="ＭＳ 明朝" w:hAnsi="ＭＳ 明朝"/>
          <w:sz w:val="18"/>
          <w:szCs w:val="18"/>
        </w:rPr>
        <w:t>実際に小規模のシミュレーションを実行することで</w:t>
      </w:r>
      <w:r w:rsidR="00974406">
        <w:rPr>
          <w:rFonts w:ascii="ＭＳ 明朝" w:hAnsi="ＭＳ 明朝" w:hint="eastAsia"/>
          <w:sz w:val="18"/>
          <w:szCs w:val="18"/>
        </w:rPr>
        <w:t>最適化を行う</w:t>
      </w:r>
      <w:r w:rsidR="00974406">
        <w:rPr>
          <w:rFonts w:ascii="ＭＳ 明朝" w:hAnsi="ＭＳ 明朝"/>
          <w:sz w:val="18"/>
          <w:szCs w:val="18"/>
        </w:rPr>
        <w:t>モデル</w:t>
      </w:r>
      <w:r w:rsidR="00974406">
        <w:rPr>
          <w:rFonts w:ascii="ＭＳ 明朝" w:hAnsi="ＭＳ 明朝" w:hint="eastAsia"/>
          <w:sz w:val="18"/>
          <w:szCs w:val="18"/>
        </w:rPr>
        <w:t>・</w:t>
      </w:r>
      <w:r w:rsidR="00974406">
        <w:rPr>
          <w:rFonts w:ascii="ＭＳ 明朝" w:hAnsi="ＭＳ 明朝"/>
          <w:sz w:val="18"/>
          <w:szCs w:val="18"/>
        </w:rPr>
        <w:t>計算機に適したパラメータを選択するという手法を用いた. またパラメータの選択を行う為, パラメータの生成・シミュレーション</w:t>
      </w:r>
      <w:r w:rsidR="00974406">
        <w:rPr>
          <w:rFonts w:ascii="ＭＳ 明朝" w:hAnsi="ＭＳ 明朝" w:hint="eastAsia"/>
          <w:sz w:val="18"/>
          <w:szCs w:val="18"/>
        </w:rPr>
        <w:t>の</w:t>
      </w:r>
      <w:r w:rsidR="00974406">
        <w:rPr>
          <w:rFonts w:ascii="ＭＳ 明朝" w:hAnsi="ＭＳ 明朝"/>
          <w:sz w:val="18"/>
          <w:szCs w:val="18"/>
        </w:rPr>
        <w:t>実行</w:t>
      </w:r>
      <w:r w:rsidR="00974406">
        <w:rPr>
          <w:rFonts w:ascii="ＭＳ 明朝" w:hAnsi="ＭＳ 明朝" w:hint="eastAsia"/>
          <w:sz w:val="18"/>
          <w:szCs w:val="18"/>
        </w:rPr>
        <w:t>・</w:t>
      </w:r>
      <w:r w:rsidR="00974406">
        <w:rPr>
          <w:rFonts w:ascii="ＭＳ 明朝" w:hAnsi="ＭＳ 明朝"/>
          <w:sz w:val="18"/>
          <w:szCs w:val="18"/>
        </w:rPr>
        <w:t>シミュレーション結果の集約を行うシミュレータ, シミュレータから与えられたパラメータを元にモデルに対応する最適化されたC言語ファイルを生成するトランスパイラを作成した</w:t>
      </w:r>
      <w:r w:rsidR="00F03D83">
        <w:rPr>
          <w:rFonts w:ascii="ＭＳ 明朝" w:hAnsi="ＭＳ 明朝"/>
          <w:sz w:val="18"/>
          <w:szCs w:val="18"/>
        </w:rPr>
        <w:t>.</w:t>
      </w:r>
      <w:r w:rsidR="002C49B2">
        <w:rPr>
          <w:rFonts w:ascii="ＭＳ 明朝" w:hAnsi="ＭＳ 明朝"/>
          <w:sz w:val="18"/>
          <w:szCs w:val="18"/>
        </w:rPr>
        <w:t xml:space="preserve"> </w:t>
      </w:r>
      <w:r w:rsidR="002C49B2">
        <w:rPr>
          <w:rFonts w:ascii="ＭＳ 明朝" w:hAnsi="ＭＳ 明朝" w:hint="eastAsia"/>
          <w:sz w:val="18"/>
          <w:szCs w:val="18"/>
        </w:rPr>
        <w:t>高速化を</w:t>
      </w:r>
      <w:r w:rsidR="002C49B2">
        <w:rPr>
          <w:rFonts w:ascii="ＭＳ 明朝" w:hAnsi="ＭＳ 明朝"/>
          <w:sz w:val="18"/>
          <w:szCs w:val="18"/>
        </w:rPr>
        <w:t>行うためのパラメータとしては, 計算機の特性に関与するMPIのプロセス数とOpenMPのスレッド数, 計算モデルに関連するSIMD化と配列のくくり出しを用い, これらのパラメータの組み合わせに対し全探索を行うことで最適化を目指した.</w:t>
      </w:r>
      <w:bookmarkStart w:id="0" w:name="_GoBack"/>
      <w:bookmarkEnd w:id="0"/>
    </w:p>
    <w:p w14:paraId="27C8897F" w14:textId="77777777" w:rsidR="00A73627" w:rsidRPr="00C95F0F" w:rsidRDefault="00A73627">
      <w:pPr>
        <w:rPr>
          <w:rFonts w:ascii="ＭＳ ゴシック" w:eastAsia="ＭＳ ゴシック" w:hAnsi="ＭＳ ゴシック" w:hint="eastAsia"/>
          <w:color w:val="000000"/>
          <w:sz w:val="24"/>
        </w:rPr>
      </w:pPr>
      <w:r w:rsidRPr="00C95F0F">
        <w:rPr>
          <w:rFonts w:hint="eastAsia"/>
          <w:b/>
          <w:color w:val="000000"/>
          <w:sz w:val="24"/>
        </w:rPr>
        <w:t>３</w:t>
      </w:r>
      <w:r w:rsidRPr="00C95F0F">
        <w:rPr>
          <w:rFonts w:hint="eastAsia"/>
          <w:color w:val="000000"/>
          <w:sz w:val="24"/>
        </w:rPr>
        <w:t>．</w:t>
      </w:r>
      <w:r w:rsidRPr="00C95F0F">
        <w:rPr>
          <w:rFonts w:hint="eastAsia"/>
          <w:color w:val="000000"/>
          <w:sz w:val="24"/>
        </w:rPr>
        <w:t xml:space="preserve"> </w:t>
      </w:r>
      <w:r w:rsidR="00E368B8">
        <w:rPr>
          <w:color w:val="000000"/>
          <w:sz w:val="24"/>
        </w:rPr>
        <w:t>シミュレーションモデル</w:t>
      </w:r>
    </w:p>
    <w:p w14:paraId="6C60934B" w14:textId="5E97C695" w:rsidR="00DD62C3" w:rsidRPr="00981F95" w:rsidRDefault="00974406" w:rsidP="00981F95">
      <w:pPr>
        <w:spacing w:line="260" w:lineRule="exact"/>
        <w:ind w:firstLine="220"/>
        <w:rPr>
          <w:color w:val="000000"/>
          <w:sz w:val="18"/>
        </w:rPr>
      </w:pPr>
      <w:r>
        <w:rPr>
          <w:color w:val="000000"/>
          <w:sz w:val="20"/>
        </w:rPr>
        <w:t>最適化の</w:t>
      </w:r>
      <w:r>
        <w:rPr>
          <w:rFonts w:hint="eastAsia"/>
          <w:color w:val="000000"/>
          <w:sz w:val="20"/>
        </w:rPr>
        <w:t>効果を</w:t>
      </w:r>
      <w:r>
        <w:rPr>
          <w:color w:val="000000"/>
          <w:sz w:val="20"/>
        </w:rPr>
        <w:t>定性的に評価する為</w:t>
      </w:r>
      <w:r>
        <w:rPr>
          <w:color w:val="000000"/>
          <w:sz w:val="20"/>
        </w:rPr>
        <w:t xml:space="preserve">, </w:t>
      </w:r>
      <w:r>
        <w:rPr>
          <w:color w:val="000000"/>
          <w:sz w:val="20"/>
        </w:rPr>
        <w:t>神経細胞モデル</w:t>
      </w:r>
      <w:r>
        <w:rPr>
          <w:rFonts w:hint="eastAsia"/>
          <w:color w:val="000000"/>
          <w:sz w:val="20"/>
        </w:rPr>
        <w:t>として</w:t>
      </w:r>
      <w:r>
        <w:rPr>
          <w:color w:val="000000"/>
          <w:sz w:val="20"/>
        </w:rPr>
        <w:t>Hodgkin-Huxley</w:t>
      </w:r>
      <w:r>
        <w:rPr>
          <w:color w:val="000000"/>
          <w:sz w:val="20"/>
        </w:rPr>
        <w:t>モデルを採用し</w:t>
      </w:r>
      <w:r>
        <w:rPr>
          <w:color w:val="000000"/>
          <w:sz w:val="20"/>
        </w:rPr>
        <w:t>, 3</w:t>
      </w:r>
      <w:r>
        <w:rPr>
          <w:color w:val="000000"/>
          <w:sz w:val="20"/>
        </w:rPr>
        <w:t>種類のネットワークを構築しベンチマークとして用いた</w:t>
      </w:r>
      <w:r>
        <w:rPr>
          <w:color w:val="000000"/>
          <w:sz w:val="20"/>
        </w:rPr>
        <w:t xml:space="preserve">. </w:t>
      </w:r>
    </w:p>
    <w:p w14:paraId="30F09066" w14:textId="4992944A" w:rsidR="00961262" w:rsidRDefault="00961262" w:rsidP="00961262">
      <w:pPr>
        <w:spacing w:line="260" w:lineRule="exact"/>
        <w:ind w:firstLine="220"/>
        <w:rPr>
          <w:color w:val="000000"/>
          <w:sz w:val="20"/>
        </w:rPr>
      </w:pPr>
      <w:r>
        <w:rPr>
          <w:color w:val="000000"/>
          <w:sz w:val="20"/>
        </w:rPr>
        <w:t>またシミュレーション時間は</w:t>
      </w:r>
      <w:r>
        <w:rPr>
          <w:color w:val="000000"/>
          <w:sz w:val="20"/>
        </w:rPr>
        <w:t xml:space="preserve">1000ms, </w:t>
      </w:r>
      <w:r>
        <w:rPr>
          <w:color w:val="000000"/>
          <w:sz w:val="20"/>
        </w:rPr>
        <w:t>細胞数を</w:t>
      </w:r>
      <w:r>
        <w:rPr>
          <w:color w:val="000000"/>
          <w:sz w:val="20"/>
        </w:rPr>
        <w:t>256</w:t>
      </w:r>
      <w:r>
        <w:rPr>
          <w:color w:val="000000"/>
          <w:sz w:val="20"/>
        </w:rPr>
        <w:t>個とし</w:t>
      </w:r>
      <w:r w:rsidR="00017ADF">
        <w:rPr>
          <w:color w:val="000000"/>
          <w:sz w:val="20"/>
        </w:rPr>
        <w:t xml:space="preserve">, </w:t>
      </w:r>
      <w:r w:rsidR="00017ADF">
        <w:rPr>
          <w:color w:val="000000"/>
          <w:sz w:val="20"/>
        </w:rPr>
        <w:t>研究室クラスタとスーパーコンピュータ京</w:t>
      </w:r>
      <w:r w:rsidR="00017ADF">
        <w:rPr>
          <w:rFonts w:hint="eastAsia"/>
          <w:color w:val="000000"/>
          <w:sz w:val="20"/>
        </w:rPr>
        <w:t>上で</w:t>
      </w:r>
      <w:r w:rsidR="00017ADF">
        <w:rPr>
          <w:color w:val="000000"/>
          <w:sz w:val="20"/>
        </w:rPr>
        <w:t>シミュレーションを行っ</w:t>
      </w:r>
      <w:r>
        <w:rPr>
          <w:color w:val="000000"/>
          <w:sz w:val="20"/>
        </w:rPr>
        <w:t>た</w:t>
      </w:r>
      <w:r>
        <w:rPr>
          <w:color w:val="000000"/>
          <w:sz w:val="20"/>
        </w:rPr>
        <w:t xml:space="preserve">. </w:t>
      </w:r>
      <w:r>
        <w:rPr>
          <w:color w:val="000000"/>
          <w:sz w:val="20"/>
        </w:rPr>
        <w:t>また</w:t>
      </w:r>
      <w:r>
        <w:rPr>
          <w:color w:val="000000"/>
          <w:sz w:val="20"/>
        </w:rPr>
        <w:t xml:space="preserve">, </w:t>
      </w:r>
      <w:r>
        <w:rPr>
          <w:color w:val="000000"/>
          <w:sz w:val="20"/>
        </w:rPr>
        <w:t>比較対象として次に示す条件</w:t>
      </w:r>
      <w:r w:rsidR="00017ADF">
        <w:rPr>
          <w:color w:val="000000"/>
          <w:sz w:val="20"/>
        </w:rPr>
        <w:t>を</w:t>
      </w:r>
      <w:r w:rsidR="00017ADF">
        <w:rPr>
          <w:rFonts w:hint="eastAsia"/>
          <w:color w:val="000000"/>
          <w:sz w:val="20"/>
        </w:rPr>
        <w:t>用いた</w:t>
      </w:r>
      <w:r>
        <w:rPr>
          <w:color w:val="000000"/>
          <w:sz w:val="20"/>
        </w:rPr>
        <w:t>.</w:t>
      </w:r>
    </w:p>
    <w:p w14:paraId="17E06DE0" w14:textId="77777777" w:rsidR="00961262" w:rsidRDefault="00961262" w:rsidP="00961262">
      <w:pPr>
        <w:pStyle w:val="ListParagraph"/>
        <w:numPr>
          <w:ilvl w:val="0"/>
          <w:numId w:val="12"/>
        </w:numPr>
        <w:spacing w:line="260" w:lineRule="exact"/>
        <w:rPr>
          <w:color w:val="000000"/>
          <w:sz w:val="18"/>
        </w:rPr>
      </w:pPr>
      <w:r>
        <w:rPr>
          <w:rFonts w:hint="eastAsia"/>
          <w:color w:val="000000"/>
          <w:sz w:val="18"/>
        </w:rPr>
        <w:lastRenderedPageBreak/>
        <w:t>デフォルトの</w:t>
      </w:r>
      <w:r>
        <w:rPr>
          <w:color w:val="000000"/>
          <w:sz w:val="18"/>
        </w:rPr>
        <w:t>NEURON</w:t>
      </w:r>
    </w:p>
    <w:p w14:paraId="17E3F588" w14:textId="77777777" w:rsidR="00961262" w:rsidRDefault="00961262" w:rsidP="00961262">
      <w:pPr>
        <w:pStyle w:val="ListParagraph"/>
        <w:numPr>
          <w:ilvl w:val="0"/>
          <w:numId w:val="12"/>
        </w:numPr>
        <w:spacing w:line="260" w:lineRule="exact"/>
        <w:rPr>
          <w:color w:val="000000"/>
          <w:sz w:val="18"/>
        </w:rPr>
      </w:pPr>
      <w:r>
        <w:rPr>
          <w:color w:val="000000"/>
          <w:sz w:val="18"/>
        </w:rPr>
        <w:t>計算機に関するパラメータを最適化した</w:t>
      </w:r>
      <w:r>
        <w:rPr>
          <w:color w:val="000000"/>
          <w:sz w:val="18"/>
        </w:rPr>
        <w:t>NEURON</w:t>
      </w:r>
    </w:p>
    <w:p w14:paraId="1F4F1D01" w14:textId="77777777" w:rsidR="00961262" w:rsidRDefault="00961262" w:rsidP="00961262">
      <w:pPr>
        <w:pStyle w:val="ListParagraph"/>
        <w:numPr>
          <w:ilvl w:val="0"/>
          <w:numId w:val="12"/>
        </w:numPr>
        <w:spacing w:line="260" w:lineRule="exact"/>
        <w:rPr>
          <w:color w:val="000000"/>
          <w:sz w:val="18"/>
        </w:rPr>
      </w:pPr>
      <w:r>
        <w:rPr>
          <w:color w:val="000000"/>
          <w:sz w:val="18"/>
        </w:rPr>
        <w:t>手動での最適化を行った</w:t>
      </w:r>
      <w:r>
        <w:rPr>
          <w:color w:val="000000"/>
          <w:sz w:val="18"/>
        </w:rPr>
        <w:t>NEURON</w:t>
      </w:r>
    </w:p>
    <w:p w14:paraId="3918647D" w14:textId="77777777" w:rsidR="00961262" w:rsidRDefault="00961262" w:rsidP="00961262">
      <w:pPr>
        <w:pStyle w:val="ListParagraph"/>
        <w:numPr>
          <w:ilvl w:val="0"/>
          <w:numId w:val="12"/>
        </w:numPr>
        <w:spacing w:line="260" w:lineRule="exact"/>
        <w:rPr>
          <w:color w:val="000000"/>
          <w:sz w:val="18"/>
        </w:rPr>
      </w:pPr>
      <w:r>
        <w:rPr>
          <w:rFonts w:hint="eastAsia"/>
          <w:color w:val="000000"/>
          <w:sz w:val="18"/>
        </w:rPr>
        <w:t>自動最適化を</w:t>
      </w:r>
      <w:r>
        <w:rPr>
          <w:color w:val="000000"/>
          <w:sz w:val="18"/>
        </w:rPr>
        <w:t>行った</w:t>
      </w:r>
      <w:r>
        <w:rPr>
          <w:color w:val="000000"/>
          <w:sz w:val="18"/>
        </w:rPr>
        <w:t>NEURON</w:t>
      </w:r>
    </w:p>
    <w:p w14:paraId="0A0875CC" w14:textId="1353769A" w:rsidR="00971AEB" w:rsidRPr="00971AEB" w:rsidRDefault="00971AEB" w:rsidP="00971AEB">
      <w:pPr>
        <w:rPr>
          <w:rFonts w:hint="eastAsia"/>
          <w:b/>
          <w:sz w:val="24"/>
        </w:rPr>
      </w:pPr>
      <w:r>
        <w:rPr>
          <w:rFonts w:hint="eastAsia"/>
          <w:b/>
          <w:sz w:val="24"/>
        </w:rPr>
        <w:t>4</w:t>
      </w:r>
      <w:r w:rsidRPr="00971AEB">
        <w:rPr>
          <w:rFonts w:hint="eastAsia"/>
          <w:sz w:val="24"/>
        </w:rPr>
        <w:t>．</w:t>
      </w:r>
      <w:r w:rsidR="00017ADF">
        <w:rPr>
          <w:sz w:val="24"/>
        </w:rPr>
        <w:t xml:space="preserve"> </w:t>
      </w:r>
      <w:r>
        <w:rPr>
          <w:sz w:val="24"/>
        </w:rPr>
        <w:t>シミュレーション結果</w:t>
      </w:r>
    </w:p>
    <w:p w14:paraId="1133C490" w14:textId="6CF9AB5F" w:rsidR="00971AEB" w:rsidRDefault="00971AEB" w:rsidP="00971AEB">
      <w:pPr>
        <w:spacing w:line="260" w:lineRule="exact"/>
        <w:rPr>
          <w:color w:val="000000"/>
          <w:sz w:val="18"/>
        </w:rPr>
      </w:pPr>
      <w:r>
        <w:rPr>
          <w:color w:val="000000"/>
          <w:sz w:val="18"/>
        </w:rPr>
        <w:t xml:space="preserve"> </w:t>
      </w:r>
      <w:r w:rsidR="00017ADF">
        <w:rPr>
          <w:color w:val="000000"/>
          <w:sz w:val="18"/>
        </w:rPr>
        <w:t>自動</w:t>
      </w:r>
      <w:r w:rsidR="00017ADF">
        <w:rPr>
          <w:rFonts w:hint="eastAsia"/>
          <w:color w:val="000000"/>
          <w:sz w:val="18"/>
        </w:rPr>
        <w:t>最適化を</w:t>
      </w:r>
      <w:r w:rsidR="00017ADF">
        <w:rPr>
          <w:color w:val="000000"/>
          <w:sz w:val="18"/>
        </w:rPr>
        <w:t>通して</w:t>
      </w:r>
      <w:r w:rsidR="00017ADF">
        <w:rPr>
          <w:color w:val="000000"/>
          <w:sz w:val="18"/>
        </w:rPr>
        <w:t xml:space="preserve">, </w:t>
      </w:r>
      <w:r w:rsidR="00017ADF">
        <w:rPr>
          <w:rFonts w:hint="eastAsia"/>
          <w:color w:val="000000"/>
          <w:sz w:val="18"/>
        </w:rPr>
        <w:t>研究室</w:t>
      </w:r>
      <w:r w:rsidR="00017ADF">
        <w:rPr>
          <w:color w:val="000000"/>
          <w:sz w:val="18"/>
        </w:rPr>
        <w:t>クラスタ</w:t>
      </w:r>
      <w:r w:rsidR="00046327">
        <w:rPr>
          <w:color w:val="000000"/>
          <w:sz w:val="18"/>
        </w:rPr>
        <w:t>とスーパーコンピュータ京</w:t>
      </w:r>
      <w:r w:rsidR="00046327">
        <w:rPr>
          <w:rFonts w:hint="eastAsia"/>
          <w:color w:val="000000"/>
          <w:sz w:val="18"/>
        </w:rPr>
        <w:t>双方に</w:t>
      </w:r>
      <w:r w:rsidR="00046327">
        <w:rPr>
          <w:color w:val="000000"/>
          <w:sz w:val="18"/>
        </w:rPr>
        <w:t>おいて大幅な高速化が達成されたことが読みとれる</w:t>
      </w:r>
      <w:r w:rsidR="00046327">
        <w:rPr>
          <w:color w:val="000000"/>
          <w:sz w:val="18"/>
        </w:rPr>
        <w:t xml:space="preserve">. </w:t>
      </w:r>
      <w:r w:rsidR="00046327">
        <w:rPr>
          <w:color w:val="000000"/>
          <w:sz w:val="18"/>
        </w:rPr>
        <w:t>また</w:t>
      </w:r>
      <w:r w:rsidR="00046327">
        <w:rPr>
          <w:color w:val="000000"/>
          <w:sz w:val="18"/>
        </w:rPr>
        <w:t xml:space="preserve">, </w:t>
      </w:r>
    </w:p>
    <w:p w14:paraId="4CC6321C" w14:textId="77777777" w:rsidR="00E72F78" w:rsidRDefault="00E72F78" w:rsidP="00971AEB">
      <w:pPr>
        <w:spacing w:line="260" w:lineRule="exact"/>
        <w:rPr>
          <w:color w:val="000000"/>
          <w:sz w:val="18"/>
        </w:rPr>
      </w:pPr>
    </w:p>
    <w:p w14:paraId="6A7D4631" w14:textId="77777777" w:rsidR="00E72F78" w:rsidRPr="00971AEB" w:rsidRDefault="00E72F78" w:rsidP="00971AEB">
      <w:pPr>
        <w:spacing w:line="260" w:lineRule="exact"/>
        <w:rPr>
          <w:color w:val="000000"/>
          <w:sz w:val="18"/>
        </w:rPr>
      </w:pPr>
    </w:p>
    <w:p w14:paraId="3DDA2A91" w14:textId="18E31246" w:rsidR="003B4E0F" w:rsidRPr="00961262" w:rsidRDefault="003B4E0F" w:rsidP="00961262">
      <w:pPr>
        <w:ind w:left="268" w:hangingChars="100" w:hanging="268"/>
        <w:rPr>
          <w:b/>
          <w:sz w:val="24"/>
        </w:rPr>
      </w:pPr>
      <w:r w:rsidRPr="0083536B">
        <w:rPr>
          <w:rFonts w:hint="eastAsia"/>
          <w:b/>
          <w:sz w:val="24"/>
        </w:rPr>
        <w:t>5</w:t>
      </w:r>
      <w:r w:rsidRPr="0083536B">
        <w:rPr>
          <w:rFonts w:hint="eastAsia"/>
          <w:sz w:val="24"/>
        </w:rPr>
        <w:t>．</w:t>
      </w:r>
      <w:r w:rsidRPr="0083536B">
        <w:rPr>
          <w:rFonts w:hint="eastAsia"/>
          <w:sz w:val="24"/>
        </w:rPr>
        <w:t xml:space="preserve"> </w:t>
      </w:r>
      <w:r>
        <w:rPr>
          <w:sz w:val="24"/>
        </w:rPr>
        <w:t>今後の展望</w:t>
      </w:r>
    </w:p>
    <w:p w14:paraId="33BD424D" w14:textId="4EEED3FC" w:rsidR="00F03D83" w:rsidRPr="008467FC" w:rsidRDefault="00786F0C" w:rsidP="00961262">
      <w:pPr>
        <w:spacing w:line="260" w:lineRule="exact"/>
        <w:rPr>
          <w:sz w:val="20"/>
        </w:rPr>
      </w:pPr>
      <w:r w:rsidRPr="00786F0C">
        <w:rPr>
          <w:sz w:val="20"/>
        </w:rPr>
        <w:t xml:space="preserve"> </w:t>
      </w:r>
      <w:r>
        <w:rPr>
          <w:rFonts w:hint="eastAsia"/>
          <w:sz w:val="20"/>
        </w:rPr>
        <w:t>本論文執筆時の</w:t>
      </w:r>
      <w:r>
        <w:rPr>
          <w:sz w:val="20"/>
        </w:rPr>
        <w:t>実装では</w:t>
      </w:r>
      <w:r w:rsidR="008467FC">
        <w:rPr>
          <w:sz w:val="20"/>
        </w:rPr>
        <w:t>適用できる対象が限定的ではあるが</w:t>
      </w:r>
      <w:r w:rsidR="008467FC">
        <w:rPr>
          <w:sz w:val="20"/>
        </w:rPr>
        <w:t xml:space="preserve"> </w:t>
      </w:r>
      <w:r w:rsidRPr="00786F0C">
        <w:rPr>
          <w:sz w:val="20"/>
        </w:rPr>
        <w:t>自動最適化</w:t>
      </w:r>
      <w:r>
        <w:rPr>
          <w:sz w:val="20"/>
        </w:rPr>
        <w:t>を用いた際に大きな速度向上が見られた</w:t>
      </w:r>
      <w:r w:rsidR="008467FC">
        <w:rPr>
          <w:sz w:val="20"/>
        </w:rPr>
        <w:t xml:space="preserve">. </w:t>
      </w:r>
      <w:r w:rsidR="008467FC">
        <w:rPr>
          <w:sz w:val="20"/>
        </w:rPr>
        <w:t>そのため</w:t>
      </w:r>
      <w:r w:rsidR="008467FC">
        <w:rPr>
          <w:sz w:val="20"/>
        </w:rPr>
        <w:t xml:space="preserve">, </w:t>
      </w:r>
      <w:r w:rsidR="008467FC">
        <w:rPr>
          <w:sz w:val="20"/>
        </w:rPr>
        <w:t>最適化</w:t>
      </w:r>
      <w:r w:rsidR="008467FC">
        <w:rPr>
          <w:rFonts w:hint="eastAsia"/>
          <w:sz w:val="20"/>
        </w:rPr>
        <w:t>アルゴリズムの</w:t>
      </w:r>
      <w:r w:rsidR="008467FC">
        <w:rPr>
          <w:sz w:val="20"/>
        </w:rPr>
        <w:t>追加や適用</w:t>
      </w:r>
      <w:r w:rsidR="008467FC">
        <w:rPr>
          <w:rFonts w:hint="eastAsia"/>
          <w:sz w:val="20"/>
        </w:rPr>
        <w:t>対象を</w:t>
      </w:r>
      <w:r w:rsidR="008467FC">
        <w:rPr>
          <w:sz w:val="20"/>
        </w:rPr>
        <w:t>拡大することで汎用的な最適化を行うことが可能であると考える</w:t>
      </w:r>
      <w:r w:rsidR="008467FC">
        <w:rPr>
          <w:sz w:val="20"/>
        </w:rPr>
        <w:t>.</w:t>
      </w:r>
    </w:p>
    <w:p w14:paraId="1751F0E4" w14:textId="77777777" w:rsidR="00A73627" w:rsidRDefault="00A73627">
      <w:pPr>
        <w:rPr>
          <w:rFonts w:ascii="ＭＳ ゴシック" w:eastAsia="ＭＳ ゴシック" w:hAnsi="ＭＳ ゴシック"/>
          <w:kern w:val="0"/>
          <w:sz w:val="24"/>
        </w:rPr>
      </w:pPr>
      <w:r w:rsidRPr="0083536B">
        <w:rPr>
          <w:rFonts w:ascii="ＭＳ ゴシック" w:eastAsia="ＭＳ ゴシック" w:hAnsi="ＭＳ ゴシック" w:hint="eastAsia"/>
          <w:kern w:val="0"/>
          <w:sz w:val="24"/>
        </w:rPr>
        <w:t>参考文献</w:t>
      </w:r>
    </w:p>
    <w:p w14:paraId="3284E0F8" w14:textId="77777777" w:rsidR="00961262" w:rsidRPr="00DB0EB3" w:rsidRDefault="00961262" w:rsidP="00961262">
      <w:pPr>
        <w:rPr>
          <w:sz w:val="18"/>
        </w:rPr>
      </w:pPr>
      <w:r w:rsidRPr="00DB0EB3">
        <w:rPr>
          <w:sz w:val="18"/>
        </w:rPr>
        <w:t xml:space="preserve">[1] </w:t>
      </w:r>
      <w:r>
        <w:rPr>
          <w:sz w:val="18"/>
        </w:rPr>
        <w:t xml:space="preserve">D. Miyamoto </w:t>
      </w:r>
      <w:r w:rsidRPr="009260F0">
        <w:rPr>
          <w:i/>
          <w:sz w:val="18"/>
        </w:rPr>
        <w:t>et al.</w:t>
      </w:r>
      <w:r>
        <w:rPr>
          <w:sz w:val="18"/>
        </w:rPr>
        <w:t xml:space="preserve"> , Neural</w:t>
      </w:r>
      <w:r w:rsidRPr="00DB0EB3">
        <w:rPr>
          <w:sz w:val="18"/>
        </w:rPr>
        <w:t xml:space="preserve"> </w:t>
      </w:r>
      <w:r>
        <w:rPr>
          <w:sz w:val="18"/>
        </w:rPr>
        <w:t>Circuit Simulation of Hodgkin-Huxley Type Neurons Toward Peta Scale Computers, SC12, 2012</w:t>
      </w:r>
    </w:p>
    <w:p w14:paraId="2EB7668F" w14:textId="77777777" w:rsidR="00961262" w:rsidRDefault="00961262" w:rsidP="00961262">
      <w:pPr>
        <w:rPr>
          <w:sz w:val="20"/>
        </w:rPr>
      </w:pPr>
      <w:r w:rsidRPr="00DB0EB3">
        <w:rPr>
          <w:sz w:val="18"/>
        </w:rPr>
        <w:t>[2]</w:t>
      </w:r>
      <w:r>
        <w:rPr>
          <w:sz w:val="18"/>
        </w:rPr>
        <w:t xml:space="preserve"> M.L. Hines and N.T. Carnevale, Translating network models to parallel hardware in NEURON, J Neurosci Methods, 2009 </w:t>
      </w:r>
    </w:p>
    <w:p w14:paraId="0BF142C3" w14:textId="5498C68E" w:rsidR="003B4E0F" w:rsidRPr="003B4E0F" w:rsidRDefault="003B4E0F" w:rsidP="003B4E0F">
      <w:pPr>
        <w:autoSpaceDE w:val="0"/>
        <w:autoSpaceDN w:val="0"/>
        <w:adjustRightInd w:val="0"/>
        <w:spacing w:line="280" w:lineRule="atLeast"/>
        <w:jc w:val="left"/>
        <w:rPr>
          <w:rFonts w:ascii="Times" w:hAnsi="Times" w:cs="Times"/>
          <w:kern w:val="0"/>
          <w:sz w:val="24"/>
          <w:szCs w:val="24"/>
          <w:lang w:eastAsia="en-US"/>
        </w:rPr>
      </w:pPr>
    </w:p>
    <w:sectPr w:rsidR="003B4E0F" w:rsidRPr="003B4E0F">
      <w:type w:val="continuous"/>
      <w:pgSz w:w="11906" w:h="16838" w:code="9"/>
      <w:pgMar w:top="567" w:right="737" w:bottom="567" w:left="737" w:header="851" w:footer="992" w:gutter="0"/>
      <w:cols w:num="2" w:space="425"/>
      <w:docGrid w:type="linesAndChars" w:linePitch="286" w:charSpace="57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45D80" w14:textId="77777777" w:rsidR="00303EA6" w:rsidRDefault="00303EA6">
      <w:r>
        <w:separator/>
      </w:r>
    </w:p>
  </w:endnote>
  <w:endnote w:type="continuationSeparator" w:id="0">
    <w:p w14:paraId="6B4211BB" w14:textId="77777777" w:rsidR="00303EA6" w:rsidRDefault="00303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Ｐ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6B701" w14:textId="77777777" w:rsidR="00303EA6" w:rsidRDefault="00303EA6">
      <w:r>
        <w:separator/>
      </w:r>
    </w:p>
  </w:footnote>
  <w:footnote w:type="continuationSeparator" w:id="0">
    <w:p w14:paraId="2631E3E1" w14:textId="77777777" w:rsidR="00303EA6" w:rsidRDefault="00303E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17"/>
    <w:multiLevelType w:val="hybridMultilevel"/>
    <w:tmpl w:val="8362C07E"/>
    <w:lvl w:ilvl="0">
      <w:start w:val="1"/>
      <w:numFmt w:val="decimalFullWidth"/>
      <w:lvlText w:val="%1．"/>
      <w:lvlJc w:val="left"/>
      <w:pPr>
        <w:tabs>
          <w:tab w:val="num" w:pos="720"/>
        </w:tabs>
        <w:ind w:left="720" w:hanging="72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1">
    <w:nsid w:val="16F60651"/>
    <w:multiLevelType w:val="multilevel"/>
    <w:tmpl w:val="B76671B6"/>
    <w:lvl w:ilvl="0">
      <w:start w:val="4"/>
      <w:numFmt w:val="decimal"/>
      <w:lvlText w:val="%1"/>
      <w:lvlJc w:val="left"/>
      <w:pPr>
        <w:tabs>
          <w:tab w:val="num" w:pos="585"/>
        </w:tabs>
        <w:ind w:left="585" w:hanging="585"/>
      </w:pPr>
      <w:rPr>
        <w:rFonts w:hint="eastAsia"/>
      </w:rPr>
    </w:lvl>
    <w:lvl w:ilvl="1">
      <w:start w:val="2"/>
      <w:numFmt w:val="decimal"/>
      <w:lvlText w:val="%1.%2"/>
      <w:lvlJc w:val="left"/>
      <w:pPr>
        <w:tabs>
          <w:tab w:val="num" w:pos="585"/>
        </w:tabs>
        <w:ind w:left="585" w:hanging="585"/>
      </w:pPr>
      <w:rPr>
        <w:rFonts w:ascii="Century" w:eastAsia="ＭＳ 明朝" w:hAnsi="Century"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
    <w:nsid w:val="1B6A651F"/>
    <w:multiLevelType w:val="hybridMultilevel"/>
    <w:tmpl w:val="6726BB98"/>
    <w:lvl w:ilvl="0">
      <w:start w:val="1"/>
      <w:numFmt w:val="decimal"/>
      <w:lvlText w:val="%1．"/>
      <w:lvlJc w:val="left"/>
      <w:pPr>
        <w:tabs>
          <w:tab w:val="num" w:pos="720"/>
        </w:tabs>
        <w:ind w:left="720" w:hanging="72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3">
    <w:nsid w:val="1F984235"/>
    <w:multiLevelType w:val="hybridMultilevel"/>
    <w:tmpl w:val="5FEAF0EA"/>
    <w:lvl w:ilvl="0">
      <w:start w:val="1"/>
      <w:numFmt w:val="decimal"/>
      <w:lvlText w:val="%1．"/>
      <w:lvlJc w:val="left"/>
      <w:pPr>
        <w:tabs>
          <w:tab w:val="num" w:pos="720"/>
        </w:tabs>
        <w:ind w:left="720" w:hanging="72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4">
    <w:nsid w:val="20B753B0"/>
    <w:multiLevelType w:val="hybridMultilevel"/>
    <w:tmpl w:val="8C10CB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27B75F8"/>
    <w:multiLevelType w:val="hybridMultilevel"/>
    <w:tmpl w:val="F9B666FE"/>
    <w:lvl w:ilvl="0">
      <w:start w:val="1"/>
      <w:numFmt w:val="decimal"/>
      <w:lvlText w:val="%1．"/>
      <w:lvlJc w:val="left"/>
      <w:pPr>
        <w:tabs>
          <w:tab w:val="num" w:pos="360"/>
        </w:tabs>
        <w:ind w:left="360" w:hanging="360"/>
      </w:pPr>
      <w:rPr>
        <w:rFonts w:hint="default"/>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6">
    <w:nsid w:val="25C77B6D"/>
    <w:multiLevelType w:val="hybridMultilevel"/>
    <w:tmpl w:val="E1C25C5A"/>
    <w:lvl w:ilvl="0">
      <w:start w:val="2"/>
      <w:numFmt w:val="decimal"/>
      <w:lvlText w:val="%1．"/>
      <w:lvlJc w:val="left"/>
      <w:pPr>
        <w:tabs>
          <w:tab w:val="num" w:pos="720"/>
        </w:tabs>
        <w:ind w:left="720" w:hanging="72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7">
    <w:nsid w:val="2780016D"/>
    <w:multiLevelType w:val="hybridMultilevel"/>
    <w:tmpl w:val="E924B908"/>
    <w:lvl w:ilvl="0">
      <w:start w:val="1"/>
      <w:numFmt w:val="decimalFullWidth"/>
      <w:lvlText w:val="%1．"/>
      <w:lvlJc w:val="left"/>
      <w:pPr>
        <w:tabs>
          <w:tab w:val="num" w:pos="720"/>
        </w:tabs>
        <w:ind w:left="720" w:hanging="72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8">
    <w:nsid w:val="5AF53A6E"/>
    <w:multiLevelType w:val="hybridMultilevel"/>
    <w:tmpl w:val="BDE0D0CC"/>
    <w:lvl w:ilvl="0">
      <w:start w:val="4"/>
      <w:numFmt w:val="bullet"/>
      <w:lvlText w:val="・"/>
      <w:lvlJc w:val="left"/>
      <w:pPr>
        <w:tabs>
          <w:tab w:val="num" w:pos="360"/>
        </w:tabs>
        <w:ind w:left="360" w:hanging="360"/>
      </w:pPr>
      <w:rPr>
        <w:rFonts w:ascii="ＭＳ 明朝" w:eastAsia="ＭＳ 明朝" w:hAnsi="ＭＳ 明朝" w:cs="Times New Roman" w:hint="eastAsia"/>
        <w:b/>
        <w:sz w:val="22"/>
        <w:szCs w:val="22"/>
        <w:lang w:val="en-US"/>
      </w:rPr>
    </w:lvl>
    <w:lvl w:ilvl="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9">
    <w:nsid w:val="5B1A4A56"/>
    <w:multiLevelType w:val="hybridMultilevel"/>
    <w:tmpl w:val="19DC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B14D3A"/>
    <w:multiLevelType w:val="hybridMultilevel"/>
    <w:tmpl w:val="242C0530"/>
    <w:lvl w:ilvl="0">
      <w:start w:val="1"/>
      <w:numFmt w:val="decimalFullWidth"/>
      <w:lvlText w:val="%1．"/>
      <w:lvlJc w:val="left"/>
      <w:pPr>
        <w:tabs>
          <w:tab w:val="num" w:pos="720"/>
        </w:tabs>
        <w:ind w:left="720" w:hanging="72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11">
    <w:nsid w:val="797E3727"/>
    <w:multiLevelType w:val="hybridMultilevel"/>
    <w:tmpl w:val="DB62CF76"/>
    <w:lvl w:ilvl="0">
      <w:start w:val="1"/>
      <w:numFmt w:val="decimalFullWidth"/>
      <w:lvlText w:val="%1．"/>
      <w:lvlJc w:val="left"/>
      <w:pPr>
        <w:tabs>
          <w:tab w:val="num" w:pos="720"/>
        </w:tabs>
        <w:ind w:left="720" w:hanging="72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num w:numId="1">
    <w:abstractNumId w:val="10"/>
  </w:num>
  <w:num w:numId="2">
    <w:abstractNumId w:val="7"/>
  </w:num>
  <w:num w:numId="3">
    <w:abstractNumId w:val="0"/>
  </w:num>
  <w:num w:numId="4">
    <w:abstractNumId w:val="2"/>
  </w:num>
  <w:num w:numId="5">
    <w:abstractNumId w:val="6"/>
  </w:num>
  <w:num w:numId="6">
    <w:abstractNumId w:val="3"/>
  </w:num>
  <w:num w:numId="7">
    <w:abstractNumId w:val="11"/>
  </w:num>
  <w:num w:numId="8">
    <w:abstractNumId w:val="8"/>
  </w:num>
  <w:num w:numId="9">
    <w:abstractNumId w:val="1"/>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embedSystemFonts/>
  <w:bordersDoNotSurroundHeader/>
  <w:bordersDoNotSurroundFooter/>
  <w:activeWritingStyle w:appName="MSWord" w:lang="en-US" w:vendorID="64" w:dllVersion="131078" w:nlCheck="1" w:checkStyle="0"/>
  <w:activeWritingStyle w:appName="MSWord" w:lang="ja-JP"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9"/>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6B"/>
    <w:rsid w:val="000064DF"/>
    <w:rsid w:val="00006EAE"/>
    <w:rsid w:val="00017ADF"/>
    <w:rsid w:val="0003735B"/>
    <w:rsid w:val="00046327"/>
    <w:rsid w:val="00051D50"/>
    <w:rsid w:val="000546E3"/>
    <w:rsid w:val="0006229F"/>
    <w:rsid w:val="00093908"/>
    <w:rsid w:val="000C2182"/>
    <w:rsid w:val="000F09BB"/>
    <w:rsid w:val="001353E2"/>
    <w:rsid w:val="001646E1"/>
    <w:rsid w:val="001832FB"/>
    <w:rsid w:val="001A5178"/>
    <w:rsid w:val="001B4196"/>
    <w:rsid w:val="001E6795"/>
    <w:rsid w:val="00204796"/>
    <w:rsid w:val="002B62E3"/>
    <w:rsid w:val="002C49B2"/>
    <w:rsid w:val="002F5952"/>
    <w:rsid w:val="00303EA6"/>
    <w:rsid w:val="00343E88"/>
    <w:rsid w:val="003442D8"/>
    <w:rsid w:val="00374E8B"/>
    <w:rsid w:val="00375D65"/>
    <w:rsid w:val="003B4E0F"/>
    <w:rsid w:val="003E0A96"/>
    <w:rsid w:val="003E1F7A"/>
    <w:rsid w:val="00416EAA"/>
    <w:rsid w:val="004A64C4"/>
    <w:rsid w:val="004B0ECC"/>
    <w:rsid w:val="004B35FB"/>
    <w:rsid w:val="00551FB2"/>
    <w:rsid w:val="005774ED"/>
    <w:rsid w:val="005A26F1"/>
    <w:rsid w:val="006471F8"/>
    <w:rsid w:val="006911FE"/>
    <w:rsid w:val="00735BB7"/>
    <w:rsid w:val="007778C5"/>
    <w:rsid w:val="00786F0C"/>
    <w:rsid w:val="007A6674"/>
    <w:rsid w:val="007A7E30"/>
    <w:rsid w:val="007C2686"/>
    <w:rsid w:val="007D75A2"/>
    <w:rsid w:val="007F73E9"/>
    <w:rsid w:val="0083536B"/>
    <w:rsid w:val="008444A1"/>
    <w:rsid w:val="008467FC"/>
    <w:rsid w:val="00874D16"/>
    <w:rsid w:val="00877742"/>
    <w:rsid w:val="00891BFA"/>
    <w:rsid w:val="008B2130"/>
    <w:rsid w:val="008D6E8B"/>
    <w:rsid w:val="008E5CAF"/>
    <w:rsid w:val="009137FA"/>
    <w:rsid w:val="00961262"/>
    <w:rsid w:val="00971AEB"/>
    <w:rsid w:val="00974406"/>
    <w:rsid w:val="00981F95"/>
    <w:rsid w:val="009B448E"/>
    <w:rsid w:val="009F1A42"/>
    <w:rsid w:val="009F5DD5"/>
    <w:rsid w:val="00A328C3"/>
    <w:rsid w:val="00A56902"/>
    <w:rsid w:val="00A6164B"/>
    <w:rsid w:val="00A66586"/>
    <w:rsid w:val="00A73627"/>
    <w:rsid w:val="00A82054"/>
    <w:rsid w:val="00AB1BA6"/>
    <w:rsid w:val="00AB6B22"/>
    <w:rsid w:val="00AD67AF"/>
    <w:rsid w:val="00AD78AE"/>
    <w:rsid w:val="00AF375F"/>
    <w:rsid w:val="00B2187F"/>
    <w:rsid w:val="00B36DA7"/>
    <w:rsid w:val="00B512AD"/>
    <w:rsid w:val="00B541A8"/>
    <w:rsid w:val="00BA0AC1"/>
    <w:rsid w:val="00BA450B"/>
    <w:rsid w:val="00BA69EE"/>
    <w:rsid w:val="00C626D4"/>
    <w:rsid w:val="00C67D54"/>
    <w:rsid w:val="00C70DAB"/>
    <w:rsid w:val="00C87C21"/>
    <w:rsid w:val="00C95F0F"/>
    <w:rsid w:val="00CD3D84"/>
    <w:rsid w:val="00CF7EE1"/>
    <w:rsid w:val="00D10D76"/>
    <w:rsid w:val="00D81129"/>
    <w:rsid w:val="00D82DA7"/>
    <w:rsid w:val="00D866C3"/>
    <w:rsid w:val="00D878BD"/>
    <w:rsid w:val="00DA50C2"/>
    <w:rsid w:val="00DD62C3"/>
    <w:rsid w:val="00DE46CF"/>
    <w:rsid w:val="00DE46D9"/>
    <w:rsid w:val="00E266EF"/>
    <w:rsid w:val="00E368B8"/>
    <w:rsid w:val="00E653B9"/>
    <w:rsid w:val="00E72F78"/>
    <w:rsid w:val="00E9103C"/>
    <w:rsid w:val="00EA0ADE"/>
    <w:rsid w:val="00F03D83"/>
    <w:rsid w:val="00FC3A75"/>
    <w:rsid w:val="00FE2430"/>
    <w:rsid w:val="00FE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A562F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1"/>
      <w:lang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unhideWhenUsed/>
    <w:pPr>
      <w:tabs>
        <w:tab w:val="center" w:pos="4252"/>
        <w:tab w:val="right" w:pos="8504"/>
      </w:tabs>
      <w:snapToGrid w:val="0"/>
    </w:pPr>
  </w:style>
  <w:style w:type="character" w:customStyle="1" w:styleId="HeaderChar">
    <w:name w:val="Header Char"/>
    <w:link w:val="Header"/>
    <w:uiPriority w:val="99"/>
    <w:rPr>
      <w:kern w:val="2"/>
      <w:sz w:val="21"/>
      <w:szCs w:val="21"/>
    </w:rPr>
  </w:style>
  <w:style w:type="paragraph" w:styleId="Footer">
    <w:name w:val="footer"/>
    <w:basedOn w:val="Normal"/>
    <w:link w:val="FooterChar"/>
    <w:uiPriority w:val="99"/>
    <w:unhideWhenUsed/>
    <w:pPr>
      <w:tabs>
        <w:tab w:val="center" w:pos="4252"/>
        <w:tab w:val="right" w:pos="8504"/>
      </w:tabs>
      <w:snapToGrid w:val="0"/>
    </w:pPr>
  </w:style>
  <w:style w:type="character" w:customStyle="1" w:styleId="FooterChar">
    <w:name w:val="Footer Char"/>
    <w:link w:val="Footer"/>
    <w:uiPriority w:val="99"/>
    <w:rPr>
      <w:kern w:val="2"/>
      <w:sz w:val="21"/>
      <w:szCs w:val="21"/>
    </w:rPr>
  </w:style>
  <w:style w:type="character" w:styleId="CommentReference">
    <w:name w:val="annotation reference"/>
    <w:uiPriority w:val="99"/>
    <w:semiHidden/>
    <w:unhideWhenUsed/>
    <w:rsid w:val="0006229F"/>
    <w:rPr>
      <w:sz w:val="18"/>
      <w:szCs w:val="18"/>
    </w:rPr>
  </w:style>
  <w:style w:type="paragraph" w:styleId="CommentText">
    <w:name w:val="annotation text"/>
    <w:basedOn w:val="Normal"/>
    <w:link w:val="CommentTextChar"/>
    <w:uiPriority w:val="99"/>
    <w:semiHidden/>
    <w:unhideWhenUsed/>
    <w:rsid w:val="0006229F"/>
    <w:pPr>
      <w:jc w:val="left"/>
    </w:pPr>
  </w:style>
  <w:style w:type="character" w:customStyle="1" w:styleId="CommentTextChar">
    <w:name w:val="Comment Text Char"/>
    <w:link w:val="CommentText"/>
    <w:uiPriority w:val="99"/>
    <w:semiHidden/>
    <w:rsid w:val="0006229F"/>
    <w:rPr>
      <w:kern w:val="2"/>
      <w:sz w:val="21"/>
      <w:szCs w:val="21"/>
    </w:rPr>
  </w:style>
  <w:style w:type="paragraph" w:styleId="CommentSubject">
    <w:name w:val="annotation subject"/>
    <w:basedOn w:val="CommentText"/>
    <w:next w:val="CommentText"/>
    <w:link w:val="CommentSubjectChar"/>
    <w:uiPriority w:val="99"/>
    <w:semiHidden/>
    <w:unhideWhenUsed/>
    <w:rsid w:val="0006229F"/>
    <w:rPr>
      <w:b/>
      <w:bCs/>
    </w:rPr>
  </w:style>
  <w:style w:type="character" w:customStyle="1" w:styleId="CommentSubjectChar">
    <w:name w:val="Comment Subject Char"/>
    <w:link w:val="CommentSubject"/>
    <w:uiPriority w:val="99"/>
    <w:semiHidden/>
    <w:rsid w:val="0006229F"/>
    <w:rPr>
      <w:b/>
      <w:bCs/>
      <w:kern w:val="2"/>
      <w:sz w:val="21"/>
      <w:szCs w:val="21"/>
    </w:rPr>
  </w:style>
  <w:style w:type="paragraph" w:styleId="BalloonText">
    <w:name w:val="Balloon Text"/>
    <w:basedOn w:val="Normal"/>
    <w:link w:val="BalloonTextChar"/>
    <w:uiPriority w:val="99"/>
    <w:semiHidden/>
    <w:unhideWhenUsed/>
    <w:rsid w:val="0006229F"/>
    <w:rPr>
      <w:rFonts w:ascii="Arial" w:eastAsia="ＭＳ ゴシック" w:hAnsi="Arial"/>
      <w:sz w:val="18"/>
      <w:szCs w:val="18"/>
    </w:rPr>
  </w:style>
  <w:style w:type="character" w:customStyle="1" w:styleId="BalloonTextChar">
    <w:name w:val="Balloon Text Char"/>
    <w:link w:val="BalloonText"/>
    <w:uiPriority w:val="99"/>
    <w:semiHidden/>
    <w:rsid w:val="0006229F"/>
    <w:rPr>
      <w:rFonts w:ascii="Arial" w:eastAsia="ＭＳ ゴシック" w:hAnsi="Arial" w:cs="Times New Roman"/>
      <w:kern w:val="2"/>
      <w:sz w:val="18"/>
      <w:szCs w:val="18"/>
    </w:rPr>
  </w:style>
  <w:style w:type="table" w:styleId="TableGrid">
    <w:name w:val="Table Grid"/>
    <w:basedOn w:val="TableNormal"/>
    <w:uiPriority w:val="59"/>
    <w:rsid w:val="00037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7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42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7FAFE-1F6B-B246-8FB6-F4760935A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248</Words>
  <Characters>1418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東大機械工学研究報告原稿執筆要項</vt:lpstr>
    </vt:vector>
  </TitlesOfParts>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東大機械工学研究報告原稿執筆要項</dc:title>
  <dc:subject/>
  <dc:creator>kaneko</dc:creator>
  <cp:keywords/>
  <dc:description/>
  <cp:lastModifiedBy>Yuta Inoue</cp:lastModifiedBy>
  <cp:revision>14</cp:revision>
  <cp:lastPrinted>2018-01-31T08:15:00Z</cp:lastPrinted>
  <dcterms:created xsi:type="dcterms:W3CDTF">2018-01-31T07:40:00Z</dcterms:created>
  <dcterms:modified xsi:type="dcterms:W3CDTF">2018-01-31T08:41:00Z</dcterms:modified>
</cp:coreProperties>
</file>