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widowControl/>
        <w:bidi w:val="0"/>
        <w:spacing w:lineRule="auto" w:line="259" w:before="0" w:after="540"/>
        <w:ind w:left="-283" w:right="-283" w:hanging="0"/>
        <w:jc w:val="center"/>
        <w:rPr/>
      </w:pPr>
      <w:r>
        <w:rPr>
          <w:rStyle w:val="Emphasis"/>
          <w:b/>
          <w:bCs/>
          <w:i w:val="false"/>
          <w:iCs w:val="false"/>
          <w:sz w:val="39"/>
          <w:szCs w:val="39"/>
        </w:rPr>
        <w:t>Secure and Automated USB Data Transfer Solution for Air-Gapped Linux PCs using Rsync</w:t>
      </w:r>
    </w:p>
    <w:p>
      <w:pPr>
        <w:pStyle w:val="Normal"/>
        <w:spacing w:lineRule="auto" w:line="276"/>
        <w:rPr>
          <w:rStyle w:val="Emphasis"/>
          <w:i w:val="false"/>
          <w:i w:val="false"/>
          <w:iCs w:val="false"/>
          <w:sz w:val="28"/>
          <w:szCs w:val="28"/>
          <w:u w:val="single"/>
        </w:rPr>
      </w:pPr>
      <w:r>
        <w:rPr>
          <w:rStyle w:val="Emphasis"/>
          <w:i w:val="false"/>
          <w:iCs w:val="false"/>
          <w:sz w:val="28"/>
          <w:szCs w:val="28"/>
          <w:u w:val="single"/>
        </w:rPr>
        <w:t>Setting up the environment:</w:t>
      </w:r>
    </w:p>
    <w:p>
      <w:pPr>
        <w:pStyle w:val="Normal"/>
        <w:rPr>
          <w:rStyle w:val="Emphasis"/>
          <w:i w:val="false"/>
          <w:i w:val="false"/>
          <w:iCs w:val="false"/>
          <w:sz w:val="24"/>
          <w:szCs w:val="24"/>
        </w:rPr>
      </w:pPr>
      <w:r>
        <w:rPr>
          <w:rStyle w:val="Emphasis"/>
          <w:i w:val="false"/>
          <w:iCs w:val="false"/>
          <w:sz w:val="24"/>
          <w:szCs w:val="24"/>
        </w:rPr>
        <w:t>Step 1: Save the “Setup” folder in the USB drive with the directory as below</w:t>
      </w:r>
    </w:p>
    <w:p>
      <w:pPr>
        <w:pStyle w:val="Normal"/>
        <w:rPr>
          <w:rStyle w:val="Emphasis"/>
          <w:i w:val="false"/>
          <w:i w:val="false"/>
          <w:iCs w:val="false"/>
          <w:sz w:val="24"/>
          <w:szCs w:val="24"/>
        </w:rPr>
      </w:pPr>
      <w:r>
        <w:rPr>
          <w:rStyle w:val="Emphasis"/>
          <w:i w:val="false"/>
          <w:iCs w:val="false"/>
          <w:sz w:val="24"/>
          <w:szCs w:val="24"/>
        </w:rPr>
        <w:tab/>
        <w:tab/>
        <w:t>/media/user/USB-drive-name/Setup</w:t>
      </w:r>
    </w:p>
    <w:p>
      <w:pPr>
        <w:pStyle w:val="Normal"/>
        <w:rPr>
          <w:rStyle w:val="Emphasis"/>
          <w:i w:val="false"/>
          <w:i w:val="false"/>
          <w:iCs w:val="false"/>
          <w:sz w:val="24"/>
          <w:szCs w:val="24"/>
        </w:rPr>
      </w:pPr>
      <w:r>
        <w:rPr>
          <w:rStyle w:val="Emphasis"/>
          <w:i w:val="false"/>
          <w:iCs w:val="false"/>
          <w:sz w:val="24"/>
          <w:szCs w:val="24"/>
        </w:rPr>
        <w:t>Step 2:  Open the “Setup” folder in a Terminal.</w:t>
      </w:r>
    </w:p>
    <w:p>
      <w:pPr>
        <w:pStyle w:val="Normal"/>
        <w:rPr>
          <w:rStyle w:val="Emphasis"/>
          <w:i w:val="false"/>
          <w:i w:val="false"/>
          <w:iCs w:val="false"/>
          <w:sz w:val="24"/>
          <w:szCs w:val="24"/>
        </w:rPr>
      </w:pPr>
      <w:r>
        <w:rPr>
          <w:rStyle w:val="Emphasis"/>
          <w:i w:val="false"/>
          <w:iCs w:val="false"/>
          <w:sz w:val="24"/>
          <w:szCs w:val="24"/>
        </w:rPr>
        <w:tab/>
        <w:tab/>
      </w:r>
      <w:r>
        <w:rPr/>
        <w:drawing>
          <wp:inline distT="0" distB="0" distL="0" distR="0">
            <wp:extent cx="3112135" cy="2055495"/>
            <wp:effectExtent l="0" t="0" r="0" b="0"/>
            <wp:docPr id="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
                    <pic:cNvPicPr>
                      <a:picLocks noChangeAspect="1" noChangeArrowheads="1"/>
                    </pic:cNvPicPr>
                  </pic:nvPicPr>
                  <pic:blipFill>
                    <a:blip r:embed="rId2"/>
                    <a:srcRect l="27493" t="27737" r="22192" b="6099"/>
                    <a:stretch>
                      <a:fillRect/>
                    </a:stretch>
                  </pic:blipFill>
                  <pic:spPr bwMode="auto">
                    <a:xfrm>
                      <a:off x="0" y="0"/>
                      <a:ext cx="3112135" cy="2055495"/>
                    </a:xfrm>
                    <a:prstGeom prst="rect">
                      <a:avLst/>
                    </a:prstGeom>
                  </pic:spPr>
                </pic:pic>
              </a:graphicData>
            </a:graphic>
          </wp:inline>
        </w:drawing>
      </w:r>
    </w:p>
    <w:p>
      <w:pPr>
        <w:pStyle w:val="Normal"/>
        <w:rPr>
          <w:rStyle w:val="Emphasis"/>
          <w:i w:val="false"/>
          <w:i w:val="false"/>
          <w:iCs w:val="false"/>
          <w:sz w:val="24"/>
          <w:szCs w:val="24"/>
        </w:rPr>
      </w:pPr>
      <w:r>
        <w:rPr>
          <w:rStyle w:val="Emphasis"/>
          <w:i w:val="false"/>
          <w:iCs w:val="false"/>
          <w:sz w:val="24"/>
          <w:szCs w:val="24"/>
        </w:rPr>
        <w:t>Step 3: Run the script “setup” with root privileges.</w:t>
      </w:r>
    </w:p>
    <w:p>
      <w:pPr>
        <w:pStyle w:val="Normal"/>
        <w:ind w:left="720" w:firstLine="720"/>
        <w:rPr>
          <w:rStyle w:val="Emphasis"/>
          <w:i w:val="false"/>
          <w:i w:val="false"/>
          <w:iCs w:val="false"/>
          <w:sz w:val="24"/>
          <w:szCs w:val="24"/>
        </w:rPr>
      </w:pPr>
      <w:r>
        <w:rPr>
          <w:rStyle w:val="Emphasis"/>
          <w:i w:val="false"/>
          <w:iCs w:val="false"/>
          <w:sz w:val="24"/>
          <w:szCs w:val="24"/>
        </w:rPr>
        <w:t>sudo sh setup</w:t>
      </w:r>
    </w:p>
    <w:p>
      <w:pPr>
        <w:pStyle w:val="Normal"/>
        <w:rPr>
          <w:rStyle w:val="Emphasis"/>
          <w:i w:val="false"/>
          <w:i w:val="false"/>
          <w:iCs w:val="false"/>
          <w:sz w:val="24"/>
          <w:szCs w:val="24"/>
        </w:rPr>
      </w:pPr>
      <w:r>
        <w:rPr>
          <w:rStyle w:val="Emphasis"/>
          <w:i w:val="false"/>
          <w:iCs w:val="false"/>
          <w:sz w:val="24"/>
          <w:szCs w:val="24"/>
        </w:rPr>
        <w:tab/>
        <w:tab/>
      </w:r>
      <w:r>
        <w:rPr/>
        <w:drawing>
          <wp:inline distT="0" distB="0" distL="0" distR="0">
            <wp:extent cx="3149600" cy="2050415"/>
            <wp:effectExtent l="0" t="0" r="0" b="0"/>
            <wp:docPr id="2"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
                    <pic:cNvPicPr>
                      <a:picLocks noChangeAspect="1" noChangeArrowheads="1"/>
                    </pic:cNvPicPr>
                  </pic:nvPicPr>
                  <pic:blipFill>
                    <a:blip r:embed="rId3"/>
                    <a:srcRect l="28868" t="25527" r="20226" b="8473"/>
                    <a:stretch>
                      <a:fillRect/>
                    </a:stretch>
                  </pic:blipFill>
                  <pic:spPr bwMode="auto">
                    <a:xfrm>
                      <a:off x="0" y="0"/>
                      <a:ext cx="3149600" cy="2050415"/>
                    </a:xfrm>
                    <a:prstGeom prst="rect">
                      <a:avLst/>
                    </a:prstGeom>
                  </pic:spPr>
                </pic:pic>
              </a:graphicData>
            </a:graphic>
          </wp:inline>
        </w:drawing>
      </w:r>
    </w:p>
    <w:p>
      <w:pPr>
        <w:pStyle w:val="Normal"/>
        <w:ind w:left="709" w:hanging="709"/>
        <w:rPr>
          <w:rStyle w:val="Emphasis"/>
          <w:i w:val="false"/>
          <w:i w:val="false"/>
          <w:iCs w:val="false"/>
          <w:sz w:val="24"/>
          <w:szCs w:val="24"/>
        </w:rPr>
      </w:pPr>
      <w:r>
        <w:rPr>
          <w:rStyle w:val="Emphasis"/>
          <w:i w:val="false"/>
          <w:iCs w:val="false"/>
          <w:sz w:val="24"/>
          <w:szCs w:val="24"/>
        </w:rPr>
        <w:t>Step 4: From the next time whenever the same USB drive is connected again, the transfer automatically takes place.</w:t>
      </w:r>
    </w:p>
    <w:p>
      <w:pPr>
        <w:pStyle w:val="Normal"/>
        <w:ind w:left="709" w:hanging="709"/>
        <w:rPr>
          <w:rStyle w:val="Emphasis"/>
          <w:i w:val="false"/>
          <w:i w:val="false"/>
          <w:iCs w:val="false"/>
          <w:sz w:val="24"/>
          <w:szCs w:val="24"/>
        </w:rPr>
      </w:pPr>
      <w:r>
        <w:rPr/>
      </w:r>
    </w:p>
    <w:p>
      <w:pPr>
        <w:pStyle w:val="Normal"/>
        <w:spacing w:lineRule="auto" w:line="276"/>
        <w:rPr>
          <w:rStyle w:val="Emphasis"/>
          <w:i w:val="false"/>
          <w:i w:val="false"/>
          <w:iCs w:val="false"/>
          <w:sz w:val="28"/>
          <w:szCs w:val="28"/>
          <w:u w:val="single"/>
        </w:rPr>
      </w:pPr>
      <w:r>
        <w:rPr>
          <w:rStyle w:val="Emphasis"/>
          <w:i w:val="false"/>
          <w:iCs w:val="false"/>
          <w:sz w:val="28"/>
          <w:szCs w:val="28"/>
          <w:u w:val="single"/>
        </w:rPr>
        <w:t>Anti Virus Software</w:t>
      </w:r>
      <w:r>
        <w:rPr>
          <w:rStyle w:val="Emphasis"/>
          <w:i w:val="false"/>
          <w:iCs w:val="false"/>
          <w:sz w:val="28"/>
          <w:szCs w:val="28"/>
          <w:u w:val="single"/>
        </w:rPr>
        <w:t>:</w:t>
      </w:r>
    </w:p>
    <w:p>
      <w:pPr>
        <w:pStyle w:val="Normal"/>
        <w:rPr>
          <w:rStyle w:val="Emphasis"/>
          <w:i w:val="false"/>
          <w:i w:val="false"/>
          <w:iCs w:val="false"/>
          <w:sz w:val="24"/>
          <w:szCs w:val="24"/>
        </w:rPr>
      </w:pPr>
      <w:r>
        <w:rPr>
          <w:rStyle w:val="Emphasis"/>
          <w:i w:val="false"/>
          <w:iCs w:val="false"/>
          <w:sz w:val="24"/>
          <w:szCs w:val="24"/>
        </w:rPr>
        <w:t>The Anti Virus scan command is called from line no 35 of the script file. First ClamAV is checked and then Seqrite is checked. To change or add new Anti virus software, replace line no 44 with the new command.</w:t>
      </w:r>
      <w:r>
        <w:br w:type="page"/>
      </w:r>
    </w:p>
    <w:p>
      <w:pPr>
        <w:pStyle w:val="Normal"/>
        <w:spacing w:lineRule="auto" w:line="276"/>
        <w:rPr>
          <w:rStyle w:val="Emphasis"/>
          <w:i w:val="false"/>
          <w:i w:val="false"/>
          <w:iCs w:val="false"/>
          <w:sz w:val="28"/>
          <w:szCs w:val="28"/>
          <w:u w:val="single"/>
        </w:rPr>
      </w:pPr>
      <w:r>
        <w:rPr>
          <w:rStyle w:val="Emphasis"/>
          <w:i w:val="false"/>
          <w:iCs w:val="false"/>
          <w:sz w:val="28"/>
          <w:szCs w:val="28"/>
          <w:u w:val="single"/>
        </w:rPr>
        <w:t>Transferring files:</w:t>
      </w:r>
    </w:p>
    <w:p>
      <w:pPr>
        <w:pStyle w:val="Normal"/>
        <w:rPr>
          <w:rStyle w:val="Emphasis"/>
          <w:i w:val="false"/>
          <w:i w:val="false"/>
          <w:iCs w:val="false"/>
          <w:sz w:val="24"/>
          <w:szCs w:val="24"/>
        </w:rPr>
      </w:pPr>
      <w:r>
        <w:rPr>
          <w:rStyle w:val="Emphasis"/>
          <w:i w:val="false"/>
          <w:iCs w:val="false"/>
          <w:sz w:val="24"/>
          <w:szCs w:val="24"/>
        </w:rPr>
        <w:t>Sending: Put the files need to be sent in the “Send” folder with the directory</w:t>
      </w:r>
    </w:p>
    <w:p>
      <w:pPr>
        <w:pStyle w:val="Normal"/>
        <w:rPr>
          <w:rStyle w:val="Emphasis"/>
          <w:i w:val="false"/>
          <w:i w:val="false"/>
          <w:iCs w:val="false"/>
          <w:sz w:val="24"/>
          <w:szCs w:val="24"/>
        </w:rPr>
      </w:pPr>
      <w:r>
        <w:rPr>
          <w:rStyle w:val="Emphasis"/>
          <w:i w:val="false"/>
          <w:iCs w:val="false"/>
          <w:sz w:val="24"/>
          <w:szCs w:val="24"/>
        </w:rPr>
        <w:tab/>
        <w:tab/>
        <w:tab/>
        <w:t>Home/usb-data/Send</w:t>
      </w:r>
    </w:p>
    <w:p>
      <w:pPr>
        <w:pStyle w:val="Normal"/>
        <w:rPr>
          <w:rStyle w:val="Emphasis"/>
          <w:i w:val="false"/>
          <w:i w:val="false"/>
          <w:iCs w:val="false"/>
          <w:sz w:val="24"/>
          <w:szCs w:val="24"/>
        </w:rPr>
      </w:pPr>
      <w:r>
        <w:rPr>
          <w:rStyle w:val="Emphasis"/>
          <w:i w:val="false"/>
          <w:iCs w:val="false"/>
          <w:sz w:val="24"/>
          <w:szCs w:val="24"/>
        </w:rPr>
        <w:t>Receiving: Files received from the other PC are stored in the “Recv” folder with the directory</w:t>
      </w:r>
    </w:p>
    <w:p>
      <w:pPr>
        <w:pStyle w:val="Normal"/>
        <w:rPr>
          <w:rStyle w:val="Emphasis"/>
          <w:i w:val="false"/>
          <w:i w:val="false"/>
          <w:iCs w:val="false"/>
          <w:sz w:val="24"/>
          <w:szCs w:val="24"/>
        </w:rPr>
      </w:pPr>
      <w:r>
        <w:rPr>
          <w:rStyle w:val="Emphasis"/>
          <w:i w:val="false"/>
          <w:iCs w:val="false"/>
          <w:sz w:val="24"/>
          <w:szCs w:val="24"/>
        </w:rPr>
        <w:tab/>
        <w:tab/>
        <w:tab/>
        <w:t>Home/usb-data/Recv</w:t>
      </w:r>
    </w:p>
    <w:p>
      <w:pPr>
        <w:pStyle w:val="Normal"/>
        <w:ind w:left="1701" w:hanging="1701"/>
        <w:rPr>
          <w:rStyle w:val="Emphasis"/>
          <w:i w:val="false"/>
          <w:i w:val="false"/>
          <w:iCs w:val="false"/>
          <w:sz w:val="24"/>
          <w:szCs w:val="24"/>
        </w:rPr>
      </w:pPr>
      <w:r>
        <w:rPr>
          <w:rStyle w:val="Emphasis"/>
          <w:i w:val="false"/>
          <w:iCs w:val="false"/>
          <w:sz w:val="24"/>
          <w:szCs w:val="24"/>
        </w:rPr>
        <w:t>Transfer Control: In the “conf” file with the directory “Home/usb-data/conf”, set the “doTransfer” option to 0 to stop the transfer and to 1 (default) to let the transfer happen.</w:t>
      </w:r>
    </w:p>
    <w:p>
      <w:pPr>
        <w:pStyle w:val="Normal"/>
        <w:ind w:left="1701" w:hanging="0"/>
        <w:rPr>
          <w:rStyle w:val="Emphasis"/>
          <w:i w:val="false"/>
          <w:i w:val="false"/>
          <w:iCs w:val="false"/>
          <w:sz w:val="24"/>
          <w:szCs w:val="24"/>
        </w:rPr>
      </w:pPr>
      <w:r>
        <w:rPr>
          <w:rStyle w:val="Emphasis"/>
          <w:i w:val="false"/>
          <w:iCs w:val="false"/>
          <w:sz w:val="24"/>
          <w:szCs w:val="24"/>
        </w:rPr>
        <w:t>Note: Effect takes place only for the next tranfer.</w:t>
      </w:r>
    </w:p>
    <w:p>
      <w:pPr>
        <w:pStyle w:val="Normal"/>
        <w:rPr>
          <w:rStyle w:val="Emphasis"/>
          <w:i w:val="false"/>
          <w:i w:val="false"/>
          <w:iCs w:val="false"/>
          <w:sz w:val="24"/>
          <w:szCs w:val="24"/>
        </w:rPr>
      </w:pPr>
      <w:r>
        <w:rPr>
          <w:rStyle w:val="Emphasis"/>
          <w:i w:val="false"/>
          <w:iCs w:val="false"/>
          <w:sz w:val="24"/>
          <w:szCs w:val="24"/>
        </w:rPr>
        <w:t>History: The Send and Recv logs are stored in the “History” file with the directory</w:t>
      </w:r>
    </w:p>
    <w:p>
      <w:pPr>
        <w:pStyle w:val="Normal"/>
        <w:ind w:left="720" w:firstLine="720"/>
        <w:rPr>
          <w:rStyle w:val="Emphasis"/>
          <w:i w:val="false"/>
          <w:i w:val="false"/>
          <w:iCs w:val="false"/>
          <w:sz w:val="24"/>
          <w:szCs w:val="24"/>
        </w:rPr>
      </w:pPr>
      <w:r>
        <w:rPr>
          <w:rStyle w:val="Emphasis"/>
          <w:i w:val="false"/>
          <w:iCs w:val="false"/>
          <w:sz w:val="24"/>
          <w:szCs w:val="24"/>
        </w:rPr>
        <w:t>Home/usb-data/History</w:t>
      </w:r>
    </w:p>
    <w:p>
      <w:pPr>
        <w:pStyle w:val="Normal"/>
        <w:ind w:left="720" w:firstLine="720"/>
        <w:rPr>
          <w:rStyle w:val="Emphasis"/>
          <w:i w:val="false"/>
          <w:i w:val="false"/>
          <w:iCs w:val="false"/>
          <w:sz w:val="24"/>
          <w:szCs w:val="24"/>
        </w:rPr>
      </w:pPr>
      <w:r>
        <w:rPr>
          <w:i w:val="false"/>
          <w:iCs w:val="false"/>
          <w:sz w:val="24"/>
          <w:szCs w:val="24"/>
        </w:rPr>
      </w:r>
    </w:p>
    <w:p>
      <w:pPr>
        <w:pStyle w:val="Normal"/>
        <w:jc w:val="center"/>
        <w:rPr>
          <w:rStyle w:val="Emphasis"/>
          <w:i w:val="false"/>
          <w:i w:val="false"/>
          <w:iCs w:val="false"/>
          <w:sz w:val="24"/>
          <w:szCs w:val="24"/>
        </w:rPr>
      </w:pPr>
      <w:r>
        <w:rPr/>
        <w:drawing>
          <wp:inline distT="0" distB="0" distL="0" distR="0">
            <wp:extent cx="4546600" cy="2625725"/>
            <wp:effectExtent l="0" t="0" r="0" b="0"/>
            <wp:docPr id="3" name="Picture 2569543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56954359" descr=""/>
                    <pic:cNvPicPr>
                      <a:picLocks noChangeAspect="1" noChangeArrowheads="1"/>
                    </pic:cNvPicPr>
                  </pic:nvPicPr>
                  <pic:blipFill>
                    <a:blip r:embed="rId4"/>
                    <a:srcRect l="22653" t="26240" r="29199" b="24325"/>
                    <a:stretch>
                      <a:fillRect/>
                    </a:stretch>
                  </pic:blipFill>
                  <pic:spPr bwMode="auto">
                    <a:xfrm>
                      <a:off x="0" y="0"/>
                      <a:ext cx="4546600" cy="2625725"/>
                    </a:xfrm>
                    <a:prstGeom prst="rect">
                      <a:avLst/>
                    </a:prstGeom>
                  </pic:spPr>
                </pic:pic>
              </a:graphicData>
            </a:graphic>
          </wp:inline>
        </w:drawing>
      </w:r>
    </w:p>
    <w:p>
      <w:pPr>
        <w:pStyle w:val="Normal"/>
        <w:rPr>
          <w:rStyle w:val="Emphasis"/>
          <w:i w:val="false"/>
          <w:i w:val="false"/>
          <w:iCs w:val="false"/>
          <w:sz w:val="28"/>
          <w:szCs w:val="28"/>
        </w:rPr>
      </w:pPr>
      <w:r>
        <w:rPr>
          <w:i w:val="false"/>
          <w:iCs w:val="false"/>
          <w:sz w:val="28"/>
          <w:szCs w:val="28"/>
        </w:rPr>
      </w:r>
    </w:p>
    <w:p>
      <w:pPr>
        <w:pStyle w:val="Normal"/>
        <w:rPr>
          <w:rStyle w:val="Emphasis"/>
          <w:i w:val="false"/>
          <w:i w:val="false"/>
          <w:iCs w:val="false"/>
          <w:sz w:val="28"/>
          <w:szCs w:val="28"/>
        </w:rPr>
      </w:pPr>
      <w:r>
        <w:rPr>
          <w:rStyle w:val="Emphasis"/>
          <w:i w:val="false"/>
          <w:iCs w:val="false"/>
          <w:sz w:val="28"/>
          <w:szCs w:val="28"/>
          <w:u w:val="single"/>
        </w:rPr>
        <w:t>Debugging:</w:t>
      </w:r>
    </w:p>
    <w:p>
      <w:pPr>
        <w:pStyle w:val="Normal"/>
        <w:tabs>
          <w:tab w:val="clear" w:pos="720"/>
          <w:tab w:val="left" w:pos="7388" w:leader="none"/>
        </w:tabs>
        <w:rPr>
          <w:rStyle w:val="Emphasis"/>
          <w:i w:val="false"/>
          <w:i w:val="false"/>
          <w:iCs w:val="false"/>
          <w:sz w:val="24"/>
          <w:szCs w:val="24"/>
        </w:rPr>
      </w:pPr>
      <w:r>
        <w:rPr>
          <w:rStyle w:val="Emphasis"/>
          <w:i w:val="false"/>
          <w:iCs w:val="false"/>
          <w:sz w:val="24"/>
          <w:szCs w:val="24"/>
        </w:rPr>
        <w:t>Log file: All the process log is stored in the directory “/tmp/usb.log”</w:t>
      </w:r>
    </w:p>
    <w:p>
      <w:pPr>
        <w:pStyle w:val="Normal"/>
        <w:ind w:left="709" w:hanging="709"/>
        <w:rPr>
          <w:rStyle w:val="Emphasis"/>
          <w:i w:val="false"/>
          <w:i w:val="false"/>
          <w:iCs w:val="false"/>
          <w:sz w:val="24"/>
          <w:szCs w:val="24"/>
        </w:rPr>
      </w:pPr>
      <w:r>
        <w:rPr>
          <w:rStyle w:val="Emphasis"/>
          <w:i w:val="false"/>
          <w:iCs w:val="false"/>
          <w:sz w:val="24"/>
          <w:szCs w:val="24"/>
        </w:rPr>
        <w:t>Reset: To reset all the system files and data files related to the transfer, run the “reset” present in the directory</w:t>
      </w:r>
    </w:p>
    <w:p>
      <w:pPr>
        <w:pStyle w:val="Normal"/>
        <w:ind w:left="709" w:hanging="709"/>
        <w:rPr>
          <w:rStyle w:val="Emphasis"/>
          <w:i w:val="false"/>
          <w:i w:val="false"/>
          <w:iCs w:val="false"/>
          <w:sz w:val="24"/>
          <w:szCs w:val="24"/>
        </w:rPr>
      </w:pPr>
      <w:r>
        <w:rPr>
          <w:rStyle w:val="Emphasis"/>
          <w:i w:val="false"/>
          <w:iCs w:val="false"/>
          <w:sz w:val="24"/>
          <w:szCs w:val="24"/>
        </w:rPr>
        <w:tab/>
        <w:tab/>
        <w:tab/>
        <w:t>/media/user/USB-drive-name/Setup/reset</w:t>
      </w:r>
    </w:p>
    <w:p>
      <w:pPr>
        <w:pStyle w:val="Normal"/>
        <w:ind w:left="709" w:hanging="709"/>
        <w:rPr>
          <w:rStyle w:val="Emphasis"/>
          <w:i w:val="false"/>
          <w:i w:val="false"/>
          <w:iCs w:val="false"/>
          <w:sz w:val="24"/>
          <w:szCs w:val="24"/>
        </w:rPr>
      </w:pPr>
      <w:r>
        <w:rPr>
          <w:rStyle w:val="Emphasis"/>
          <w:i w:val="false"/>
          <w:iCs w:val="false"/>
          <w:sz w:val="24"/>
          <w:szCs w:val="24"/>
        </w:rPr>
        <w:t>Note: “Setup” folder should always remain in the directory “/media/user/USB-drive-name/Setup” while running “setup” or “reset” scripts.</w:t>
      </w:r>
    </w:p>
    <w:p>
      <w:pPr>
        <w:pStyle w:val="Normal"/>
        <w:rPr>
          <w:rStyle w:val="Emphasis"/>
          <w:i w:val="false"/>
          <w:i w:val="false"/>
          <w:iCs w:val="false"/>
          <w:sz w:val="28"/>
          <w:szCs w:val="28"/>
        </w:rPr>
      </w:pPr>
      <w:r>
        <w:rPr>
          <w:rStyle w:val="Emphasis"/>
          <w:i w:val="false"/>
          <w:iCs w:val="false"/>
          <w:sz w:val="28"/>
          <w:szCs w:val="28"/>
          <w:u w:val="single"/>
        </w:rPr>
        <w:t>Hardware setup:</w:t>
      </w:r>
    </w:p>
    <w:p>
      <w:pPr>
        <w:pStyle w:val="Normal"/>
        <w:ind w:left="709" w:hanging="709"/>
        <w:rPr>
          <w:rStyle w:val="Emphasis"/>
          <w:i w:val="false"/>
          <w:i w:val="false"/>
          <w:iCs w:val="false"/>
          <w:sz w:val="24"/>
          <w:szCs w:val="24"/>
        </w:rPr>
      </w:pPr>
      <w:r>
        <w:rPr>
          <w:rStyle w:val="Emphasis"/>
          <w:i w:val="false"/>
          <w:iCs w:val="false"/>
          <w:sz w:val="24"/>
          <w:szCs w:val="24"/>
        </w:rPr>
        <w:t xml:space="preserve">Circuit: Click </w:t>
      </w:r>
      <w:hyperlink r:id="rId5">
        <w:r>
          <w:rPr>
            <w:rStyle w:val="InternetLink"/>
            <w:i w:val="false"/>
            <w:iCs w:val="false"/>
            <w:sz w:val="24"/>
            <w:szCs w:val="24"/>
          </w:rPr>
          <w:t>here</w:t>
        </w:r>
      </w:hyperlink>
      <w:r>
        <w:rPr>
          <w:rStyle w:val="Emphasis"/>
          <w:i w:val="false"/>
          <w:iCs w:val="false"/>
          <w:sz w:val="24"/>
          <w:szCs w:val="24"/>
        </w:rPr>
        <w:t xml:space="preserve"> for detailed view</w:t>
      </w:r>
    </w:p>
    <w:p>
      <w:pPr>
        <w:pStyle w:val="Normal"/>
        <w:ind w:left="709" w:hanging="709"/>
        <w:rPr>
          <w:rStyle w:val="Emphasis"/>
          <w:i w:val="false"/>
          <w:i w:val="false"/>
          <w:iCs w:val="false"/>
          <w:sz w:val="24"/>
          <w:szCs w:val="24"/>
        </w:rPr>
      </w:pPr>
      <w:r>
        <w:rPr>
          <w:rStyle w:val="Emphasis"/>
          <w:i w:val="false"/>
          <w:iCs w:val="false"/>
          <w:sz w:val="24"/>
          <w:szCs w:val="24"/>
        </w:rPr>
        <w:tab/>
        <w:t>Arduino:</w:t>
      </w:r>
    </w:p>
    <w:p>
      <w:pPr>
        <w:pStyle w:val="Normal"/>
        <w:ind w:left="709" w:hanging="709"/>
        <w:jc w:val="center"/>
        <w:rPr>
          <w:rStyle w:val="Emphasis"/>
          <w:i w:val="false"/>
          <w:i w:val="false"/>
          <w:iCs w:val="false"/>
          <w:sz w:val="24"/>
          <w:szCs w:val="24"/>
        </w:rPr>
      </w:pPr>
      <w:r>
        <w:rPr/>
        <w:drawing>
          <wp:inline distT="0" distB="0" distL="0" distR="0">
            <wp:extent cx="6080125" cy="4467860"/>
            <wp:effectExtent l="0" t="0" r="0" b="0"/>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6"/>
                    <a:srcRect l="15639" t="16066" r="13414" b="31842"/>
                    <a:stretch>
                      <a:fillRect/>
                    </a:stretch>
                  </pic:blipFill>
                  <pic:spPr bwMode="auto">
                    <a:xfrm>
                      <a:off x="0" y="0"/>
                      <a:ext cx="6080125" cy="4467860"/>
                    </a:xfrm>
                    <a:prstGeom prst="rect">
                      <a:avLst/>
                    </a:prstGeom>
                  </pic:spPr>
                </pic:pic>
              </a:graphicData>
            </a:graphic>
          </wp:inline>
        </w:drawing>
      </w:r>
    </w:p>
    <w:p>
      <w:pPr>
        <w:pStyle w:val="Normal"/>
        <w:ind w:left="709" w:hanging="709"/>
        <w:jc w:val="center"/>
        <w:rPr>
          <w:rStyle w:val="Emphasis"/>
          <w:i w:val="false"/>
          <w:i w:val="false"/>
          <w:iCs w:val="false"/>
          <w:sz w:val="24"/>
          <w:szCs w:val="24"/>
        </w:rPr>
      </w:pPr>
      <w:r>
        <w:rPr>
          <w:i w:val="false"/>
          <w:iCs w:val="false"/>
          <w:sz w:val="24"/>
          <w:szCs w:val="24"/>
        </w:rPr>
      </w:r>
    </w:p>
    <w:p>
      <w:pPr>
        <w:pStyle w:val="Normal"/>
        <w:ind w:left="709" w:hanging="709"/>
        <w:jc w:val="center"/>
        <w:rPr>
          <w:rStyle w:val="Emphasis"/>
          <w:i w:val="false"/>
          <w:i w:val="false"/>
          <w:iCs w:val="false"/>
          <w:sz w:val="24"/>
          <w:szCs w:val="24"/>
        </w:rPr>
      </w:pPr>
      <w:r>
        <w:rPr/>
        <w:drawing>
          <wp:inline distT="0" distB="0" distL="0" distR="0">
            <wp:extent cx="5176520" cy="2959100"/>
            <wp:effectExtent l="0" t="0" r="0" b="0"/>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7"/>
                    <a:srcRect l="3518" t="17820" r="15596" b="0"/>
                    <a:stretch>
                      <a:fillRect/>
                    </a:stretch>
                  </pic:blipFill>
                  <pic:spPr bwMode="auto">
                    <a:xfrm>
                      <a:off x="0" y="0"/>
                      <a:ext cx="5176520" cy="2959100"/>
                    </a:xfrm>
                    <a:prstGeom prst="rect">
                      <a:avLst/>
                    </a:prstGeom>
                  </pic:spPr>
                </pic:pic>
              </a:graphicData>
            </a:graphic>
          </wp:inline>
        </w:drawing>
      </w:r>
      <w:r>
        <w:br w:type="page"/>
      </w:r>
    </w:p>
    <w:p>
      <w:pPr>
        <w:pStyle w:val="Normal"/>
        <w:ind w:hanging="0"/>
        <w:jc w:val="center"/>
        <w:rPr>
          <w:rStyle w:val="Emphasis"/>
          <w:i w:val="false"/>
          <w:i w:val="false"/>
          <w:iCs w:val="false"/>
          <w:sz w:val="24"/>
          <w:szCs w:val="24"/>
        </w:rPr>
      </w:pPr>
      <w:r>
        <w:rPr/>
        <w:drawing>
          <wp:inline distT="0" distB="0" distL="0" distR="0">
            <wp:extent cx="5792470" cy="2919730"/>
            <wp:effectExtent l="0" t="0" r="0" b="0"/>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8"/>
                    <a:srcRect l="3531" t="17746" r="5969" b="0"/>
                    <a:stretch>
                      <a:fillRect/>
                    </a:stretch>
                  </pic:blipFill>
                  <pic:spPr bwMode="auto">
                    <a:xfrm>
                      <a:off x="0" y="0"/>
                      <a:ext cx="5792470" cy="2919730"/>
                    </a:xfrm>
                    <a:prstGeom prst="rect">
                      <a:avLst/>
                    </a:prstGeom>
                  </pic:spPr>
                </pic:pic>
              </a:graphicData>
            </a:graphic>
          </wp:inline>
        </w:drawing>
      </w:r>
    </w:p>
    <w:p>
      <w:pPr>
        <w:pStyle w:val="Normal"/>
        <w:ind w:hanging="0"/>
        <w:jc w:val="center"/>
        <w:rPr>
          <w:rStyle w:val="Emphasis"/>
          <w:i w:val="false"/>
          <w:i w:val="false"/>
          <w:iCs w:val="false"/>
          <w:sz w:val="24"/>
          <w:szCs w:val="24"/>
        </w:rPr>
      </w:pPr>
      <w:r>
        <w:rPr>
          <w:i w:val="false"/>
          <w:iCs w:val="false"/>
          <w:sz w:val="24"/>
          <w:szCs w:val="24"/>
        </w:rPr>
      </w:r>
    </w:p>
    <w:p>
      <w:pPr>
        <w:pStyle w:val="Normal"/>
        <w:ind w:left="709" w:hanging="709"/>
        <w:jc w:val="left"/>
        <w:rPr>
          <w:rStyle w:val="Emphasis"/>
          <w:i w:val="false"/>
          <w:i w:val="false"/>
          <w:iCs w:val="false"/>
          <w:sz w:val="24"/>
          <w:szCs w:val="24"/>
        </w:rPr>
      </w:pPr>
      <w:r>
        <w:rPr>
          <w:rStyle w:val="Emphasis"/>
          <w:i w:val="false"/>
          <w:iCs w:val="false"/>
          <w:sz w:val="24"/>
          <w:szCs w:val="24"/>
        </w:rPr>
        <w:t>Display and Potentiometer:</w:t>
      </w:r>
    </w:p>
    <w:p>
      <w:pPr>
        <w:pStyle w:val="Normal"/>
        <w:ind w:left="709" w:hanging="709"/>
        <w:jc w:val="center"/>
        <w:rPr>
          <w:rStyle w:val="Emphasis"/>
          <w:i w:val="false"/>
          <w:i w:val="false"/>
          <w:iCs w:val="false"/>
          <w:sz w:val="24"/>
          <w:szCs w:val="24"/>
        </w:rPr>
      </w:pPr>
      <w:r>
        <w:rPr/>
        <w:drawing>
          <wp:inline distT="0" distB="0" distL="0" distR="0">
            <wp:extent cx="6174105" cy="2962910"/>
            <wp:effectExtent l="0" t="0" r="0" b="0"/>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9"/>
                    <a:srcRect l="3518" t="17690" r="0" b="0"/>
                    <a:stretch>
                      <a:fillRect/>
                    </a:stretch>
                  </pic:blipFill>
                  <pic:spPr bwMode="auto">
                    <a:xfrm>
                      <a:off x="0" y="0"/>
                      <a:ext cx="6174105" cy="2962910"/>
                    </a:xfrm>
                    <a:prstGeom prst="rect">
                      <a:avLst/>
                    </a:prstGeom>
                  </pic:spPr>
                </pic:pic>
              </a:graphicData>
            </a:graphic>
          </wp:inline>
        </w:drawing>
      </w:r>
    </w:p>
    <w:p>
      <w:pPr>
        <w:pStyle w:val="Normal"/>
        <w:ind w:hanging="0"/>
        <w:jc w:val="center"/>
        <w:rPr>
          <w:rStyle w:val="Emphasis"/>
          <w:i w:val="false"/>
          <w:i w:val="false"/>
          <w:iCs w:val="false"/>
          <w:sz w:val="24"/>
          <w:szCs w:val="24"/>
        </w:rPr>
      </w:pPr>
      <w:r>
        <w:rPr>
          <w:i w:val="false"/>
          <w:iCs w:val="false"/>
          <w:sz w:val="24"/>
          <w:szCs w:val="24"/>
        </w:rPr>
      </w:r>
      <w:r>
        <w:br w:type="page"/>
      </w:r>
    </w:p>
    <w:p>
      <w:pPr>
        <w:pStyle w:val="Normal"/>
        <w:ind w:left="709" w:hanging="709"/>
        <w:jc w:val="left"/>
        <w:rPr/>
      </w:pPr>
      <w:r>
        <w:rPr>
          <w:rStyle w:val="Emphasis"/>
          <w:i w:val="false"/>
          <w:iCs w:val="false"/>
          <w:sz w:val="24"/>
          <w:szCs w:val="24"/>
        </w:rPr>
        <w:t>Relay module:</w:t>
      </w:r>
    </w:p>
    <w:p>
      <w:pPr>
        <w:pStyle w:val="Normal"/>
        <w:ind w:hanging="0"/>
        <w:jc w:val="center"/>
        <w:rPr>
          <w:rStyle w:val="Emphasis"/>
          <w:i w:val="false"/>
          <w:i w:val="false"/>
          <w:iCs w:val="false"/>
          <w:sz w:val="24"/>
          <w:szCs w:val="24"/>
        </w:rPr>
      </w:pPr>
      <w:r>
        <w:rPr/>
        <w:drawing>
          <wp:inline distT="0" distB="0" distL="0" distR="0">
            <wp:extent cx="6167120" cy="2959100"/>
            <wp:effectExtent l="0" t="0" r="0" b="0"/>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10"/>
                    <a:srcRect l="3673" t="17809" r="0" b="0"/>
                    <a:stretch>
                      <a:fillRect/>
                    </a:stretch>
                  </pic:blipFill>
                  <pic:spPr bwMode="auto">
                    <a:xfrm>
                      <a:off x="0" y="0"/>
                      <a:ext cx="6167120" cy="2959100"/>
                    </a:xfrm>
                    <a:prstGeom prst="rect">
                      <a:avLst/>
                    </a:prstGeom>
                  </pic:spPr>
                </pic:pic>
              </a:graphicData>
            </a:graphic>
          </wp:inline>
        </w:drawing>
      </w:r>
    </w:p>
    <w:p>
      <w:pPr>
        <w:pStyle w:val="Normal"/>
        <w:ind w:hanging="0"/>
        <w:jc w:val="center"/>
        <w:rPr>
          <w:rStyle w:val="Emphasis"/>
          <w:i w:val="false"/>
          <w:i w:val="false"/>
          <w:iCs w:val="false"/>
          <w:sz w:val="24"/>
          <w:szCs w:val="24"/>
        </w:rPr>
      </w:pPr>
      <w:r>
        <w:rPr>
          <w:i w:val="false"/>
          <w:iCs w:val="false"/>
          <w:sz w:val="24"/>
          <w:szCs w:val="24"/>
        </w:rPr>
      </w:r>
    </w:p>
    <w:p>
      <w:pPr>
        <w:pStyle w:val="Normal"/>
        <w:ind w:hanging="0"/>
        <w:jc w:val="left"/>
        <w:rPr>
          <w:rStyle w:val="Emphasis"/>
          <w:i w:val="false"/>
          <w:i w:val="false"/>
          <w:iCs w:val="false"/>
          <w:sz w:val="24"/>
          <w:szCs w:val="24"/>
        </w:rPr>
      </w:pPr>
      <w:r>
        <w:rPr>
          <w:rStyle w:val="Emphasis"/>
          <w:i w:val="false"/>
          <w:iCs w:val="false"/>
          <w:sz w:val="24"/>
          <w:szCs w:val="24"/>
        </w:rPr>
        <w:t>Connections:</w:t>
      </w:r>
    </w:p>
    <w:p>
      <w:pPr>
        <w:pStyle w:val="Normal"/>
        <w:ind w:hanging="0"/>
        <w:jc w:val="center"/>
        <w:rPr>
          <w:rStyle w:val="Emphasis"/>
          <w:i w:val="false"/>
          <w:i w:val="false"/>
          <w:iCs w:val="false"/>
          <w:sz w:val="24"/>
          <w:szCs w:val="24"/>
        </w:rPr>
      </w:pPr>
      <w:r>
        <w:rPr/>
        <w:drawing>
          <wp:inline distT="0" distB="0" distL="0" distR="0">
            <wp:extent cx="6167120" cy="2948305"/>
            <wp:effectExtent l="0" t="0" r="0" b="0"/>
            <wp:docPr id="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pic:cNvPicPr>
                      <a:picLocks noChangeAspect="1" noChangeArrowheads="1"/>
                    </pic:cNvPicPr>
                  </pic:nvPicPr>
                  <pic:blipFill>
                    <a:blip r:embed="rId11"/>
                    <a:srcRect l="3654" t="18110" r="0" b="0"/>
                    <a:stretch>
                      <a:fillRect/>
                    </a:stretch>
                  </pic:blipFill>
                  <pic:spPr bwMode="auto">
                    <a:xfrm>
                      <a:off x="0" y="0"/>
                      <a:ext cx="6167120" cy="2948305"/>
                    </a:xfrm>
                    <a:prstGeom prst="rect">
                      <a:avLst/>
                    </a:prstGeom>
                  </pic:spPr>
                </pic:pic>
              </a:graphicData>
            </a:graphic>
          </wp:inline>
        </w:drawing>
      </w:r>
    </w:p>
    <w:p>
      <w:pPr>
        <w:pStyle w:val="Normal"/>
        <w:ind w:hanging="0"/>
        <w:jc w:val="center"/>
        <w:rPr>
          <w:rStyle w:val="Emphasis"/>
          <w:i w:val="false"/>
          <w:i w:val="false"/>
          <w:iCs w:val="false"/>
          <w:sz w:val="24"/>
          <w:szCs w:val="24"/>
        </w:rPr>
      </w:pPr>
      <w:r>
        <w:rPr/>
        <w:drawing>
          <wp:inline distT="0" distB="0" distL="0" distR="0">
            <wp:extent cx="5385435" cy="2944495"/>
            <wp:effectExtent l="0" t="0" r="0" b="0"/>
            <wp:docPr id="1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descr=""/>
                    <pic:cNvPicPr>
                      <a:picLocks noChangeAspect="1" noChangeArrowheads="1"/>
                    </pic:cNvPicPr>
                  </pic:nvPicPr>
                  <pic:blipFill>
                    <a:blip r:embed="rId12"/>
                    <a:srcRect l="3654" t="18229" r="12213" b="0"/>
                    <a:stretch>
                      <a:fillRect/>
                    </a:stretch>
                  </pic:blipFill>
                  <pic:spPr bwMode="auto">
                    <a:xfrm>
                      <a:off x="0" y="0"/>
                      <a:ext cx="5385435" cy="2944495"/>
                    </a:xfrm>
                    <a:prstGeom prst="rect">
                      <a:avLst/>
                    </a:prstGeom>
                  </pic:spPr>
                </pic:pic>
              </a:graphicData>
            </a:graphic>
          </wp:inline>
        </w:drawing>
      </w:r>
    </w:p>
    <w:p>
      <w:pPr>
        <w:pStyle w:val="Normal"/>
        <w:ind w:hanging="0"/>
        <w:jc w:val="center"/>
        <w:rPr>
          <w:rStyle w:val="Emphasis"/>
          <w:i w:val="false"/>
          <w:i w:val="false"/>
          <w:iCs w:val="false"/>
          <w:sz w:val="24"/>
          <w:szCs w:val="24"/>
        </w:rPr>
      </w:pPr>
      <w:r>
        <w:rPr/>
        <w:drawing>
          <wp:inline distT="0" distB="0" distL="0" distR="0">
            <wp:extent cx="4982210" cy="2865755"/>
            <wp:effectExtent l="0" t="0" r="0" b="0"/>
            <wp:docPr id="1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descr=""/>
                    <pic:cNvPicPr>
                      <a:picLocks noChangeAspect="1" noChangeArrowheads="1"/>
                    </pic:cNvPicPr>
                  </pic:nvPicPr>
                  <pic:blipFill>
                    <a:blip r:embed="rId13"/>
                    <a:srcRect l="11183" t="20458" r="10937" b="0"/>
                    <a:stretch>
                      <a:fillRect/>
                    </a:stretch>
                  </pic:blipFill>
                  <pic:spPr bwMode="auto">
                    <a:xfrm>
                      <a:off x="0" y="0"/>
                      <a:ext cx="4982210" cy="2865755"/>
                    </a:xfrm>
                    <a:prstGeom prst="rect">
                      <a:avLst/>
                    </a:prstGeom>
                  </pic:spPr>
                </pic:pic>
              </a:graphicData>
            </a:graphic>
          </wp:inline>
        </w:drawing>
      </w:r>
    </w:p>
    <w:p>
      <w:pPr>
        <w:pStyle w:val="Normal"/>
        <w:ind w:hanging="0"/>
        <w:jc w:val="center"/>
        <w:rPr>
          <w:rStyle w:val="Emphasis"/>
          <w:i w:val="false"/>
          <w:i w:val="false"/>
          <w:iCs w:val="false"/>
          <w:sz w:val="24"/>
          <w:szCs w:val="24"/>
        </w:rPr>
      </w:pPr>
      <w:r>
        <w:rPr>
          <w:i w:val="false"/>
          <w:iCs w:val="false"/>
          <w:sz w:val="24"/>
          <w:szCs w:val="24"/>
        </w:rPr>
      </w:r>
    </w:p>
    <w:tbl>
      <w:tblPr>
        <w:tblW w:w="4535" w:type="dxa"/>
        <w:jc w:val="left"/>
        <w:tblInd w:w="2268" w:type="dxa"/>
        <w:tblCellMar>
          <w:top w:w="55" w:type="dxa"/>
          <w:left w:w="55" w:type="dxa"/>
          <w:bottom w:w="55" w:type="dxa"/>
          <w:right w:w="55" w:type="dxa"/>
        </w:tblCellMar>
      </w:tblPr>
      <w:tblGrid>
        <w:gridCol w:w="2267"/>
        <w:gridCol w:w="2267"/>
      </w:tblGrid>
      <w:tr>
        <w:trPr/>
        <w:tc>
          <w:tcPr>
            <w:tcW w:w="2267" w:type="dxa"/>
            <w:tcBorders>
              <w:top w:val="single" w:sz="2" w:space="0" w:color="000000"/>
              <w:left w:val="single" w:sz="2" w:space="0" w:color="000000"/>
              <w:bottom w:val="single" w:sz="2" w:space="0" w:color="000000"/>
            </w:tcBorders>
            <w:vAlign w:val="center"/>
          </w:tcPr>
          <w:p>
            <w:pPr>
              <w:pStyle w:val="TableContents"/>
              <w:spacing w:lineRule="auto" w:line="240" w:before="57" w:after="103"/>
              <w:jc w:val="center"/>
              <w:rPr>
                <w:b/>
                <w:b/>
                <w:bCs/>
                <w:sz w:val="24"/>
                <w:szCs w:val="24"/>
              </w:rPr>
            </w:pPr>
            <w:r>
              <w:rPr>
                <w:b/>
                <w:bCs/>
                <w:sz w:val="24"/>
                <w:szCs w:val="24"/>
              </w:rPr>
              <w:t>Relay</w:t>
            </w:r>
          </w:p>
        </w:tc>
        <w:tc>
          <w:tcPr>
            <w:tcW w:w="2267" w:type="dxa"/>
            <w:tcBorders>
              <w:top w:val="single" w:sz="2" w:space="0" w:color="000000"/>
              <w:left w:val="single" w:sz="2" w:space="0" w:color="000000"/>
              <w:bottom w:val="single" w:sz="2" w:space="0" w:color="000000"/>
              <w:right w:val="single" w:sz="2" w:space="0" w:color="000000"/>
            </w:tcBorders>
            <w:vAlign w:val="center"/>
          </w:tcPr>
          <w:p>
            <w:pPr>
              <w:pStyle w:val="TableContents"/>
              <w:spacing w:lineRule="auto" w:line="240" w:before="57" w:after="103"/>
              <w:jc w:val="center"/>
              <w:rPr>
                <w:b/>
                <w:b/>
                <w:bCs/>
                <w:sz w:val="24"/>
                <w:szCs w:val="24"/>
              </w:rPr>
            </w:pPr>
            <w:r>
              <w:rPr>
                <w:b/>
                <w:bCs/>
                <w:sz w:val="24"/>
                <w:szCs w:val="24"/>
              </w:rPr>
              <w:t>Arduino</w:t>
            </w:r>
          </w:p>
        </w:tc>
      </w:tr>
      <w:tr>
        <w:trPr/>
        <w:tc>
          <w:tcPr>
            <w:tcW w:w="2267" w:type="dxa"/>
            <w:tcBorders>
              <w:left w:val="single" w:sz="2" w:space="0" w:color="000000"/>
              <w:bottom w:val="single" w:sz="2" w:space="0" w:color="000000"/>
            </w:tcBorders>
            <w:vAlign w:val="center"/>
          </w:tcPr>
          <w:p>
            <w:pPr>
              <w:pStyle w:val="TableContents"/>
              <w:spacing w:lineRule="auto" w:line="240" w:before="57" w:after="103"/>
              <w:jc w:val="center"/>
              <w:rPr/>
            </w:pPr>
            <w:r>
              <w:rPr/>
              <w:t>GND</w:t>
            </w:r>
          </w:p>
        </w:tc>
        <w:tc>
          <w:tcPr>
            <w:tcW w:w="2267" w:type="dxa"/>
            <w:tcBorders>
              <w:left w:val="single" w:sz="2" w:space="0" w:color="000000"/>
              <w:bottom w:val="single" w:sz="2" w:space="0" w:color="000000"/>
              <w:right w:val="single" w:sz="2" w:space="0" w:color="000000"/>
            </w:tcBorders>
            <w:vAlign w:val="center"/>
          </w:tcPr>
          <w:p>
            <w:pPr>
              <w:pStyle w:val="TableContents"/>
              <w:spacing w:lineRule="auto" w:line="240" w:before="57" w:after="103"/>
              <w:jc w:val="center"/>
              <w:rPr/>
            </w:pPr>
            <w:r>
              <w:rPr/>
              <w:t>GND</w:t>
            </w:r>
          </w:p>
        </w:tc>
      </w:tr>
      <w:tr>
        <w:trPr/>
        <w:tc>
          <w:tcPr>
            <w:tcW w:w="2267" w:type="dxa"/>
            <w:tcBorders>
              <w:left w:val="single" w:sz="2" w:space="0" w:color="000000"/>
              <w:bottom w:val="single" w:sz="2" w:space="0" w:color="000000"/>
            </w:tcBorders>
            <w:vAlign w:val="center"/>
          </w:tcPr>
          <w:p>
            <w:pPr>
              <w:pStyle w:val="TableContents"/>
              <w:spacing w:lineRule="auto" w:line="240" w:before="57" w:after="103"/>
              <w:jc w:val="center"/>
              <w:rPr/>
            </w:pPr>
            <w:r>
              <w:rPr/>
              <w:t>IN1</w:t>
            </w:r>
          </w:p>
        </w:tc>
        <w:tc>
          <w:tcPr>
            <w:tcW w:w="2267" w:type="dxa"/>
            <w:tcBorders>
              <w:left w:val="single" w:sz="2" w:space="0" w:color="000000"/>
              <w:bottom w:val="single" w:sz="2" w:space="0" w:color="000000"/>
              <w:right w:val="single" w:sz="2" w:space="0" w:color="000000"/>
            </w:tcBorders>
            <w:vAlign w:val="center"/>
          </w:tcPr>
          <w:p>
            <w:pPr>
              <w:pStyle w:val="TableContents"/>
              <w:spacing w:lineRule="auto" w:line="240" w:before="57" w:after="103"/>
              <w:jc w:val="center"/>
              <w:rPr/>
            </w:pPr>
            <w:r>
              <w:rPr/>
              <w:t>D2</w:t>
            </w:r>
          </w:p>
        </w:tc>
      </w:tr>
      <w:tr>
        <w:trPr/>
        <w:tc>
          <w:tcPr>
            <w:tcW w:w="2267" w:type="dxa"/>
            <w:tcBorders>
              <w:left w:val="single" w:sz="2" w:space="0" w:color="000000"/>
              <w:bottom w:val="single" w:sz="2" w:space="0" w:color="000000"/>
            </w:tcBorders>
            <w:vAlign w:val="center"/>
          </w:tcPr>
          <w:p>
            <w:pPr>
              <w:pStyle w:val="TableContents"/>
              <w:spacing w:lineRule="auto" w:line="240" w:before="57" w:after="103"/>
              <w:jc w:val="center"/>
              <w:rPr/>
            </w:pPr>
            <w:r>
              <w:rPr/>
              <w:t>IN2</w:t>
            </w:r>
          </w:p>
        </w:tc>
        <w:tc>
          <w:tcPr>
            <w:tcW w:w="2267" w:type="dxa"/>
            <w:tcBorders>
              <w:left w:val="single" w:sz="2" w:space="0" w:color="000000"/>
              <w:bottom w:val="single" w:sz="2" w:space="0" w:color="000000"/>
              <w:right w:val="single" w:sz="2" w:space="0" w:color="000000"/>
            </w:tcBorders>
            <w:vAlign w:val="center"/>
          </w:tcPr>
          <w:p>
            <w:pPr>
              <w:pStyle w:val="TableContents"/>
              <w:spacing w:lineRule="auto" w:line="240" w:before="57" w:after="103"/>
              <w:jc w:val="center"/>
              <w:rPr/>
            </w:pPr>
            <w:r>
              <w:rPr/>
              <w:t>D3</w:t>
            </w:r>
          </w:p>
        </w:tc>
      </w:tr>
      <w:tr>
        <w:trPr/>
        <w:tc>
          <w:tcPr>
            <w:tcW w:w="2267" w:type="dxa"/>
            <w:tcBorders>
              <w:left w:val="single" w:sz="2" w:space="0" w:color="000000"/>
              <w:bottom w:val="single" w:sz="2" w:space="0" w:color="000000"/>
            </w:tcBorders>
            <w:vAlign w:val="center"/>
          </w:tcPr>
          <w:p>
            <w:pPr>
              <w:pStyle w:val="TableContents"/>
              <w:spacing w:lineRule="auto" w:line="240" w:before="57" w:after="103"/>
              <w:jc w:val="center"/>
              <w:rPr/>
            </w:pPr>
            <w:r>
              <w:rPr/>
              <w:t>IN3</w:t>
            </w:r>
          </w:p>
        </w:tc>
        <w:tc>
          <w:tcPr>
            <w:tcW w:w="2267" w:type="dxa"/>
            <w:tcBorders>
              <w:left w:val="single" w:sz="2" w:space="0" w:color="000000"/>
              <w:bottom w:val="single" w:sz="2" w:space="0" w:color="000000"/>
              <w:right w:val="single" w:sz="2" w:space="0" w:color="000000"/>
            </w:tcBorders>
            <w:vAlign w:val="center"/>
          </w:tcPr>
          <w:p>
            <w:pPr>
              <w:pStyle w:val="TableContents"/>
              <w:spacing w:lineRule="auto" w:line="240" w:before="57" w:after="103"/>
              <w:jc w:val="center"/>
              <w:rPr/>
            </w:pPr>
            <w:r>
              <w:rPr/>
              <w:t>D4</w:t>
            </w:r>
          </w:p>
        </w:tc>
      </w:tr>
      <w:tr>
        <w:trPr/>
        <w:tc>
          <w:tcPr>
            <w:tcW w:w="2267" w:type="dxa"/>
            <w:tcBorders>
              <w:left w:val="single" w:sz="2" w:space="0" w:color="000000"/>
              <w:bottom w:val="single" w:sz="2" w:space="0" w:color="000000"/>
            </w:tcBorders>
            <w:vAlign w:val="center"/>
          </w:tcPr>
          <w:p>
            <w:pPr>
              <w:pStyle w:val="TableContents"/>
              <w:spacing w:lineRule="auto" w:line="240" w:before="57" w:after="103"/>
              <w:jc w:val="center"/>
              <w:rPr/>
            </w:pPr>
            <w:r>
              <w:rPr/>
              <w:t>IN4</w:t>
            </w:r>
          </w:p>
        </w:tc>
        <w:tc>
          <w:tcPr>
            <w:tcW w:w="2267" w:type="dxa"/>
            <w:tcBorders>
              <w:left w:val="single" w:sz="2" w:space="0" w:color="000000"/>
              <w:bottom w:val="single" w:sz="2" w:space="0" w:color="000000"/>
              <w:right w:val="single" w:sz="2" w:space="0" w:color="000000"/>
            </w:tcBorders>
            <w:vAlign w:val="center"/>
          </w:tcPr>
          <w:p>
            <w:pPr>
              <w:pStyle w:val="TableContents"/>
              <w:spacing w:lineRule="auto" w:line="240" w:before="57" w:after="103"/>
              <w:jc w:val="center"/>
              <w:rPr/>
            </w:pPr>
            <w:r>
              <w:rPr/>
              <w:t>D5</w:t>
            </w:r>
          </w:p>
        </w:tc>
      </w:tr>
      <w:tr>
        <w:trPr/>
        <w:tc>
          <w:tcPr>
            <w:tcW w:w="2267" w:type="dxa"/>
            <w:tcBorders>
              <w:left w:val="single" w:sz="2" w:space="0" w:color="000000"/>
              <w:bottom w:val="single" w:sz="2" w:space="0" w:color="000000"/>
            </w:tcBorders>
            <w:vAlign w:val="center"/>
          </w:tcPr>
          <w:p>
            <w:pPr>
              <w:pStyle w:val="TableContents"/>
              <w:spacing w:lineRule="auto" w:line="240" w:before="57" w:after="103"/>
              <w:jc w:val="center"/>
              <w:rPr/>
            </w:pPr>
            <w:r>
              <w:rPr/>
              <w:t>VCC</w:t>
            </w:r>
          </w:p>
        </w:tc>
        <w:tc>
          <w:tcPr>
            <w:tcW w:w="2267" w:type="dxa"/>
            <w:tcBorders>
              <w:left w:val="single" w:sz="2" w:space="0" w:color="000000"/>
              <w:bottom w:val="single" w:sz="2" w:space="0" w:color="000000"/>
              <w:right w:val="single" w:sz="2" w:space="0" w:color="000000"/>
            </w:tcBorders>
            <w:vAlign w:val="center"/>
          </w:tcPr>
          <w:p>
            <w:pPr>
              <w:pStyle w:val="TableContents"/>
              <w:spacing w:lineRule="auto" w:line="240" w:before="57" w:after="103"/>
              <w:jc w:val="center"/>
              <w:rPr/>
            </w:pPr>
            <w:r>
              <w:rPr/>
              <w:t>+5V</w:t>
            </w:r>
          </w:p>
        </w:tc>
      </w:tr>
    </w:tbl>
    <w:p>
      <w:pPr>
        <w:pStyle w:val="Normal"/>
        <w:ind w:left="709" w:hanging="709"/>
        <w:rPr>
          <w:rStyle w:val="Emphasis"/>
          <w:i w:val="false"/>
          <w:i w:val="false"/>
          <w:iCs w:val="false"/>
          <w:sz w:val="24"/>
          <w:szCs w:val="24"/>
        </w:rPr>
      </w:pPr>
      <w:r>
        <w:rPr>
          <w:i w:val="false"/>
          <w:iCs w:val="false"/>
          <w:sz w:val="24"/>
          <w:szCs w:val="24"/>
        </w:rPr>
      </w:r>
    </w:p>
    <w:p>
      <w:pPr>
        <w:pStyle w:val="Normal"/>
        <w:ind w:left="709" w:hanging="709"/>
        <w:rPr/>
      </w:pPr>
      <w:r>
        <w:rPr/>
      </w:r>
    </w:p>
    <w:tbl>
      <w:tblPr>
        <w:tblW w:w="4535" w:type="dxa"/>
        <w:jc w:val="left"/>
        <w:tblInd w:w="2268" w:type="dxa"/>
        <w:tblCellMar>
          <w:top w:w="55" w:type="dxa"/>
          <w:left w:w="55" w:type="dxa"/>
          <w:bottom w:w="55" w:type="dxa"/>
          <w:right w:w="55" w:type="dxa"/>
        </w:tblCellMar>
      </w:tblPr>
      <w:tblGrid>
        <w:gridCol w:w="2267"/>
        <w:gridCol w:w="2267"/>
      </w:tblGrid>
      <w:tr>
        <w:trPr/>
        <w:tc>
          <w:tcPr>
            <w:tcW w:w="2267" w:type="dxa"/>
            <w:tcBorders>
              <w:top w:val="single" w:sz="2" w:space="0" w:color="000000"/>
              <w:left w:val="single" w:sz="2" w:space="0" w:color="000000"/>
              <w:bottom w:val="single" w:sz="2" w:space="0" w:color="000000"/>
            </w:tcBorders>
            <w:vAlign w:val="center"/>
          </w:tcPr>
          <w:p>
            <w:pPr>
              <w:pStyle w:val="TableContents"/>
              <w:spacing w:lineRule="auto" w:line="240" w:before="57" w:after="103"/>
              <w:jc w:val="center"/>
              <w:rPr>
                <w:b/>
                <w:b/>
                <w:bCs/>
                <w:sz w:val="24"/>
                <w:szCs w:val="24"/>
              </w:rPr>
            </w:pPr>
            <w:r>
              <w:rPr>
                <w:b/>
                <w:bCs/>
                <w:sz w:val="24"/>
                <w:szCs w:val="24"/>
              </w:rPr>
              <w:t>OLED Display</w:t>
            </w:r>
          </w:p>
        </w:tc>
        <w:tc>
          <w:tcPr>
            <w:tcW w:w="2267" w:type="dxa"/>
            <w:tcBorders>
              <w:top w:val="single" w:sz="2" w:space="0" w:color="000000"/>
              <w:left w:val="single" w:sz="2" w:space="0" w:color="000000"/>
              <w:bottom w:val="single" w:sz="2" w:space="0" w:color="000000"/>
              <w:right w:val="single" w:sz="2" w:space="0" w:color="000000"/>
            </w:tcBorders>
            <w:vAlign w:val="center"/>
          </w:tcPr>
          <w:p>
            <w:pPr>
              <w:pStyle w:val="TableContents"/>
              <w:spacing w:lineRule="auto" w:line="240" w:before="57" w:after="103"/>
              <w:jc w:val="center"/>
              <w:rPr>
                <w:b/>
                <w:b/>
                <w:bCs/>
                <w:sz w:val="24"/>
                <w:szCs w:val="24"/>
              </w:rPr>
            </w:pPr>
            <w:r>
              <w:rPr>
                <w:b/>
                <w:bCs/>
                <w:sz w:val="24"/>
                <w:szCs w:val="24"/>
              </w:rPr>
              <w:t>Arduino</w:t>
            </w:r>
          </w:p>
        </w:tc>
      </w:tr>
      <w:tr>
        <w:trPr/>
        <w:tc>
          <w:tcPr>
            <w:tcW w:w="2267" w:type="dxa"/>
            <w:tcBorders>
              <w:left w:val="single" w:sz="2" w:space="0" w:color="000000"/>
              <w:bottom w:val="single" w:sz="2" w:space="0" w:color="000000"/>
            </w:tcBorders>
            <w:vAlign w:val="center"/>
          </w:tcPr>
          <w:p>
            <w:pPr>
              <w:pStyle w:val="TableContents"/>
              <w:spacing w:lineRule="auto" w:line="240" w:before="57" w:after="103"/>
              <w:jc w:val="center"/>
              <w:rPr/>
            </w:pPr>
            <w:r>
              <w:rPr/>
              <w:t>GND</w:t>
            </w:r>
          </w:p>
        </w:tc>
        <w:tc>
          <w:tcPr>
            <w:tcW w:w="2267" w:type="dxa"/>
            <w:tcBorders>
              <w:left w:val="single" w:sz="2" w:space="0" w:color="000000"/>
              <w:bottom w:val="single" w:sz="2" w:space="0" w:color="000000"/>
              <w:right w:val="single" w:sz="2" w:space="0" w:color="000000"/>
            </w:tcBorders>
            <w:vAlign w:val="center"/>
          </w:tcPr>
          <w:p>
            <w:pPr>
              <w:pStyle w:val="TableContents"/>
              <w:spacing w:lineRule="auto" w:line="240" w:before="57" w:after="103"/>
              <w:jc w:val="center"/>
              <w:rPr/>
            </w:pPr>
            <w:r>
              <w:rPr/>
              <w:t>GND</w:t>
            </w:r>
          </w:p>
        </w:tc>
      </w:tr>
      <w:tr>
        <w:trPr/>
        <w:tc>
          <w:tcPr>
            <w:tcW w:w="2267" w:type="dxa"/>
            <w:tcBorders>
              <w:left w:val="single" w:sz="2" w:space="0" w:color="000000"/>
              <w:bottom w:val="single" w:sz="2" w:space="0" w:color="000000"/>
            </w:tcBorders>
            <w:vAlign w:val="center"/>
          </w:tcPr>
          <w:p>
            <w:pPr>
              <w:pStyle w:val="TableContents"/>
              <w:spacing w:lineRule="auto" w:line="240" w:before="57" w:after="103"/>
              <w:jc w:val="center"/>
              <w:rPr/>
            </w:pPr>
            <w:r>
              <w:rPr/>
              <w:t>VCC</w:t>
            </w:r>
          </w:p>
        </w:tc>
        <w:tc>
          <w:tcPr>
            <w:tcW w:w="2267" w:type="dxa"/>
            <w:tcBorders>
              <w:left w:val="single" w:sz="2" w:space="0" w:color="000000"/>
              <w:bottom w:val="single" w:sz="2" w:space="0" w:color="000000"/>
              <w:right w:val="single" w:sz="2" w:space="0" w:color="000000"/>
            </w:tcBorders>
            <w:vAlign w:val="center"/>
          </w:tcPr>
          <w:p>
            <w:pPr>
              <w:pStyle w:val="TableContents"/>
              <w:spacing w:lineRule="auto" w:line="240" w:before="57" w:after="103"/>
              <w:jc w:val="center"/>
              <w:rPr/>
            </w:pPr>
            <w:r>
              <w:rPr/>
              <w:t>+5V</w:t>
            </w:r>
          </w:p>
        </w:tc>
      </w:tr>
      <w:tr>
        <w:trPr/>
        <w:tc>
          <w:tcPr>
            <w:tcW w:w="2267" w:type="dxa"/>
            <w:tcBorders>
              <w:left w:val="single" w:sz="2" w:space="0" w:color="000000"/>
              <w:bottom w:val="single" w:sz="2" w:space="0" w:color="000000"/>
            </w:tcBorders>
            <w:vAlign w:val="center"/>
          </w:tcPr>
          <w:p>
            <w:pPr>
              <w:pStyle w:val="TableContents"/>
              <w:spacing w:lineRule="auto" w:line="240" w:before="57" w:after="103"/>
              <w:jc w:val="center"/>
              <w:rPr/>
            </w:pPr>
            <w:r>
              <w:rPr/>
              <w:t>SCK</w:t>
            </w:r>
          </w:p>
        </w:tc>
        <w:tc>
          <w:tcPr>
            <w:tcW w:w="2267" w:type="dxa"/>
            <w:tcBorders>
              <w:left w:val="single" w:sz="2" w:space="0" w:color="000000"/>
              <w:bottom w:val="single" w:sz="2" w:space="0" w:color="000000"/>
              <w:right w:val="single" w:sz="2" w:space="0" w:color="000000"/>
            </w:tcBorders>
            <w:vAlign w:val="center"/>
          </w:tcPr>
          <w:p>
            <w:pPr>
              <w:pStyle w:val="TableContents"/>
              <w:spacing w:lineRule="auto" w:line="240" w:before="57" w:after="103"/>
              <w:jc w:val="center"/>
              <w:rPr/>
            </w:pPr>
            <w:r>
              <w:rPr/>
              <w:t>A5 (SCL)</w:t>
            </w:r>
          </w:p>
        </w:tc>
      </w:tr>
      <w:tr>
        <w:trPr/>
        <w:tc>
          <w:tcPr>
            <w:tcW w:w="2267" w:type="dxa"/>
            <w:tcBorders>
              <w:left w:val="single" w:sz="2" w:space="0" w:color="000000"/>
              <w:bottom w:val="single" w:sz="2" w:space="0" w:color="000000"/>
            </w:tcBorders>
            <w:vAlign w:val="center"/>
          </w:tcPr>
          <w:p>
            <w:pPr>
              <w:pStyle w:val="TableContents"/>
              <w:spacing w:lineRule="auto" w:line="240" w:before="57" w:after="103"/>
              <w:jc w:val="center"/>
              <w:rPr/>
            </w:pPr>
            <w:r>
              <w:rPr/>
              <w:t>SDA</w:t>
            </w:r>
          </w:p>
        </w:tc>
        <w:tc>
          <w:tcPr>
            <w:tcW w:w="2267" w:type="dxa"/>
            <w:tcBorders>
              <w:left w:val="single" w:sz="2" w:space="0" w:color="000000"/>
              <w:bottom w:val="single" w:sz="2" w:space="0" w:color="000000"/>
              <w:right w:val="single" w:sz="2" w:space="0" w:color="000000"/>
            </w:tcBorders>
            <w:vAlign w:val="center"/>
          </w:tcPr>
          <w:p>
            <w:pPr>
              <w:pStyle w:val="TableContents"/>
              <w:spacing w:lineRule="auto" w:line="240" w:before="57" w:after="103"/>
              <w:jc w:val="center"/>
              <w:rPr/>
            </w:pPr>
            <w:r>
              <w:rPr/>
              <w:t>A4 (SDA)</w:t>
            </w:r>
          </w:p>
        </w:tc>
      </w:tr>
    </w:tbl>
    <w:p>
      <w:pPr>
        <w:pStyle w:val="Normal"/>
        <w:rPr/>
      </w:pPr>
      <w:r>
        <w:rPr/>
      </w:r>
    </w:p>
    <w:tbl>
      <w:tblPr>
        <w:tblW w:w="4535" w:type="dxa"/>
        <w:jc w:val="left"/>
        <w:tblInd w:w="2268" w:type="dxa"/>
        <w:tblCellMar>
          <w:top w:w="55" w:type="dxa"/>
          <w:left w:w="55" w:type="dxa"/>
          <w:bottom w:w="55" w:type="dxa"/>
          <w:right w:w="55" w:type="dxa"/>
        </w:tblCellMar>
      </w:tblPr>
      <w:tblGrid>
        <w:gridCol w:w="2267"/>
        <w:gridCol w:w="2267"/>
      </w:tblGrid>
      <w:tr>
        <w:trPr/>
        <w:tc>
          <w:tcPr>
            <w:tcW w:w="2267" w:type="dxa"/>
            <w:tcBorders>
              <w:top w:val="single" w:sz="2" w:space="0" w:color="000000"/>
              <w:left w:val="single" w:sz="2" w:space="0" w:color="000000"/>
              <w:bottom w:val="single" w:sz="2" w:space="0" w:color="000000"/>
            </w:tcBorders>
            <w:vAlign w:val="center"/>
          </w:tcPr>
          <w:p>
            <w:pPr>
              <w:pStyle w:val="TableContents"/>
              <w:spacing w:lineRule="auto" w:line="240" w:before="57" w:after="103"/>
              <w:jc w:val="center"/>
              <w:rPr>
                <w:b/>
                <w:b/>
                <w:bCs/>
                <w:sz w:val="24"/>
                <w:szCs w:val="24"/>
              </w:rPr>
            </w:pPr>
            <w:r>
              <w:rPr>
                <w:b/>
                <w:bCs/>
                <w:sz w:val="24"/>
                <w:szCs w:val="24"/>
              </w:rPr>
              <w:t>Potentiometer</w:t>
            </w:r>
          </w:p>
        </w:tc>
        <w:tc>
          <w:tcPr>
            <w:tcW w:w="2267" w:type="dxa"/>
            <w:tcBorders>
              <w:top w:val="single" w:sz="2" w:space="0" w:color="000000"/>
              <w:left w:val="single" w:sz="2" w:space="0" w:color="000000"/>
              <w:bottom w:val="single" w:sz="2" w:space="0" w:color="000000"/>
              <w:right w:val="single" w:sz="2" w:space="0" w:color="000000"/>
            </w:tcBorders>
            <w:vAlign w:val="center"/>
          </w:tcPr>
          <w:p>
            <w:pPr>
              <w:pStyle w:val="TableContents"/>
              <w:spacing w:lineRule="auto" w:line="240" w:before="57" w:after="103"/>
              <w:jc w:val="center"/>
              <w:rPr>
                <w:b/>
                <w:b/>
                <w:bCs/>
                <w:sz w:val="24"/>
                <w:szCs w:val="24"/>
              </w:rPr>
            </w:pPr>
            <w:r>
              <w:rPr>
                <w:b/>
                <w:bCs/>
                <w:sz w:val="24"/>
                <w:szCs w:val="24"/>
              </w:rPr>
              <w:t>Arduino</w:t>
            </w:r>
          </w:p>
        </w:tc>
      </w:tr>
      <w:tr>
        <w:trPr/>
        <w:tc>
          <w:tcPr>
            <w:tcW w:w="2267" w:type="dxa"/>
            <w:tcBorders>
              <w:left w:val="single" w:sz="2" w:space="0" w:color="000000"/>
              <w:bottom w:val="single" w:sz="2" w:space="0" w:color="000000"/>
            </w:tcBorders>
            <w:vAlign w:val="center"/>
          </w:tcPr>
          <w:p>
            <w:pPr>
              <w:pStyle w:val="TableContents"/>
              <w:spacing w:lineRule="auto" w:line="240" w:before="57" w:after="103"/>
              <w:jc w:val="center"/>
              <w:rPr/>
            </w:pPr>
            <w:r>
              <w:rPr/>
              <w:t>Left (GND)</w:t>
            </w:r>
          </w:p>
        </w:tc>
        <w:tc>
          <w:tcPr>
            <w:tcW w:w="2267" w:type="dxa"/>
            <w:tcBorders>
              <w:left w:val="single" w:sz="2" w:space="0" w:color="000000"/>
              <w:bottom w:val="single" w:sz="2" w:space="0" w:color="000000"/>
              <w:right w:val="single" w:sz="2" w:space="0" w:color="000000"/>
            </w:tcBorders>
            <w:vAlign w:val="center"/>
          </w:tcPr>
          <w:p>
            <w:pPr>
              <w:pStyle w:val="TableContents"/>
              <w:spacing w:lineRule="auto" w:line="240" w:before="57" w:after="103"/>
              <w:jc w:val="center"/>
              <w:rPr/>
            </w:pPr>
            <w:r>
              <w:rPr/>
              <w:t>GND</w:t>
            </w:r>
          </w:p>
        </w:tc>
      </w:tr>
      <w:tr>
        <w:trPr/>
        <w:tc>
          <w:tcPr>
            <w:tcW w:w="2267" w:type="dxa"/>
            <w:tcBorders>
              <w:left w:val="single" w:sz="2" w:space="0" w:color="000000"/>
              <w:bottom w:val="single" w:sz="2" w:space="0" w:color="000000"/>
            </w:tcBorders>
            <w:vAlign w:val="center"/>
          </w:tcPr>
          <w:p>
            <w:pPr>
              <w:pStyle w:val="TableContents"/>
              <w:spacing w:lineRule="auto" w:line="240" w:before="57" w:after="103"/>
              <w:jc w:val="center"/>
              <w:rPr/>
            </w:pPr>
            <w:r>
              <w:rPr/>
              <w:t>Middle (Out)</w:t>
            </w:r>
          </w:p>
        </w:tc>
        <w:tc>
          <w:tcPr>
            <w:tcW w:w="2267" w:type="dxa"/>
            <w:tcBorders>
              <w:left w:val="single" w:sz="2" w:space="0" w:color="000000"/>
              <w:bottom w:val="single" w:sz="2" w:space="0" w:color="000000"/>
              <w:right w:val="single" w:sz="2" w:space="0" w:color="000000"/>
            </w:tcBorders>
            <w:vAlign w:val="center"/>
          </w:tcPr>
          <w:p>
            <w:pPr>
              <w:pStyle w:val="TableContents"/>
              <w:spacing w:lineRule="auto" w:line="240" w:before="57" w:after="103"/>
              <w:jc w:val="center"/>
              <w:rPr/>
            </w:pPr>
            <w:r>
              <w:rPr/>
              <w:t>A6</w:t>
            </w:r>
          </w:p>
        </w:tc>
      </w:tr>
      <w:tr>
        <w:trPr/>
        <w:tc>
          <w:tcPr>
            <w:tcW w:w="2267" w:type="dxa"/>
            <w:tcBorders>
              <w:left w:val="single" w:sz="2" w:space="0" w:color="000000"/>
              <w:bottom w:val="single" w:sz="2" w:space="0" w:color="000000"/>
            </w:tcBorders>
            <w:vAlign w:val="center"/>
          </w:tcPr>
          <w:p>
            <w:pPr>
              <w:pStyle w:val="TableContents"/>
              <w:spacing w:lineRule="auto" w:line="240" w:before="57" w:after="103"/>
              <w:jc w:val="center"/>
              <w:rPr/>
            </w:pPr>
            <w:r>
              <w:rPr/>
              <w:t>Right (VCC)</w:t>
            </w:r>
          </w:p>
        </w:tc>
        <w:tc>
          <w:tcPr>
            <w:tcW w:w="2267" w:type="dxa"/>
            <w:tcBorders>
              <w:left w:val="single" w:sz="2" w:space="0" w:color="000000"/>
              <w:bottom w:val="single" w:sz="2" w:space="0" w:color="000000"/>
              <w:right w:val="single" w:sz="2" w:space="0" w:color="000000"/>
            </w:tcBorders>
            <w:vAlign w:val="center"/>
          </w:tcPr>
          <w:p>
            <w:pPr>
              <w:pStyle w:val="TableContents"/>
              <w:spacing w:lineRule="auto" w:line="240" w:before="57" w:after="103"/>
              <w:jc w:val="center"/>
              <w:rPr/>
            </w:pPr>
            <w:r>
              <w:rPr/>
              <w:t>+5V</w:t>
            </w:r>
          </w:p>
        </w:tc>
      </w:tr>
    </w:tbl>
    <w:p>
      <w:pPr>
        <w:pStyle w:val="Normal"/>
        <w:rPr/>
      </w:pPr>
      <w:r>
        <w:rPr/>
      </w:r>
    </w:p>
    <w:tbl>
      <w:tblPr>
        <w:tblW w:w="4535" w:type="dxa"/>
        <w:jc w:val="left"/>
        <w:tblInd w:w="2268" w:type="dxa"/>
        <w:tblCellMar>
          <w:top w:w="55" w:type="dxa"/>
          <w:left w:w="55" w:type="dxa"/>
          <w:bottom w:w="55" w:type="dxa"/>
          <w:right w:w="55" w:type="dxa"/>
        </w:tblCellMar>
      </w:tblPr>
      <w:tblGrid>
        <w:gridCol w:w="2267"/>
        <w:gridCol w:w="2267"/>
      </w:tblGrid>
      <w:tr>
        <w:trPr/>
        <w:tc>
          <w:tcPr>
            <w:tcW w:w="2267" w:type="dxa"/>
            <w:tcBorders>
              <w:top w:val="single" w:sz="2" w:space="0" w:color="000000"/>
              <w:left w:val="single" w:sz="2" w:space="0" w:color="000000"/>
              <w:bottom w:val="single" w:sz="2" w:space="0" w:color="000000"/>
            </w:tcBorders>
            <w:vAlign w:val="center"/>
          </w:tcPr>
          <w:p>
            <w:pPr>
              <w:pStyle w:val="TableContents"/>
              <w:spacing w:lineRule="auto" w:line="240" w:before="57" w:after="103"/>
              <w:jc w:val="center"/>
              <w:rPr>
                <w:b/>
                <w:b/>
                <w:bCs/>
                <w:sz w:val="24"/>
                <w:szCs w:val="24"/>
              </w:rPr>
            </w:pPr>
            <w:r>
              <w:rPr>
                <w:b/>
                <w:bCs/>
                <w:sz w:val="24"/>
                <w:szCs w:val="24"/>
              </w:rPr>
              <w:t>Buzzer</w:t>
            </w:r>
          </w:p>
        </w:tc>
        <w:tc>
          <w:tcPr>
            <w:tcW w:w="2267" w:type="dxa"/>
            <w:tcBorders>
              <w:top w:val="single" w:sz="2" w:space="0" w:color="000000"/>
              <w:left w:val="single" w:sz="2" w:space="0" w:color="000000"/>
              <w:bottom w:val="single" w:sz="2" w:space="0" w:color="000000"/>
              <w:right w:val="single" w:sz="2" w:space="0" w:color="000000"/>
            </w:tcBorders>
            <w:vAlign w:val="center"/>
          </w:tcPr>
          <w:p>
            <w:pPr>
              <w:pStyle w:val="TableContents"/>
              <w:spacing w:lineRule="auto" w:line="240" w:before="57" w:after="103"/>
              <w:jc w:val="center"/>
              <w:rPr>
                <w:b/>
                <w:b/>
                <w:bCs/>
                <w:sz w:val="24"/>
                <w:szCs w:val="24"/>
              </w:rPr>
            </w:pPr>
            <w:r>
              <w:rPr>
                <w:b/>
                <w:bCs/>
                <w:sz w:val="24"/>
                <w:szCs w:val="24"/>
              </w:rPr>
              <w:t>Arduino</w:t>
            </w:r>
          </w:p>
        </w:tc>
      </w:tr>
      <w:tr>
        <w:trPr/>
        <w:tc>
          <w:tcPr>
            <w:tcW w:w="2267" w:type="dxa"/>
            <w:tcBorders>
              <w:left w:val="single" w:sz="2" w:space="0" w:color="000000"/>
              <w:bottom w:val="single" w:sz="2" w:space="0" w:color="000000"/>
            </w:tcBorders>
            <w:vAlign w:val="center"/>
          </w:tcPr>
          <w:p>
            <w:pPr>
              <w:pStyle w:val="TableContents"/>
              <w:spacing w:lineRule="auto" w:line="240" w:before="57" w:after="103"/>
              <w:jc w:val="center"/>
              <w:rPr/>
            </w:pPr>
            <w:r>
              <w:rPr/>
              <w:t>In (+)</w:t>
            </w:r>
          </w:p>
        </w:tc>
        <w:tc>
          <w:tcPr>
            <w:tcW w:w="2267" w:type="dxa"/>
            <w:tcBorders>
              <w:left w:val="single" w:sz="2" w:space="0" w:color="000000"/>
              <w:bottom w:val="single" w:sz="2" w:space="0" w:color="000000"/>
              <w:right w:val="single" w:sz="2" w:space="0" w:color="000000"/>
            </w:tcBorders>
            <w:vAlign w:val="center"/>
          </w:tcPr>
          <w:p>
            <w:pPr>
              <w:pStyle w:val="TableContents"/>
              <w:spacing w:lineRule="auto" w:line="240" w:before="57" w:after="103"/>
              <w:jc w:val="center"/>
              <w:rPr/>
            </w:pPr>
            <w:r>
              <w:rPr/>
              <w:t>D9</w:t>
            </w:r>
          </w:p>
        </w:tc>
      </w:tr>
      <w:tr>
        <w:trPr/>
        <w:tc>
          <w:tcPr>
            <w:tcW w:w="2267" w:type="dxa"/>
            <w:tcBorders>
              <w:left w:val="single" w:sz="2" w:space="0" w:color="000000"/>
              <w:bottom w:val="single" w:sz="2" w:space="0" w:color="000000"/>
            </w:tcBorders>
            <w:vAlign w:val="center"/>
          </w:tcPr>
          <w:p>
            <w:pPr>
              <w:pStyle w:val="TableContents"/>
              <w:spacing w:lineRule="auto" w:line="240" w:before="57" w:after="103"/>
              <w:jc w:val="center"/>
              <w:rPr/>
            </w:pPr>
            <w:r>
              <w:rPr/>
              <w:t>Out</w:t>
            </w:r>
          </w:p>
        </w:tc>
        <w:tc>
          <w:tcPr>
            <w:tcW w:w="2267" w:type="dxa"/>
            <w:tcBorders>
              <w:left w:val="single" w:sz="2" w:space="0" w:color="000000"/>
              <w:bottom w:val="single" w:sz="2" w:space="0" w:color="000000"/>
              <w:right w:val="single" w:sz="2" w:space="0" w:color="000000"/>
            </w:tcBorders>
            <w:vAlign w:val="center"/>
          </w:tcPr>
          <w:p>
            <w:pPr>
              <w:pStyle w:val="TableContents"/>
              <w:spacing w:lineRule="auto" w:line="240" w:before="57" w:after="103"/>
              <w:jc w:val="center"/>
              <w:rPr/>
            </w:pPr>
            <w:r>
              <w:rPr/>
              <w:t>GND</w:t>
            </w:r>
          </w:p>
        </w:tc>
      </w:tr>
    </w:tbl>
    <w:p>
      <w:pPr>
        <w:pStyle w:val="Normal"/>
        <w:rPr/>
      </w:pPr>
      <w:r>
        <w:rPr/>
      </w:r>
    </w:p>
    <w:p>
      <w:pPr>
        <w:pStyle w:val="Normal"/>
        <w:ind w:hanging="0"/>
        <w:rPr>
          <w:rStyle w:val="Emphasis"/>
          <w:i w:val="false"/>
          <w:i w:val="false"/>
          <w:iCs w:val="false"/>
          <w:sz w:val="24"/>
          <w:szCs w:val="24"/>
        </w:rPr>
      </w:pPr>
      <w:r>
        <w:rPr>
          <w:i w:val="false"/>
          <w:iCs w:val="false"/>
          <w:sz w:val="24"/>
          <w:szCs w:val="24"/>
        </w:rPr>
      </w:r>
    </w:p>
    <w:p>
      <w:pPr>
        <w:pStyle w:val="Normal"/>
        <w:ind w:hanging="0"/>
        <w:rPr>
          <w:rStyle w:val="Emphasis"/>
          <w:i w:val="false"/>
          <w:i w:val="false"/>
          <w:iCs w:val="false"/>
          <w:sz w:val="24"/>
          <w:szCs w:val="24"/>
        </w:rPr>
      </w:pPr>
      <w:r>
        <w:rPr>
          <w:rStyle w:val="Emphasis"/>
          <w:i w:val="false"/>
          <w:iCs w:val="false"/>
          <w:sz w:val="24"/>
          <w:szCs w:val="24"/>
        </w:rPr>
        <w:t>Programming:</w:t>
      </w:r>
    </w:p>
    <w:p>
      <w:pPr>
        <w:pStyle w:val="Normal"/>
        <w:ind w:left="709" w:hanging="709"/>
        <w:rPr>
          <w:rStyle w:val="Emphasis"/>
          <w:i w:val="false"/>
          <w:i w:val="false"/>
          <w:iCs w:val="false"/>
          <w:sz w:val="24"/>
          <w:szCs w:val="24"/>
        </w:rPr>
      </w:pPr>
      <w:r>
        <w:rPr>
          <w:rStyle w:val="Emphasis"/>
          <w:i w:val="false"/>
          <w:iCs w:val="false"/>
          <w:sz w:val="24"/>
          <w:szCs w:val="24"/>
        </w:rPr>
        <w:tab/>
        <w:t>Step 1: Install Arduino IDE</w:t>
      </w:r>
    </w:p>
    <w:p>
      <w:pPr>
        <w:pStyle w:val="Normal"/>
        <w:ind w:left="709" w:hanging="709"/>
        <w:rPr>
          <w:rStyle w:val="Emphasis"/>
          <w:i w:val="false"/>
          <w:i w:val="false"/>
          <w:iCs w:val="false"/>
          <w:sz w:val="24"/>
          <w:szCs w:val="24"/>
        </w:rPr>
      </w:pPr>
      <w:r>
        <w:rPr>
          <w:rStyle w:val="Emphasis"/>
          <w:i w:val="false"/>
          <w:iCs w:val="false"/>
          <w:sz w:val="24"/>
          <w:szCs w:val="24"/>
        </w:rPr>
        <w:tab/>
        <w:t>Step 2: Upload the “Automation.ino” program to the Arduino board</w:t>
      </w:r>
    </w:p>
    <w:p>
      <w:pPr>
        <w:pStyle w:val="Normal"/>
        <w:ind w:left="709" w:hanging="709"/>
        <w:rPr>
          <w:rStyle w:val="Emphasis"/>
          <w:i w:val="false"/>
          <w:i w:val="false"/>
          <w:iCs w:val="false"/>
          <w:sz w:val="24"/>
          <w:szCs w:val="24"/>
        </w:rPr>
      </w:pPr>
      <w:r>
        <w:rPr>
          <w:i w:val="false"/>
          <w:iCs w:val="false"/>
          <w:sz w:val="24"/>
          <w:szCs w:val="24"/>
        </w:rPr>
      </w:r>
    </w:p>
    <w:p>
      <w:pPr>
        <w:pStyle w:val="Normal"/>
        <w:ind w:hanging="0"/>
        <w:rPr>
          <w:rStyle w:val="Emphasis"/>
          <w:i w:val="false"/>
          <w:i w:val="false"/>
          <w:iCs w:val="false"/>
          <w:sz w:val="24"/>
          <w:szCs w:val="24"/>
        </w:rPr>
      </w:pPr>
      <w:r>
        <w:rPr>
          <w:rStyle w:val="Emphasis"/>
          <w:i w:val="false"/>
          <w:iCs w:val="false"/>
          <w:sz w:val="24"/>
          <w:szCs w:val="24"/>
        </w:rPr>
        <w:t>Usage:</w:t>
      </w:r>
    </w:p>
    <w:p>
      <w:pPr>
        <w:pStyle w:val="Normal"/>
        <w:ind w:left="709" w:hanging="709"/>
        <w:rPr>
          <w:rStyle w:val="Emphasis"/>
          <w:i w:val="false"/>
          <w:i w:val="false"/>
          <w:iCs w:val="false"/>
          <w:sz w:val="24"/>
          <w:szCs w:val="24"/>
        </w:rPr>
      </w:pPr>
      <w:r>
        <w:rPr>
          <w:rStyle w:val="Emphasis"/>
          <w:i w:val="false"/>
          <w:iCs w:val="false"/>
          <w:sz w:val="24"/>
          <w:szCs w:val="24"/>
        </w:rPr>
        <w:tab/>
        <w:t>Step 1: Connect power to the Arduino.</w:t>
      </w:r>
    </w:p>
    <w:p>
      <w:pPr>
        <w:pStyle w:val="Normal"/>
        <w:ind w:left="709" w:hanging="709"/>
        <w:rPr>
          <w:rStyle w:val="Emphasis"/>
          <w:i w:val="false"/>
          <w:i w:val="false"/>
          <w:iCs w:val="false"/>
          <w:sz w:val="24"/>
          <w:szCs w:val="24"/>
        </w:rPr>
      </w:pPr>
      <w:r>
        <w:rPr>
          <w:rStyle w:val="Emphasis"/>
          <w:i w:val="false"/>
          <w:iCs w:val="false"/>
          <w:sz w:val="24"/>
          <w:szCs w:val="24"/>
        </w:rPr>
        <w:tab/>
        <w:t xml:space="preserve">Step 2: According to the instructions shown on the display, insert the USB </w:t>
        <w:tab/>
        <w:t>drive and adjust the time on the potentiometer knob.</w:t>
      </w:r>
    </w:p>
    <w:p>
      <w:pPr>
        <w:pStyle w:val="Normal"/>
        <w:ind w:left="709" w:hanging="709"/>
        <w:rPr>
          <w:rStyle w:val="Emphasis"/>
          <w:i w:val="false"/>
          <w:i w:val="false"/>
          <w:iCs w:val="false"/>
          <w:sz w:val="24"/>
          <w:szCs w:val="24"/>
        </w:rPr>
      </w:pPr>
      <w:r>
        <w:rPr>
          <w:rStyle w:val="Emphasis"/>
          <w:i w:val="false"/>
          <w:iCs w:val="false"/>
          <w:sz w:val="24"/>
          <w:szCs w:val="24"/>
        </w:rPr>
        <w:tab/>
        <w:t>Step 3: According to the time set, the connection will be changing.</w:t>
      </w:r>
    </w:p>
    <w:p>
      <w:pPr>
        <w:pStyle w:val="Normal"/>
        <w:spacing w:before="0" w:after="160"/>
        <w:ind w:left="709" w:hanging="709"/>
        <w:rPr>
          <w:rStyle w:val="Emphasis"/>
          <w:i w:val="false"/>
          <w:i w:val="false"/>
          <w:iCs w:val="false"/>
          <w:sz w:val="24"/>
          <w:szCs w:val="24"/>
        </w:rPr>
      </w:pPr>
      <w:r>
        <w:rPr>
          <w:rStyle w:val="Emphasis"/>
          <w:i w:val="false"/>
          <w:iCs w:val="false"/>
          <w:sz w:val="24"/>
          <w:szCs w:val="24"/>
        </w:rPr>
        <w:t>NOTE: Do not remove the USB drive during transfer. Wait for the buzzer sound to remove the USB drive and follow the instructions given on the display.</w:t>
      </w:r>
    </w:p>
    <w:sectPr>
      <w:type w:val="nextPage"/>
      <w:pgSz w:w="11906" w:h="16838"/>
      <w:pgMar w:left="1080" w:right="108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9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IN" w:eastAsia="" w:bidi="te-IN"/>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Gautami" w:asciiTheme="minorHAnsi" w:cstheme="minorBidi" w:eastAsiaTheme="minorHAnsi" w:hAnsiTheme="minorHAnsi"/>
        <w:kern w:val="2"/>
        <w:szCs w:val="22"/>
        <w:lang w:val="en-IN"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177d8e"/>
    <w:pPr>
      <w:widowControl/>
      <w:suppressAutoHyphens w:val="true"/>
      <w:bidi w:val="0"/>
      <w:spacing w:lineRule="auto" w:line="259" w:before="0" w:after="160"/>
      <w:jc w:val="left"/>
    </w:pPr>
    <w:rPr>
      <w:rFonts w:ascii="Calibri" w:hAnsi="Calibri" w:eastAsia="Calibri" w:cs="Gautami" w:asciiTheme="minorHAnsi" w:cstheme="minorBidi" w:eastAsiaTheme="minorHAnsi" w:hAnsiTheme="minorHAnsi"/>
      <w:color w:val="auto"/>
      <w:kern w:val="2"/>
      <w:sz w:val="22"/>
      <w:szCs w:val="22"/>
      <w:lang w:val="en-IN" w:eastAsia="en-US" w:bidi="ar-SA"/>
      <w14:ligatures w14:val="standardContextual"/>
    </w:rPr>
  </w:style>
  <w:style w:type="paragraph" w:styleId="Heading1">
    <w:name w:val="Heading 1"/>
    <w:basedOn w:val="Normal"/>
    <w:next w:val="Normal"/>
    <w:link w:val="Heading1Char"/>
    <w:uiPriority w:val="9"/>
    <w:qFormat/>
    <w:rsid w:val="00306dad"/>
    <w:pPr>
      <w:keepNext w:val="true"/>
      <w:keepLines/>
      <w:spacing w:before="240" w:after="0"/>
      <w:outlineLvl w:val="0"/>
    </w:pPr>
    <w:rPr>
      <w:rFonts w:ascii="Calibri Light" w:hAnsi="Calibri Light" w:eastAsia="" w:cs="Gautami" w:asciiTheme="majorHAnsi" w:cstheme="majorBidi" w:eastAsiaTheme="majorEastAsia" w:hAnsiTheme="majorHAnsi"/>
      <w:color w:val="2F5496" w:themeColor="accent1" w:themeShade="bf"/>
      <w:sz w:val="32"/>
      <w:szCs w:val="32"/>
    </w:rPr>
  </w:style>
  <w:style w:type="paragraph" w:styleId="Heading2">
    <w:name w:val="Heading 2"/>
    <w:basedOn w:val="Normal"/>
    <w:next w:val="Normal"/>
    <w:link w:val="Heading2Char"/>
    <w:uiPriority w:val="9"/>
    <w:unhideWhenUsed/>
    <w:qFormat/>
    <w:rsid w:val="00306dad"/>
    <w:pPr>
      <w:keepNext w:val="true"/>
      <w:keepLines/>
      <w:spacing w:before="40" w:after="0"/>
      <w:outlineLvl w:val="1"/>
    </w:pPr>
    <w:rPr>
      <w:rFonts w:ascii="Calibri Light" w:hAnsi="Calibri Light" w:eastAsia="" w:cs="Gautami" w:asciiTheme="majorHAnsi" w:cstheme="majorBidi" w:eastAsiaTheme="majorEastAsia" w:hAnsiTheme="majorHAnsi"/>
      <w:color w:val="2F5496" w:themeColor="accent1" w:themeShade="bf"/>
      <w:sz w:val="26"/>
      <w:szCs w:val="26"/>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306dad"/>
    <w:rPr>
      <w:rFonts w:ascii="Calibri Light" w:hAnsi="Calibri Light" w:eastAsia="" w:cs="Gautami" w:asciiTheme="majorHAnsi" w:cstheme="majorBidi" w:eastAsiaTheme="majorEastAsia" w:hAnsiTheme="majorHAnsi"/>
      <w:color w:val="2F5496" w:themeColor="accent1" w:themeShade="bf"/>
      <w:sz w:val="32"/>
      <w:szCs w:val="32"/>
    </w:rPr>
  </w:style>
  <w:style w:type="character" w:styleId="TitleChar" w:customStyle="1">
    <w:name w:val="Title Char"/>
    <w:basedOn w:val="DefaultParagraphFont"/>
    <w:link w:val="Title"/>
    <w:uiPriority w:val="10"/>
    <w:qFormat/>
    <w:rsid w:val="00306dad"/>
    <w:rPr>
      <w:rFonts w:ascii="Calibri Light" w:hAnsi="Calibri Light" w:eastAsia="" w:cs="Gautami" w:asciiTheme="majorHAnsi" w:cstheme="majorBidi" w:eastAsiaTheme="majorEastAsia" w:hAnsiTheme="majorHAnsi"/>
      <w:spacing w:val="-10"/>
      <w:kern w:val="2"/>
      <w:sz w:val="56"/>
      <w:szCs w:val="56"/>
    </w:rPr>
  </w:style>
  <w:style w:type="character" w:styleId="Heading2Char" w:customStyle="1">
    <w:name w:val="Heading 2 Char"/>
    <w:basedOn w:val="DefaultParagraphFont"/>
    <w:link w:val="Heading2"/>
    <w:uiPriority w:val="9"/>
    <w:qFormat/>
    <w:rsid w:val="00306dad"/>
    <w:rPr>
      <w:rFonts w:ascii="Calibri Light" w:hAnsi="Calibri Light" w:eastAsia="" w:cs="Gautami" w:asciiTheme="majorHAnsi" w:cstheme="majorBidi" w:eastAsiaTheme="majorEastAsia" w:hAnsiTheme="majorHAnsi"/>
      <w:color w:val="2F5496" w:themeColor="accent1" w:themeShade="bf"/>
      <w:sz w:val="26"/>
      <w:szCs w:val="26"/>
    </w:rPr>
  </w:style>
  <w:style w:type="character" w:styleId="Emphasis">
    <w:name w:val="Emphasis"/>
    <w:basedOn w:val="DefaultParagraphFont"/>
    <w:uiPriority w:val="20"/>
    <w:qFormat/>
    <w:rsid w:val="00306dad"/>
    <w:rPr>
      <w:i/>
      <w:iCs/>
    </w:rPr>
  </w:style>
  <w:style w:type="character" w:styleId="StrongEmphasis">
    <w:name w:val="Strong Emphasis"/>
    <w:qFormat/>
    <w:rPr>
      <w:b/>
      <w:bCs/>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306dad"/>
    <w:pPr>
      <w:spacing w:lineRule="auto" w:line="240" w:before="0" w:after="0"/>
      <w:contextualSpacing/>
    </w:pPr>
    <w:rPr>
      <w:rFonts w:ascii="Calibri Light" w:hAnsi="Calibri Light" w:eastAsia="" w:cs="Gautami" w:asciiTheme="majorHAnsi" w:cstheme="majorBidi" w:eastAsiaTheme="majorEastAsia" w:hAnsiTheme="majorHAnsi"/>
      <w:spacing w:val="-10"/>
      <w:kern w:val="2"/>
      <w:sz w:val="56"/>
      <w:szCs w:val="56"/>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yperlink" Target="https://www.tinkercad.com/things/4cG51QO1xlN?sharecode=i5F4Y7fKl77H_rbUbpVM8Ace0oQHPelZ9ZoXq8THCl4" TargetMode="Externa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285</TotalTime>
  <Application>LibreOffice/6.4.7.2$Linux_X86_64 LibreOffice_project/40$Build-2</Application>
  <Pages>7</Pages>
  <Words>401</Words>
  <Characters>2065</Characters>
  <CharactersWithSpaces>2413</CharactersWithSpaces>
  <Paragraphs>87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2023-10-18T13:36:00Z</dcterms:created>
  <dc:creator>Ashok Tirupatimahanti</dc:creator>
  <dc:description/>
  <dc:language>en-IN</dc:language>
  <cp:lastModifiedBy/>
  <dcterms:modified xsi:type="dcterms:W3CDTF">2023-10-25T16:23:34Z</dcterms:modified>
  <cp:revision>14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