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6408A" w14:textId="77777777" w:rsidR="008A0AB6" w:rsidRPr="0016032B" w:rsidRDefault="00D51FA7">
      <w:pPr>
        <w:rPr>
          <w:rFonts w:ascii="Calibri" w:hAnsi="Calibri" w:cs="Arial"/>
          <w:b/>
          <w:sz w:val="22"/>
          <w:szCs w:val="22"/>
        </w:rPr>
      </w:pPr>
      <w:r>
        <w:rPr>
          <w:rFonts w:ascii="Calibri" w:hAnsi="Calibri" w:cs="Arial"/>
          <w:b/>
          <w:sz w:val="22"/>
          <w:szCs w:val="22"/>
        </w:rPr>
        <w:t>Oct. 29, 2021</w:t>
      </w:r>
    </w:p>
    <w:p w14:paraId="7D96BE61" w14:textId="77777777" w:rsidR="008A0AB6" w:rsidRDefault="002F57D0">
      <w:pPr>
        <w:rPr>
          <w:rFonts w:ascii="Calibri" w:hAnsi="Calibri" w:cs="Arial"/>
          <w:b/>
          <w:sz w:val="22"/>
          <w:szCs w:val="22"/>
        </w:rPr>
      </w:pPr>
      <w:r w:rsidRPr="0016032B">
        <w:rPr>
          <w:rFonts w:ascii="Calibri" w:hAnsi="Calibri" w:cs="Arial"/>
          <w:b/>
          <w:sz w:val="22"/>
          <w:szCs w:val="22"/>
        </w:rPr>
        <w:t>English 433</w:t>
      </w:r>
      <w:r w:rsidR="00B66322" w:rsidRPr="0016032B">
        <w:rPr>
          <w:rFonts w:ascii="Calibri" w:hAnsi="Calibri" w:cs="Arial"/>
          <w:b/>
          <w:sz w:val="22"/>
          <w:szCs w:val="22"/>
        </w:rPr>
        <w:t xml:space="preserve">      </w:t>
      </w:r>
      <w:r w:rsidR="008A0AB6" w:rsidRPr="0016032B">
        <w:rPr>
          <w:rFonts w:ascii="Calibri" w:hAnsi="Calibri" w:cs="Arial"/>
          <w:b/>
          <w:sz w:val="22"/>
          <w:szCs w:val="22"/>
        </w:rPr>
        <w:t>Essay #2</w:t>
      </w:r>
    </w:p>
    <w:p w14:paraId="1B127DAF" w14:textId="77777777" w:rsidR="00D51FA7" w:rsidRPr="0016032B" w:rsidRDefault="00D51FA7">
      <w:pPr>
        <w:rPr>
          <w:rFonts w:ascii="Calibri" w:hAnsi="Calibri" w:cs="Arial"/>
          <w:b/>
          <w:sz w:val="22"/>
          <w:szCs w:val="22"/>
        </w:rPr>
      </w:pPr>
      <w:r>
        <w:rPr>
          <w:rFonts w:ascii="Calibri" w:hAnsi="Calibri" w:cs="Arial"/>
          <w:b/>
          <w:sz w:val="22"/>
          <w:szCs w:val="22"/>
        </w:rPr>
        <w:t>30%</w:t>
      </w:r>
    </w:p>
    <w:p w14:paraId="2F6C7286" w14:textId="77777777" w:rsidR="008A0AB6" w:rsidRPr="0016032B" w:rsidRDefault="00D31298">
      <w:pPr>
        <w:rPr>
          <w:rFonts w:ascii="Calibri" w:hAnsi="Calibri" w:cs="Arial"/>
          <w:b/>
          <w:sz w:val="22"/>
          <w:szCs w:val="22"/>
        </w:rPr>
      </w:pPr>
      <w:r w:rsidRPr="0016032B">
        <w:rPr>
          <w:rFonts w:ascii="Calibri" w:hAnsi="Calibri" w:cs="Arial"/>
          <w:b/>
          <w:sz w:val="22"/>
          <w:szCs w:val="22"/>
        </w:rPr>
        <w:t xml:space="preserve">Length: </w:t>
      </w:r>
      <w:r w:rsidR="008A0AB6" w:rsidRPr="0016032B">
        <w:rPr>
          <w:rFonts w:ascii="Calibri" w:hAnsi="Calibri" w:cs="Arial"/>
          <w:b/>
          <w:sz w:val="22"/>
          <w:szCs w:val="22"/>
        </w:rPr>
        <w:t>2500</w:t>
      </w:r>
      <w:r w:rsidRPr="0016032B">
        <w:rPr>
          <w:rFonts w:ascii="Calibri" w:hAnsi="Calibri" w:cs="Arial"/>
          <w:b/>
          <w:sz w:val="22"/>
          <w:szCs w:val="22"/>
        </w:rPr>
        <w:t>-2750</w:t>
      </w:r>
      <w:r w:rsidR="008A0AB6" w:rsidRPr="0016032B">
        <w:rPr>
          <w:rFonts w:ascii="Calibri" w:hAnsi="Calibri" w:cs="Arial"/>
          <w:b/>
          <w:sz w:val="22"/>
          <w:szCs w:val="22"/>
        </w:rPr>
        <w:t xml:space="preserve"> words</w:t>
      </w:r>
    </w:p>
    <w:p w14:paraId="6E725140" w14:textId="77777777" w:rsidR="008A0AB6" w:rsidRPr="0016032B" w:rsidRDefault="0016032B">
      <w:pPr>
        <w:rPr>
          <w:rFonts w:ascii="Calibri" w:hAnsi="Calibri" w:cs="Arial"/>
          <w:sz w:val="22"/>
          <w:szCs w:val="22"/>
        </w:rPr>
      </w:pPr>
      <w:r w:rsidRPr="0016032B">
        <w:rPr>
          <w:rFonts w:ascii="Calibri" w:hAnsi="Calibri" w:cs="Arial"/>
          <w:b/>
          <w:sz w:val="22"/>
          <w:szCs w:val="22"/>
        </w:rPr>
        <w:t xml:space="preserve">Due: </w:t>
      </w:r>
      <w:r w:rsidR="00D51FA7">
        <w:rPr>
          <w:rFonts w:ascii="Calibri" w:hAnsi="Calibri" w:cs="Arial"/>
          <w:b/>
          <w:sz w:val="22"/>
          <w:szCs w:val="22"/>
        </w:rPr>
        <w:t>Thursday, Dec. 2, 2021</w:t>
      </w:r>
    </w:p>
    <w:p w14:paraId="32A3E489" w14:textId="77777777" w:rsidR="008A0AB6" w:rsidRPr="0016032B" w:rsidRDefault="008A0AB6">
      <w:pPr>
        <w:rPr>
          <w:rFonts w:ascii="Calibri" w:hAnsi="Calibri" w:cs="Arial"/>
          <w:sz w:val="22"/>
          <w:szCs w:val="22"/>
        </w:rPr>
      </w:pPr>
    </w:p>
    <w:p w14:paraId="54831EFB" w14:textId="77777777" w:rsidR="00127031" w:rsidRPr="0016032B" w:rsidRDefault="008A0AB6" w:rsidP="00397288">
      <w:pPr>
        <w:ind w:firstLine="720"/>
        <w:rPr>
          <w:rFonts w:ascii="Calibri" w:hAnsi="Calibri" w:cs="Arial"/>
          <w:sz w:val="22"/>
          <w:szCs w:val="22"/>
        </w:rPr>
      </w:pPr>
      <w:r w:rsidRPr="0016032B">
        <w:rPr>
          <w:rFonts w:ascii="Calibri" w:hAnsi="Calibri" w:cs="Arial"/>
          <w:sz w:val="22"/>
          <w:szCs w:val="22"/>
        </w:rPr>
        <w:t xml:space="preserve">Write a </w:t>
      </w:r>
      <w:r w:rsidRPr="0016032B">
        <w:rPr>
          <w:rFonts w:ascii="Calibri" w:hAnsi="Calibri" w:cs="Arial"/>
          <w:b/>
          <w:sz w:val="22"/>
          <w:szCs w:val="22"/>
        </w:rPr>
        <w:t>concise, well-organized, analytical research essay with a clear, fully-developed, logical argument and a sharply-focused thesis</w:t>
      </w:r>
      <w:r w:rsidRPr="0016032B">
        <w:rPr>
          <w:rFonts w:ascii="Calibri" w:hAnsi="Calibri" w:cs="Arial"/>
          <w:sz w:val="22"/>
          <w:szCs w:val="22"/>
        </w:rPr>
        <w:t xml:space="preserve"> and </w:t>
      </w:r>
      <w:r w:rsidRPr="0016032B">
        <w:rPr>
          <w:rFonts w:ascii="Calibri" w:hAnsi="Calibri" w:cs="Arial"/>
          <w:b/>
          <w:sz w:val="22"/>
          <w:szCs w:val="22"/>
        </w:rPr>
        <w:t>close reference to the texts</w:t>
      </w:r>
      <w:r w:rsidRPr="0016032B">
        <w:rPr>
          <w:rFonts w:ascii="Calibri" w:hAnsi="Calibri" w:cs="Arial"/>
          <w:sz w:val="22"/>
          <w:szCs w:val="22"/>
        </w:rPr>
        <w:t xml:space="preserve"> involved on one of the following topics, </w:t>
      </w:r>
      <w:r w:rsidRPr="0016032B">
        <w:rPr>
          <w:rFonts w:ascii="Calibri" w:hAnsi="Calibri" w:cs="Arial"/>
          <w:sz w:val="22"/>
          <w:szCs w:val="22"/>
          <w:u w:val="single"/>
        </w:rPr>
        <w:t>incl</w:t>
      </w:r>
      <w:r w:rsidR="00801F3C" w:rsidRPr="0016032B">
        <w:rPr>
          <w:rFonts w:ascii="Calibri" w:hAnsi="Calibri" w:cs="Arial"/>
          <w:sz w:val="22"/>
          <w:szCs w:val="22"/>
          <w:u w:val="single"/>
        </w:rPr>
        <w:t>u</w:t>
      </w:r>
      <w:r w:rsidR="002A4712" w:rsidRPr="0016032B">
        <w:rPr>
          <w:rFonts w:ascii="Calibri" w:hAnsi="Calibri" w:cs="Arial"/>
          <w:sz w:val="22"/>
          <w:szCs w:val="22"/>
          <w:u w:val="single"/>
        </w:rPr>
        <w:t xml:space="preserve">ding reference to </w:t>
      </w:r>
      <w:r w:rsidR="002A4712" w:rsidRPr="0016032B">
        <w:rPr>
          <w:rFonts w:ascii="Calibri" w:hAnsi="Calibri" w:cs="Arial"/>
          <w:b/>
          <w:sz w:val="22"/>
          <w:szCs w:val="22"/>
          <w:u w:val="single"/>
        </w:rPr>
        <w:t>at least four</w:t>
      </w:r>
      <w:r w:rsidRPr="0016032B">
        <w:rPr>
          <w:rFonts w:ascii="Calibri" w:hAnsi="Calibri" w:cs="Arial"/>
          <w:b/>
          <w:sz w:val="22"/>
          <w:szCs w:val="22"/>
          <w:u w:val="single"/>
        </w:rPr>
        <w:t xml:space="preserve"> scholarly secondary materials (scholarly books</w:t>
      </w:r>
      <w:r w:rsidR="00D51FA7">
        <w:rPr>
          <w:rFonts w:ascii="Calibri" w:hAnsi="Calibri" w:cs="Arial"/>
          <w:b/>
          <w:sz w:val="22"/>
          <w:szCs w:val="22"/>
          <w:u w:val="single"/>
        </w:rPr>
        <w:t xml:space="preserve">, </w:t>
      </w:r>
      <w:proofErr w:type="spellStart"/>
      <w:r w:rsidR="00D51FA7">
        <w:rPr>
          <w:rFonts w:ascii="Calibri" w:hAnsi="Calibri" w:cs="Arial"/>
          <w:b/>
          <w:sz w:val="22"/>
          <w:szCs w:val="22"/>
          <w:u w:val="single"/>
        </w:rPr>
        <w:t>ebooks</w:t>
      </w:r>
      <w:proofErr w:type="spellEnd"/>
      <w:r w:rsidRPr="0016032B">
        <w:rPr>
          <w:rFonts w:ascii="Calibri" w:hAnsi="Calibri" w:cs="Arial"/>
          <w:b/>
          <w:sz w:val="22"/>
          <w:szCs w:val="22"/>
          <w:u w:val="single"/>
        </w:rPr>
        <w:t xml:space="preserve"> or articles in academic journals)</w:t>
      </w:r>
      <w:r w:rsidR="002A4712" w:rsidRPr="0016032B">
        <w:rPr>
          <w:rFonts w:ascii="Calibri" w:hAnsi="Calibri" w:cs="Arial"/>
          <w:b/>
          <w:sz w:val="22"/>
          <w:szCs w:val="22"/>
          <w:u w:val="single"/>
        </w:rPr>
        <w:t>, of which at least two must be</w:t>
      </w:r>
      <w:r w:rsidR="004B464A" w:rsidRPr="0016032B">
        <w:rPr>
          <w:rFonts w:ascii="Calibri" w:hAnsi="Calibri" w:cs="Arial"/>
          <w:b/>
          <w:sz w:val="22"/>
          <w:szCs w:val="22"/>
          <w:u w:val="single"/>
        </w:rPr>
        <w:t xml:space="preserve"> book</w:t>
      </w:r>
      <w:r w:rsidR="002A4712" w:rsidRPr="0016032B">
        <w:rPr>
          <w:rFonts w:ascii="Calibri" w:hAnsi="Calibri" w:cs="Arial"/>
          <w:b/>
          <w:sz w:val="22"/>
          <w:szCs w:val="22"/>
          <w:u w:val="single"/>
        </w:rPr>
        <w:t>s</w:t>
      </w:r>
      <w:r w:rsidR="00D51FA7">
        <w:rPr>
          <w:rFonts w:ascii="Calibri" w:hAnsi="Calibri" w:cs="Arial"/>
          <w:b/>
          <w:sz w:val="22"/>
          <w:szCs w:val="22"/>
          <w:u w:val="single"/>
        </w:rPr>
        <w:t xml:space="preserve"> or </w:t>
      </w:r>
      <w:proofErr w:type="spellStart"/>
      <w:r w:rsidR="00D51FA7">
        <w:rPr>
          <w:rFonts w:ascii="Calibri" w:hAnsi="Calibri" w:cs="Arial"/>
          <w:b/>
          <w:sz w:val="22"/>
          <w:szCs w:val="22"/>
          <w:u w:val="single"/>
        </w:rPr>
        <w:t>ebooks</w:t>
      </w:r>
      <w:proofErr w:type="spellEnd"/>
      <w:r w:rsidRPr="0016032B">
        <w:rPr>
          <w:rFonts w:ascii="Calibri" w:hAnsi="Calibri" w:cs="Arial"/>
          <w:sz w:val="22"/>
          <w:szCs w:val="22"/>
        </w:rPr>
        <w:t xml:space="preserve">. </w:t>
      </w:r>
      <w:r w:rsidR="000B350D" w:rsidRPr="0016032B">
        <w:rPr>
          <w:rFonts w:ascii="Calibri" w:hAnsi="Calibri" w:cs="Arial"/>
          <w:sz w:val="22"/>
          <w:szCs w:val="22"/>
        </w:rPr>
        <w:t>Wh</w:t>
      </w:r>
      <w:r w:rsidR="007811A4" w:rsidRPr="0016032B">
        <w:rPr>
          <w:rFonts w:ascii="Calibri" w:hAnsi="Calibri" w:cs="Arial"/>
          <w:sz w:val="22"/>
          <w:szCs w:val="22"/>
        </w:rPr>
        <w:t>ile providing a critical framework</w:t>
      </w:r>
      <w:r w:rsidR="000B350D" w:rsidRPr="0016032B">
        <w:rPr>
          <w:rFonts w:ascii="Calibri" w:hAnsi="Calibri" w:cs="Arial"/>
          <w:sz w:val="22"/>
          <w:szCs w:val="22"/>
        </w:rPr>
        <w:t xml:space="preserve"> for your discussion and staying close to the various texts, keep in mind that you want to demonstrate</w:t>
      </w:r>
      <w:r w:rsidR="007811A4" w:rsidRPr="0016032B">
        <w:rPr>
          <w:rFonts w:ascii="Calibri" w:hAnsi="Calibri" w:cs="Arial"/>
          <w:sz w:val="22"/>
          <w:szCs w:val="22"/>
        </w:rPr>
        <w:t xml:space="preserve"> as far as possible</w:t>
      </w:r>
      <w:r w:rsidR="000B350D" w:rsidRPr="0016032B">
        <w:rPr>
          <w:rFonts w:ascii="Calibri" w:hAnsi="Calibri" w:cs="Arial"/>
          <w:sz w:val="22"/>
          <w:szCs w:val="22"/>
        </w:rPr>
        <w:t xml:space="preserve"> the significance of your analysis for a broade</w:t>
      </w:r>
      <w:r w:rsidR="008E639B" w:rsidRPr="0016032B">
        <w:rPr>
          <w:rFonts w:ascii="Calibri" w:hAnsi="Calibri" w:cs="Arial"/>
          <w:sz w:val="22"/>
          <w:szCs w:val="22"/>
        </w:rPr>
        <w:t>r understanding of</w:t>
      </w:r>
      <w:r w:rsidR="00171029" w:rsidRPr="0016032B">
        <w:rPr>
          <w:rFonts w:ascii="Calibri" w:hAnsi="Calibri" w:cs="Arial"/>
          <w:sz w:val="22"/>
          <w:szCs w:val="22"/>
        </w:rPr>
        <w:t xml:space="preserve"> </w:t>
      </w:r>
      <w:r w:rsidR="00327AE4" w:rsidRPr="0016032B">
        <w:rPr>
          <w:rFonts w:ascii="Calibri" w:hAnsi="Calibri" w:cs="Arial"/>
          <w:sz w:val="22"/>
          <w:szCs w:val="22"/>
        </w:rPr>
        <w:t>the 18</w:t>
      </w:r>
      <w:r w:rsidR="00327AE4" w:rsidRPr="0016032B">
        <w:rPr>
          <w:rFonts w:ascii="Calibri" w:hAnsi="Calibri" w:cs="Arial"/>
          <w:sz w:val="22"/>
          <w:szCs w:val="22"/>
          <w:vertAlign w:val="superscript"/>
        </w:rPr>
        <w:t>th</w:t>
      </w:r>
      <w:r w:rsidR="00327AE4" w:rsidRPr="0016032B">
        <w:rPr>
          <w:rFonts w:ascii="Calibri" w:hAnsi="Calibri" w:cs="Arial"/>
          <w:sz w:val="22"/>
          <w:szCs w:val="22"/>
        </w:rPr>
        <w:t>-century novel</w:t>
      </w:r>
      <w:r w:rsidR="000B350D" w:rsidRPr="0016032B">
        <w:rPr>
          <w:rFonts w:ascii="Calibri" w:hAnsi="Calibri" w:cs="Arial"/>
          <w:sz w:val="22"/>
          <w:szCs w:val="22"/>
        </w:rPr>
        <w:t xml:space="preserve"> and its cultural, historical, and critical contexts. </w:t>
      </w:r>
    </w:p>
    <w:p w14:paraId="45485A66" w14:textId="77777777" w:rsidR="0057129D" w:rsidRPr="0016032B" w:rsidRDefault="008A0AB6" w:rsidP="00397288">
      <w:pPr>
        <w:ind w:firstLine="720"/>
        <w:rPr>
          <w:rFonts w:ascii="Calibri" w:hAnsi="Calibri" w:cs="Arial"/>
          <w:sz w:val="22"/>
          <w:szCs w:val="22"/>
        </w:rPr>
      </w:pPr>
      <w:r w:rsidRPr="0016032B">
        <w:rPr>
          <w:rFonts w:ascii="Calibri" w:hAnsi="Calibri" w:cs="Arial"/>
          <w:b/>
          <w:sz w:val="22"/>
          <w:szCs w:val="22"/>
        </w:rPr>
        <w:t>Rev</w:t>
      </w:r>
      <w:r w:rsidR="00C80597" w:rsidRPr="0016032B">
        <w:rPr>
          <w:rFonts w:ascii="Calibri" w:hAnsi="Calibri" w:cs="Arial"/>
          <w:b/>
          <w:sz w:val="22"/>
          <w:szCs w:val="22"/>
        </w:rPr>
        <w:t>iew the statement on plagiarism</w:t>
      </w:r>
      <w:r w:rsidR="00C80597" w:rsidRPr="0016032B">
        <w:rPr>
          <w:rFonts w:ascii="Calibri" w:hAnsi="Calibri" w:cs="Arial"/>
          <w:sz w:val="22"/>
          <w:szCs w:val="22"/>
        </w:rPr>
        <w:t xml:space="preserve"> </w:t>
      </w:r>
      <w:r w:rsidRPr="0016032B">
        <w:rPr>
          <w:rFonts w:ascii="Calibri" w:hAnsi="Calibri" w:cs="Arial"/>
          <w:sz w:val="22"/>
          <w:szCs w:val="22"/>
        </w:rPr>
        <w:t xml:space="preserve">on the course outline. Keep </w:t>
      </w:r>
      <w:r w:rsidRPr="0016032B">
        <w:rPr>
          <w:rFonts w:ascii="Calibri" w:hAnsi="Calibri" w:cs="Arial"/>
          <w:b/>
          <w:sz w:val="22"/>
          <w:szCs w:val="22"/>
        </w:rPr>
        <w:t>paragraphs</w:t>
      </w:r>
      <w:r w:rsidRPr="0016032B">
        <w:rPr>
          <w:rFonts w:ascii="Calibri" w:hAnsi="Calibri" w:cs="Arial"/>
          <w:sz w:val="22"/>
          <w:szCs w:val="22"/>
        </w:rPr>
        <w:t xml:space="preserve"> to at least six sentences. </w:t>
      </w:r>
      <w:r w:rsidRPr="0016032B">
        <w:rPr>
          <w:rFonts w:ascii="Calibri" w:hAnsi="Calibri" w:cs="Arial"/>
          <w:b/>
          <w:sz w:val="22"/>
          <w:szCs w:val="22"/>
        </w:rPr>
        <w:t>Introduce, integrate, and cite all quotations carefully</w:t>
      </w:r>
      <w:r w:rsidRPr="0016032B">
        <w:rPr>
          <w:rFonts w:ascii="Calibri" w:hAnsi="Calibri" w:cs="Arial"/>
          <w:sz w:val="22"/>
          <w:szCs w:val="22"/>
        </w:rPr>
        <w:t xml:space="preserve">, </w:t>
      </w:r>
      <w:r w:rsidRPr="0016032B">
        <w:rPr>
          <w:rFonts w:ascii="Calibri" w:hAnsi="Calibri" w:cs="Arial"/>
          <w:b/>
          <w:sz w:val="22"/>
          <w:szCs w:val="22"/>
        </w:rPr>
        <w:t>and include a list of works cited using MLA style</w:t>
      </w:r>
      <w:r w:rsidRPr="0016032B">
        <w:rPr>
          <w:rFonts w:ascii="Calibri" w:hAnsi="Calibri" w:cs="Arial"/>
          <w:sz w:val="22"/>
          <w:szCs w:val="22"/>
        </w:rPr>
        <w:t xml:space="preserve">. </w:t>
      </w:r>
      <w:r w:rsidR="003F70C1" w:rsidRPr="0016032B">
        <w:rPr>
          <w:rFonts w:ascii="Calibri" w:hAnsi="Calibri" w:cs="Arial"/>
          <w:sz w:val="22"/>
          <w:szCs w:val="22"/>
        </w:rPr>
        <w:t xml:space="preserve">Write about historical material in the past tense, but </w:t>
      </w:r>
      <w:r w:rsidR="003F70C1" w:rsidRPr="0016032B">
        <w:rPr>
          <w:rFonts w:ascii="Calibri" w:hAnsi="Calibri" w:cs="Arial"/>
          <w:b/>
          <w:sz w:val="22"/>
          <w:szCs w:val="22"/>
        </w:rPr>
        <w:t>use present tense for writing about literature</w:t>
      </w:r>
      <w:r w:rsidR="003F70C1" w:rsidRPr="0016032B">
        <w:rPr>
          <w:rFonts w:ascii="Calibri" w:hAnsi="Calibri" w:cs="Arial"/>
          <w:sz w:val="22"/>
          <w:szCs w:val="22"/>
        </w:rPr>
        <w:t xml:space="preserve">. </w:t>
      </w:r>
      <w:r w:rsidRPr="0016032B">
        <w:rPr>
          <w:rFonts w:ascii="Calibri" w:hAnsi="Calibri" w:cs="Arial"/>
          <w:sz w:val="22"/>
          <w:szCs w:val="22"/>
        </w:rPr>
        <w:t xml:space="preserve">Give your essay an </w:t>
      </w:r>
      <w:r w:rsidRPr="0016032B">
        <w:rPr>
          <w:rFonts w:ascii="Calibri" w:hAnsi="Calibri" w:cs="Arial"/>
          <w:b/>
          <w:sz w:val="22"/>
          <w:szCs w:val="22"/>
        </w:rPr>
        <w:t>effective title</w:t>
      </w:r>
      <w:r w:rsidR="002F57D0" w:rsidRPr="0016032B">
        <w:rPr>
          <w:rFonts w:ascii="Calibri" w:hAnsi="Calibri" w:cs="Arial"/>
          <w:b/>
          <w:sz w:val="22"/>
          <w:szCs w:val="22"/>
        </w:rPr>
        <w:t xml:space="preserve"> (see the </w:t>
      </w:r>
      <w:r w:rsidR="00127031" w:rsidRPr="0016032B">
        <w:rPr>
          <w:rFonts w:ascii="Calibri" w:hAnsi="Calibri" w:cs="Arial"/>
          <w:b/>
          <w:sz w:val="22"/>
          <w:szCs w:val="22"/>
        </w:rPr>
        <w:t>topic sheet for essay #1)</w:t>
      </w:r>
      <w:r w:rsidRPr="0016032B">
        <w:rPr>
          <w:rFonts w:ascii="Calibri" w:hAnsi="Calibri" w:cs="Arial"/>
          <w:sz w:val="22"/>
          <w:szCs w:val="22"/>
        </w:rPr>
        <w:t xml:space="preserve">. </w:t>
      </w:r>
      <w:r w:rsidR="00FE6701" w:rsidRPr="0016032B">
        <w:rPr>
          <w:rFonts w:ascii="Calibri" w:hAnsi="Calibri" w:cs="Arial"/>
          <w:b/>
          <w:sz w:val="22"/>
          <w:szCs w:val="22"/>
        </w:rPr>
        <w:t>The thesis</w:t>
      </w:r>
      <w:r w:rsidR="00FE6701" w:rsidRPr="0016032B">
        <w:rPr>
          <w:rFonts w:ascii="Calibri" w:hAnsi="Calibri" w:cs="Arial"/>
          <w:sz w:val="22"/>
          <w:szCs w:val="22"/>
        </w:rPr>
        <w:t xml:space="preserve"> usually is placed at the end of the first paragraph, and it clearly states the paper’s argument</w:t>
      </w:r>
      <w:r w:rsidR="006D0082" w:rsidRPr="0016032B">
        <w:rPr>
          <w:rFonts w:ascii="Calibri" w:hAnsi="Calibri" w:cs="Arial"/>
          <w:sz w:val="22"/>
          <w:szCs w:val="22"/>
        </w:rPr>
        <w:t xml:space="preserve"> (its position or stance on the assigned topic)</w:t>
      </w:r>
      <w:r w:rsidR="00FE6701" w:rsidRPr="0016032B">
        <w:rPr>
          <w:rFonts w:ascii="Calibri" w:hAnsi="Calibri" w:cs="Arial"/>
          <w:sz w:val="22"/>
          <w:szCs w:val="22"/>
        </w:rPr>
        <w:t xml:space="preserve">, and sets out the main steps or stages of this argument’s development within the essay. In addition, the thesis should at least hint at the broader significance of the paper’s analysis for an understanding of the period, the field or genre, or the texts under analysis etc. The thesis functions like a mini-abstract of the entire essay in one or at most two sentences. </w:t>
      </w:r>
      <w:r w:rsidRPr="0016032B">
        <w:rPr>
          <w:rFonts w:ascii="Calibri" w:hAnsi="Calibri" w:cs="Arial"/>
          <w:b/>
          <w:sz w:val="22"/>
          <w:szCs w:val="22"/>
        </w:rPr>
        <w:t>Revise, edit, and proofread your writing very carefully</w:t>
      </w:r>
      <w:r w:rsidR="00A87073" w:rsidRPr="0016032B">
        <w:rPr>
          <w:rFonts w:ascii="Calibri" w:hAnsi="Calibri" w:cs="Arial"/>
          <w:sz w:val="22"/>
          <w:szCs w:val="22"/>
        </w:rPr>
        <w:t>, striving to correct any particular problems noted in essay #1.</w:t>
      </w:r>
    </w:p>
    <w:p w14:paraId="03C0E562" w14:textId="77777777" w:rsidR="0057129D" w:rsidRPr="0016032B" w:rsidRDefault="0057129D" w:rsidP="00397288">
      <w:pPr>
        <w:ind w:firstLine="720"/>
        <w:rPr>
          <w:rFonts w:ascii="Calibri" w:hAnsi="Calibri" w:cs="Arial"/>
          <w:sz w:val="22"/>
          <w:szCs w:val="22"/>
        </w:rPr>
      </w:pPr>
      <w:r w:rsidRPr="0016032B">
        <w:rPr>
          <w:rFonts w:ascii="Calibri" w:hAnsi="Calibri" w:cs="Arial"/>
          <w:sz w:val="22"/>
          <w:szCs w:val="22"/>
        </w:rPr>
        <w:t xml:space="preserve">Keep in mind that </w:t>
      </w:r>
      <w:r w:rsidRPr="0016032B">
        <w:rPr>
          <w:rFonts w:ascii="Calibri" w:hAnsi="Calibri" w:cs="Arial"/>
          <w:b/>
          <w:sz w:val="22"/>
          <w:szCs w:val="22"/>
        </w:rPr>
        <w:t xml:space="preserve">an essay covering two or more </w:t>
      </w:r>
      <w:r w:rsidR="00FA4BE8" w:rsidRPr="0016032B">
        <w:rPr>
          <w:rFonts w:ascii="Calibri" w:hAnsi="Calibri" w:cs="Arial"/>
          <w:b/>
          <w:sz w:val="22"/>
          <w:szCs w:val="22"/>
        </w:rPr>
        <w:t xml:space="preserve">primary </w:t>
      </w:r>
      <w:r w:rsidRPr="0016032B">
        <w:rPr>
          <w:rFonts w:ascii="Calibri" w:hAnsi="Calibri" w:cs="Arial"/>
          <w:b/>
          <w:sz w:val="22"/>
          <w:szCs w:val="22"/>
        </w:rPr>
        <w:t>texts is still a single essay</w:t>
      </w:r>
      <w:r w:rsidRPr="0016032B">
        <w:rPr>
          <w:rFonts w:ascii="Calibri" w:hAnsi="Calibri" w:cs="Arial"/>
          <w:sz w:val="22"/>
          <w:szCs w:val="22"/>
        </w:rPr>
        <w:t xml:space="preserve"> and must be treated as such. As a general rule, when writing about two texts in one essay, there are two methods: discuss one text first, in approximately half of the essay, and then discuss the second text, making sure to make occasional cross-references within the discussions of both individual texts, and making certain that the introduction, thesis, and conclusion fully integrate the discussion of the two or more texts.  The other usual method of handling two or more texts in one essay is to provide an overall structure divided into 2-4 categories, and then within each category, first handle one text and then the other, alternating throughout the essay. The second method works best if there are striking connections between the two texts.</w:t>
      </w:r>
    </w:p>
    <w:p w14:paraId="1A2C8A6A" w14:textId="77777777" w:rsidR="003F70C1" w:rsidRPr="0016032B" w:rsidRDefault="003F70C1" w:rsidP="00397288">
      <w:pPr>
        <w:ind w:firstLine="720"/>
        <w:rPr>
          <w:rFonts w:ascii="Calibri" w:hAnsi="Calibri" w:cs="Arial"/>
          <w:sz w:val="22"/>
          <w:szCs w:val="22"/>
        </w:rPr>
      </w:pPr>
      <w:r w:rsidRPr="0016032B">
        <w:rPr>
          <w:rFonts w:ascii="Calibri" w:hAnsi="Calibri" w:cs="Arial"/>
          <w:b/>
          <w:sz w:val="22"/>
          <w:szCs w:val="22"/>
        </w:rPr>
        <w:t>Integrate references to secondary critical sources in your essay, situating your own argument in relation to published critical opinion</w:t>
      </w:r>
      <w:r w:rsidRPr="0016032B">
        <w:rPr>
          <w:rFonts w:ascii="Calibri" w:hAnsi="Calibri" w:cs="Arial"/>
          <w:sz w:val="22"/>
          <w:szCs w:val="22"/>
        </w:rPr>
        <w:t xml:space="preserve">. </w:t>
      </w:r>
      <w:r w:rsidRPr="0016032B">
        <w:rPr>
          <w:rFonts w:ascii="Calibri" w:hAnsi="Calibri" w:cs="Arial"/>
          <w:b/>
          <w:sz w:val="22"/>
          <w:szCs w:val="22"/>
        </w:rPr>
        <w:t>Don’t simply cite quotations as established fact or allow them to float on their own</w:t>
      </w:r>
      <w:r w:rsidRPr="0016032B">
        <w:rPr>
          <w:rFonts w:ascii="Calibri" w:hAnsi="Calibri" w:cs="Arial"/>
          <w:sz w:val="22"/>
          <w:szCs w:val="22"/>
        </w:rPr>
        <w:t xml:space="preserve">. </w:t>
      </w:r>
      <w:r w:rsidRPr="0016032B">
        <w:rPr>
          <w:rFonts w:ascii="Calibri" w:hAnsi="Calibri" w:cs="Arial"/>
          <w:b/>
          <w:sz w:val="22"/>
          <w:szCs w:val="22"/>
        </w:rPr>
        <w:t>Evaluate this critical opinion fairly and briefly indicate its relationship to your own position</w:t>
      </w:r>
      <w:r w:rsidRPr="0016032B">
        <w:rPr>
          <w:rFonts w:ascii="Calibri" w:hAnsi="Calibri" w:cs="Arial"/>
          <w:sz w:val="22"/>
          <w:szCs w:val="22"/>
        </w:rPr>
        <w:t xml:space="preserve"> (they say/I say: agree, disagree, or a combination). </w:t>
      </w:r>
      <w:r w:rsidRPr="0016032B">
        <w:rPr>
          <w:rFonts w:ascii="Calibri" w:hAnsi="Calibri" w:cs="Arial"/>
          <w:b/>
          <w:sz w:val="22"/>
          <w:szCs w:val="22"/>
        </w:rPr>
        <w:t>Follow longer quotations with some commentary</w:t>
      </w:r>
      <w:r w:rsidRPr="0016032B">
        <w:rPr>
          <w:rFonts w:ascii="Calibri" w:hAnsi="Calibri" w:cs="Arial"/>
          <w:sz w:val="22"/>
          <w:szCs w:val="22"/>
        </w:rPr>
        <w:t xml:space="preserve">, such as, for example, “In this passage, we see…” or “Smith’s argument here stresses….” </w:t>
      </w:r>
      <w:r w:rsidRPr="0016032B">
        <w:rPr>
          <w:rFonts w:ascii="Calibri" w:hAnsi="Calibri" w:cs="Arial"/>
          <w:b/>
          <w:sz w:val="22"/>
          <w:szCs w:val="22"/>
        </w:rPr>
        <w:t>Avoid referring to quotations as “quotations” or the colloquial “quotes” in your essay</w:t>
      </w:r>
      <w:r w:rsidRPr="0016032B">
        <w:rPr>
          <w:rFonts w:ascii="Calibri" w:hAnsi="Calibri" w:cs="Arial"/>
          <w:sz w:val="22"/>
          <w:szCs w:val="22"/>
        </w:rPr>
        <w:t>; instead, refer to a critic’s passage, line, sentence, or phrase etc. Secondary critical opinions on a subject (sometimes called a literature review) are often integrated into a paragraph following the introductory paragraph and the thesis statement to indicate the critical context of your essay’s position. However, they may also be raised in the course of the essay.</w:t>
      </w:r>
    </w:p>
    <w:p w14:paraId="39C6C59F" w14:textId="77777777" w:rsidR="000F7B9A" w:rsidRPr="0016032B" w:rsidRDefault="0057129D" w:rsidP="000F7B9A">
      <w:pPr>
        <w:ind w:firstLine="720"/>
        <w:rPr>
          <w:rFonts w:ascii="Calibri" w:hAnsi="Calibri" w:cs="Arial"/>
          <w:sz w:val="22"/>
          <w:szCs w:val="22"/>
        </w:rPr>
      </w:pPr>
      <w:r w:rsidRPr="0016032B">
        <w:rPr>
          <w:rFonts w:ascii="Calibri" w:hAnsi="Calibri" w:cs="Arial"/>
          <w:b/>
          <w:sz w:val="22"/>
          <w:szCs w:val="22"/>
        </w:rPr>
        <w:t>Marks</w:t>
      </w:r>
      <w:r w:rsidRPr="0016032B">
        <w:rPr>
          <w:rFonts w:ascii="Calibri" w:hAnsi="Calibri" w:cs="Arial"/>
          <w:sz w:val="22"/>
          <w:szCs w:val="22"/>
        </w:rPr>
        <w:t xml:space="preserve"> will be based on the content and insight of the essay as it relates to the topic; the qualit</w:t>
      </w:r>
      <w:r w:rsidR="004225DB" w:rsidRPr="0016032B">
        <w:rPr>
          <w:rFonts w:ascii="Calibri" w:hAnsi="Calibri" w:cs="Arial"/>
          <w:sz w:val="22"/>
          <w:szCs w:val="22"/>
        </w:rPr>
        <w:t xml:space="preserve">y of the essay’s explication </w:t>
      </w:r>
      <w:r w:rsidRPr="0016032B">
        <w:rPr>
          <w:rFonts w:ascii="Calibri" w:hAnsi="Calibri" w:cs="Arial"/>
          <w:sz w:val="22"/>
          <w:szCs w:val="22"/>
        </w:rPr>
        <w:t xml:space="preserve">and understanding of the texts; </w:t>
      </w:r>
      <w:r w:rsidR="00D077E1" w:rsidRPr="0016032B">
        <w:rPr>
          <w:rFonts w:ascii="Calibri" w:hAnsi="Calibri" w:cs="Arial"/>
          <w:sz w:val="22"/>
          <w:szCs w:val="22"/>
        </w:rPr>
        <w:t xml:space="preserve">the effectiveness of the paper’s use of secondary materials; </w:t>
      </w:r>
      <w:r w:rsidRPr="0016032B">
        <w:rPr>
          <w:rFonts w:ascii="Calibri" w:hAnsi="Calibri" w:cs="Arial"/>
          <w:sz w:val="22"/>
          <w:szCs w:val="22"/>
        </w:rPr>
        <w:t>the clarity of the essay’s structure and organization; the unity, coherence, and development of paragraphs; and the strength of the writing in terms of grammar, expression, and mechanics.</w:t>
      </w:r>
      <w:r w:rsidR="00AB7370" w:rsidRPr="0016032B">
        <w:rPr>
          <w:rFonts w:ascii="Calibri" w:hAnsi="Calibri" w:cs="Arial"/>
          <w:sz w:val="22"/>
          <w:szCs w:val="22"/>
        </w:rPr>
        <w:t xml:space="preserve"> </w:t>
      </w:r>
      <w:r w:rsidR="00AB7370" w:rsidRPr="0016032B">
        <w:rPr>
          <w:rFonts w:ascii="Calibri" w:hAnsi="Calibri" w:cs="Arial"/>
          <w:b/>
          <w:sz w:val="22"/>
          <w:szCs w:val="22"/>
        </w:rPr>
        <w:t>Submit a double-spaced</w:t>
      </w:r>
      <w:r w:rsidR="00FA4BE8" w:rsidRPr="0016032B">
        <w:rPr>
          <w:rFonts w:ascii="Calibri" w:hAnsi="Calibri" w:cs="Arial"/>
          <w:b/>
          <w:sz w:val="22"/>
          <w:szCs w:val="22"/>
        </w:rPr>
        <w:t>, single-sided</w:t>
      </w:r>
      <w:r w:rsidR="00AB7370" w:rsidRPr="0016032B">
        <w:rPr>
          <w:rFonts w:ascii="Calibri" w:hAnsi="Calibri" w:cs="Arial"/>
          <w:b/>
          <w:sz w:val="22"/>
          <w:szCs w:val="22"/>
        </w:rPr>
        <w:t xml:space="preserve"> </w:t>
      </w:r>
      <w:r w:rsidR="008A0AB6" w:rsidRPr="0016032B">
        <w:rPr>
          <w:rFonts w:ascii="Calibri" w:hAnsi="Calibri" w:cs="Arial"/>
          <w:b/>
          <w:sz w:val="22"/>
          <w:szCs w:val="22"/>
        </w:rPr>
        <w:t>co</w:t>
      </w:r>
      <w:r w:rsidR="00AB7370" w:rsidRPr="0016032B">
        <w:rPr>
          <w:rFonts w:ascii="Calibri" w:hAnsi="Calibri" w:cs="Arial"/>
          <w:b/>
          <w:sz w:val="22"/>
          <w:szCs w:val="22"/>
        </w:rPr>
        <w:t>py of your essay</w:t>
      </w:r>
      <w:r w:rsidR="00D51FA7">
        <w:rPr>
          <w:rFonts w:ascii="Calibri" w:hAnsi="Calibri" w:cs="Arial"/>
          <w:b/>
          <w:sz w:val="22"/>
          <w:szCs w:val="22"/>
        </w:rPr>
        <w:t xml:space="preserve"> with your name</w:t>
      </w:r>
      <w:r w:rsidR="00AB7370" w:rsidRPr="0016032B">
        <w:rPr>
          <w:rFonts w:ascii="Calibri" w:hAnsi="Calibri" w:cs="Arial"/>
          <w:b/>
          <w:sz w:val="22"/>
          <w:szCs w:val="22"/>
        </w:rPr>
        <w:t xml:space="preserve"> in</w:t>
      </w:r>
      <w:r w:rsidR="00005C2B" w:rsidRPr="0016032B">
        <w:rPr>
          <w:rFonts w:ascii="Calibri" w:hAnsi="Calibri" w:cs="Arial"/>
          <w:b/>
          <w:sz w:val="22"/>
          <w:szCs w:val="22"/>
        </w:rPr>
        <w:t xml:space="preserve"> 12</w:t>
      </w:r>
      <w:r w:rsidR="00927D22" w:rsidRPr="0016032B">
        <w:rPr>
          <w:rFonts w:ascii="Calibri" w:hAnsi="Calibri" w:cs="Arial"/>
          <w:b/>
          <w:sz w:val="22"/>
          <w:szCs w:val="22"/>
        </w:rPr>
        <w:t xml:space="preserve"> p</w:t>
      </w:r>
      <w:r w:rsidR="00AB7370" w:rsidRPr="0016032B">
        <w:rPr>
          <w:rFonts w:ascii="Calibri" w:hAnsi="Calibri" w:cs="Arial"/>
          <w:b/>
          <w:sz w:val="22"/>
          <w:szCs w:val="22"/>
        </w:rPr>
        <w:t xml:space="preserve">t type </w:t>
      </w:r>
      <w:r w:rsidR="00927D22" w:rsidRPr="0016032B">
        <w:rPr>
          <w:rFonts w:ascii="Calibri" w:hAnsi="Calibri" w:cs="Arial"/>
          <w:b/>
          <w:sz w:val="22"/>
          <w:szCs w:val="22"/>
        </w:rPr>
        <w:t>size</w:t>
      </w:r>
      <w:r w:rsidR="00D51FA7">
        <w:rPr>
          <w:rFonts w:ascii="Calibri" w:hAnsi="Calibri" w:cs="Arial"/>
          <w:b/>
          <w:sz w:val="22"/>
          <w:szCs w:val="22"/>
        </w:rPr>
        <w:t xml:space="preserve"> in the portal on Canvas.</w:t>
      </w:r>
    </w:p>
    <w:p w14:paraId="199838AF" w14:textId="77777777" w:rsidR="000F7B9A" w:rsidRPr="0016032B" w:rsidRDefault="000F7B9A" w:rsidP="000F7B9A">
      <w:pPr>
        <w:rPr>
          <w:rFonts w:ascii="Calibri" w:hAnsi="Calibri" w:cs="Arial"/>
          <w:sz w:val="22"/>
          <w:szCs w:val="22"/>
        </w:rPr>
      </w:pPr>
    </w:p>
    <w:p w14:paraId="7FC355D5" w14:textId="77777777" w:rsidR="00B823D6" w:rsidRPr="005D59C7" w:rsidRDefault="00127031" w:rsidP="00327AE4">
      <w:pPr>
        <w:rPr>
          <w:rFonts w:ascii="Calibri" w:hAnsi="Calibri" w:cs="Arial"/>
          <w:sz w:val="28"/>
          <w:szCs w:val="28"/>
        </w:rPr>
      </w:pPr>
      <w:r w:rsidRPr="005D59C7">
        <w:rPr>
          <w:rFonts w:ascii="Calibri" w:hAnsi="Calibri" w:cs="Arial"/>
          <w:sz w:val="28"/>
          <w:szCs w:val="28"/>
        </w:rPr>
        <w:t>1</w:t>
      </w:r>
      <w:r w:rsidR="00327AE4" w:rsidRPr="005D59C7">
        <w:rPr>
          <w:rFonts w:ascii="Calibri" w:hAnsi="Calibri" w:cs="Arial"/>
          <w:sz w:val="28"/>
          <w:szCs w:val="28"/>
        </w:rPr>
        <w:t xml:space="preserve">. </w:t>
      </w:r>
      <w:r w:rsidR="00B823D6" w:rsidRPr="005D59C7">
        <w:rPr>
          <w:rFonts w:ascii="Calibri" w:hAnsi="Calibri"/>
          <w:sz w:val="28"/>
          <w:szCs w:val="28"/>
        </w:rPr>
        <w:t>Examine the representation of pregnancy and childbirth, as it relates to midwifery and myths of motherhood (maternal impressions etc.)</w:t>
      </w:r>
      <w:r w:rsidR="005D59C7" w:rsidRPr="005D59C7">
        <w:rPr>
          <w:rFonts w:ascii="Calibri" w:hAnsi="Calibri"/>
          <w:sz w:val="28"/>
          <w:szCs w:val="28"/>
        </w:rPr>
        <w:t>,</w:t>
      </w:r>
      <w:r w:rsidR="00B823D6" w:rsidRPr="005D59C7">
        <w:rPr>
          <w:rFonts w:ascii="Calibri" w:hAnsi="Calibri"/>
          <w:sz w:val="28"/>
          <w:szCs w:val="28"/>
        </w:rPr>
        <w:t xml:space="preserve"> in </w:t>
      </w:r>
      <w:r w:rsidR="00B823D6" w:rsidRPr="005D59C7">
        <w:rPr>
          <w:rFonts w:ascii="Calibri" w:hAnsi="Calibri"/>
          <w:i/>
          <w:sz w:val="28"/>
          <w:szCs w:val="28"/>
        </w:rPr>
        <w:t>Joseph Andrews</w:t>
      </w:r>
      <w:r w:rsidR="00B823D6" w:rsidRPr="005D59C7">
        <w:rPr>
          <w:rFonts w:ascii="Calibri" w:hAnsi="Calibri"/>
          <w:sz w:val="28"/>
          <w:szCs w:val="28"/>
        </w:rPr>
        <w:t xml:space="preserve"> and </w:t>
      </w:r>
      <w:r w:rsidR="00B823D6" w:rsidRPr="005D59C7">
        <w:rPr>
          <w:rFonts w:ascii="Calibri" w:hAnsi="Calibri"/>
          <w:i/>
          <w:sz w:val="28"/>
          <w:szCs w:val="28"/>
        </w:rPr>
        <w:t>Tristram Shandy</w:t>
      </w:r>
      <w:r w:rsidR="00B823D6" w:rsidRPr="005D59C7">
        <w:rPr>
          <w:rFonts w:ascii="Calibri" w:hAnsi="Calibri"/>
          <w:sz w:val="28"/>
          <w:szCs w:val="28"/>
        </w:rPr>
        <w:t>.</w:t>
      </w:r>
    </w:p>
    <w:p w14:paraId="03C0B86E" w14:textId="77777777" w:rsidR="00927D22" w:rsidRPr="005D59C7" w:rsidRDefault="00927D22" w:rsidP="00327AE4">
      <w:pPr>
        <w:rPr>
          <w:rFonts w:ascii="Calibri" w:hAnsi="Calibri"/>
          <w:sz w:val="28"/>
          <w:szCs w:val="28"/>
        </w:rPr>
      </w:pPr>
    </w:p>
    <w:p w14:paraId="137004BE" w14:textId="77777777" w:rsidR="00B823D6" w:rsidRPr="005D59C7" w:rsidRDefault="00D51FA7" w:rsidP="00327AE4">
      <w:pPr>
        <w:rPr>
          <w:rFonts w:ascii="Calibri" w:hAnsi="Calibri"/>
          <w:sz w:val="28"/>
          <w:szCs w:val="28"/>
        </w:rPr>
      </w:pPr>
      <w:r w:rsidRPr="005D59C7">
        <w:rPr>
          <w:rFonts w:ascii="Calibri" w:hAnsi="Calibri"/>
          <w:sz w:val="28"/>
          <w:szCs w:val="28"/>
        </w:rPr>
        <w:t>2</w:t>
      </w:r>
      <w:r w:rsidR="00327AE4" w:rsidRPr="005D59C7">
        <w:rPr>
          <w:rFonts w:ascii="Calibri" w:hAnsi="Calibri"/>
          <w:sz w:val="28"/>
          <w:szCs w:val="28"/>
        </w:rPr>
        <w:t xml:space="preserve">. </w:t>
      </w:r>
      <w:r w:rsidR="00B823D6" w:rsidRPr="005D59C7">
        <w:rPr>
          <w:rFonts w:ascii="Calibri" w:hAnsi="Calibri"/>
          <w:sz w:val="28"/>
          <w:szCs w:val="28"/>
        </w:rPr>
        <w:t>Examine the treatment of medieval elements (</w:t>
      </w:r>
      <w:r w:rsidR="002E03F9" w:rsidRPr="005D59C7">
        <w:rPr>
          <w:rFonts w:ascii="Calibri" w:hAnsi="Calibri"/>
          <w:sz w:val="28"/>
          <w:szCs w:val="28"/>
        </w:rPr>
        <w:t xml:space="preserve">such as, for example, </w:t>
      </w:r>
      <w:r w:rsidR="00B823D6" w:rsidRPr="005D59C7">
        <w:rPr>
          <w:rFonts w:ascii="Calibri" w:hAnsi="Calibri"/>
          <w:sz w:val="28"/>
          <w:szCs w:val="28"/>
        </w:rPr>
        <w:t xml:space="preserve">chivalry, knights, gothic architecture, the mock heroic, medicine etc.) in </w:t>
      </w:r>
      <w:r w:rsidR="00B823D6" w:rsidRPr="005D59C7">
        <w:rPr>
          <w:rFonts w:ascii="Calibri" w:hAnsi="Calibri"/>
          <w:i/>
          <w:sz w:val="28"/>
          <w:szCs w:val="28"/>
        </w:rPr>
        <w:t>Joseph Andrews</w:t>
      </w:r>
      <w:r w:rsidR="00B823D6" w:rsidRPr="005D59C7">
        <w:rPr>
          <w:rFonts w:ascii="Calibri" w:hAnsi="Calibri"/>
          <w:sz w:val="28"/>
          <w:szCs w:val="28"/>
        </w:rPr>
        <w:t xml:space="preserve">, </w:t>
      </w:r>
      <w:r w:rsidR="00B823D6" w:rsidRPr="005D59C7">
        <w:rPr>
          <w:rFonts w:ascii="Calibri" w:hAnsi="Calibri"/>
          <w:i/>
          <w:sz w:val="28"/>
          <w:szCs w:val="28"/>
        </w:rPr>
        <w:t>The Castle of Otranto</w:t>
      </w:r>
      <w:r w:rsidR="00B823D6" w:rsidRPr="005D59C7">
        <w:rPr>
          <w:rFonts w:ascii="Calibri" w:hAnsi="Calibri"/>
          <w:sz w:val="28"/>
          <w:szCs w:val="28"/>
        </w:rPr>
        <w:t xml:space="preserve">, and </w:t>
      </w:r>
      <w:r w:rsidR="00B823D6" w:rsidRPr="005D59C7">
        <w:rPr>
          <w:rFonts w:ascii="Calibri" w:hAnsi="Calibri"/>
          <w:i/>
          <w:sz w:val="28"/>
          <w:szCs w:val="28"/>
        </w:rPr>
        <w:t>Tristram Shandy</w:t>
      </w:r>
      <w:r w:rsidR="00B823D6" w:rsidRPr="005D59C7">
        <w:rPr>
          <w:rFonts w:ascii="Calibri" w:hAnsi="Calibri"/>
          <w:sz w:val="28"/>
          <w:szCs w:val="28"/>
        </w:rPr>
        <w:t>.</w:t>
      </w:r>
    </w:p>
    <w:p w14:paraId="4B72AA04" w14:textId="77777777" w:rsidR="00927D22" w:rsidRPr="005D59C7" w:rsidRDefault="00927D22" w:rsidP="00327AE4">
      <w:pPr>
        <w:rPr>
          <w:rFonts w:ascii="Calibri" w:hAnsi="Calibri"/>
          <w:sz w:val="28"/>
          <w:szCs w:val="28"/>
        </w:rPr>
      </w:pPr>
    </w:p>
    <w:p w14:paraId="08F12FC0" w14:textId="77777777" w:rsidR="00B823D6" w:rsidRPr="005D59C7" w:rsidRDefault="00D51FA7" w:rsidP="00327AE4">
      <w:pPr>
        <w:rPr>
          <w:rFonts w:ascii="Calibri" w:hAnsi="Calibri"/>
          <w:sz w:val="28"/>
          <w:szCs w:val="28"/>
        </w:rPr>
      </w:pPr>
      <w:r w:rsidRPr="005D59C7">
        <w:rPr>
          <w:rFonts w:ascii="Calibri" w:hAnsi="Calibri"/>
          <w:sz w:val="28"/>
          <w:szCs w:val="28"/>
        </w:rPr>
        <w:t>3</w:t>
      </w:r>
      <w:r w:rsidR="00327AE4" w:rsidRPr="005D59C7">
        <w:rPr>
          <w:rFonts w:ascii="Calibri" w:hAnsi="Calibri"/>
          <w:sz w:val="28"/>
          <w:szCs w:val="28"/>
        </w:rPr>
        <w:t xml:space="preserve">. </w:t>
      </w:r>
      <w:r w:rsidR="00B823D6" w:rsidRPr="005D59C7">
        <w:rPr>
          <w:rFonts w:ascii="Calibri" w:hAnsi="Calibri"/>
          <w:sz w:val="28"/>
          <w:szCs w:val="28"/>
        </w:rPr>
        <w:t xml:space="preserve">Examine the metafictional elements in </w:t>
      </w:r>
      <w:r w:rsidR="00B823D6" w:rsidRPr="005D59C7">
        <w:rPr>
          <w:rFonts w:ascii="Calibri" w:hAnsi="Calibri"/>
          <w:i/>
          <w:sz w:val="28"/>
          <w:szCs w:val="28"/>
        </w:rPr>
        <w:t>Joseph Andrews</w:t>
      </w:r>
      <w:r w:rsidR="002E03F9" w:rsidRPr="005D59C7">
        <w:rPr>
          <w:rFonts w:ascii="Calibri" w:hAnsi="Calibri"/>
          <w:sz w:val="28"/>
          <w:szCs w:val="28"/>
        </w:rPr>
        <w:t xml:space="preserve"> </w:t>
      </w:r>
      <w:r w:rsidR="00B823D6" w:rsidRPr="005D59C7">
        <w:rPr>
          <w:rFonts w:ascii="Calibri" w:hAnsi="Calibri"/>
          <w:sz w:val="28"/>
          <w:szCs w:val="28"/>
        </w:rPr>
        <w:t xml:space="preserve">and </w:t>
      </w:r>
      <w:r w:rsidR="00B823D6" w:rsidRPr="005D59C7">
        <w:rPr>
          <w:rFonts w:ascii="Calibri" w:hAnsi="Calibri"/>
          <w:i/>
          <w:sz w:val="28"/>
          <w:szCs w:val="28"/>
        </w:rPr>
        <w:t>Tristram Shandy</w:t>
      </w:r>
      <w:r w:rsidR="00B823D6" w:rsidRPr="005D59C7">
        <w:rPr>
          <w:rFonts w:ascii="Calibri" w:hAnsi="Calibri"/>
          <w:sz w:val="28"/>
          <w:szCs w:val="28"/>
        </w:rPr>
        <w:t>.</w:t>
      </w:r>
    </w:p>
    <w:p w14:paraId="27C1997D" w14:textId="77777777" w:rsidR="00927D22" w:rsidRPr="005D59C7" w:rsidRDefault="00927D22" w:rsidP="00327AE4">
      <w:pPr>
        <w:rPr>
          <w:rFonts w:ascii="Calibri" w:hAnsi="Calibri"/>
          <w:sz w:val="28"/>
          <w:szCs w:val="28"/>
        </w:rPr>
      </w:pPr>
    </w:p>
    <w:p w14:paraId="492A27DA" w14:textId="77777777" w:rsidR="00B823D6" w:rsidRPr="005D59C7" w:rsidRDefault="00D51FA7" w:rsidP="00327AE4">
      <w:pPr>
        <w:rPr>
          <w:rFonts w:ascii="Calibri" w:hAnsi="Calibri"/>
          <w:sz w:val="28"/>
          <w:szCs w:val="28"/>
        </w:rPr>
      </w:pPr>
      <w:r w:rsidRPr="005D59C7">
        <w:rPr>
          <w:rFonts w:ascii="Calibri" w:hAnsi="Calibri"/>
          <w:sz w:val="28"/>
          <w:szCs w:val="28"/>
        </w:rPr>
        <w:t>4</w:t>
      </w:r>
      <w:r w:rsidR="00327AE4" w:rsidRPr="005D59C7">
        <w:rPr>
          <w:rFonts w:ascii="Calibri" w:hAnsi="Calibri"/>
          <w:sz w:val="28"/>
          <w:szCs w:val="28"/>
        </w:rPr>
        <w:t xml:space="preserve">. </w:t>
      </w:r>
      <w:r w:rsidR="00B823D6" w:rsidRPr="005D59C7">
        <w:rPr>
          <w:rFonts w:ascii="Calibri" w:hAnsi="Calibri"/>
          <w:sz w:val="28"/>
          <w:szCs w:val="28"/>
        </w:rPr>
        <w:t>Examine the representation of trauma in</w:t>
      </w:r>
      <w:r w:rsidR="002E03F9" w:rsidRPr="005D59C7">
        <w:rPr>
          <w:rFonts w:ascii="Calibri" w:hAnsi="Calibri"/>
          <w:sz w:val="28"/>
          <w:szCs w:val="28"/>
        </w:rPr>
        <w:t xml:space="preserve"> </w:t>
      </w:r>
      <w:r w:rsidR="00B823D6" w:rsidRPr="005D59C7">
        <w:rPr>
          <w:rFonts w:ascii="Calibri" w:hAnsi="Calibri"/>
          <w:i/>
          <w:sz w:val="28"/>
          <w:szCs w:val="28"/>
        </w:rPr>
        <w:t>Tristram Shandy</w:t>
      </w:r>
      <w:r w:rsidR="002E03F9" w:rsidRPr="005D59C7">
        <w:rPr>
          <w:rFonts w:ascii="Calibri" w:hAnsi="Calibri"/>
          <w:sz w:val="28"/>
          <w:szCs w:val="28"/>
        </w:rPr>
        <w:t xml:space="preserve"> </w:t>
      </w:r>
      <w:r w:rsidR="00B823D6" w:rsidRPr="005D59C7">
        <w:rPr>
          <w:rFonts w:ascii="Calibri" w:hAnsi="Calibri"/>
          <w:sz w:val="28"/>
          <w:szCs w:val="28"/>
        </w:rPr>
        <w:t xml:space="preserve">and </w:t>
      </w:r>
      <w:r w:rsidR="00B823D6" w:rsidRPr="005D59C7">
        <w:rPr>
          <w:rFonts w:ascii="Calibri" w:hAnsi="Calibri"/>
          <w:i/>
          <w:sz w:val="28"/>
          <w:szCs w:val="28"/>
        </w:rPr>
        <w:t>The Castle of Otranto</w:t>
      </w:r>
      <w:r w:rsidR="00B823D6" w:rsidRPr="005D59C7">
        <w:rPr>
          <w:rFonts w:ascii="Calibri" w:hAnsi="Calibri"/>
          <w:sz w:val="28"/>
          <w:szCs w:val="28"/>
        </w:rPr>
        <w:t xml:space="preserve"> through textual disruption, gaps, and symbols, for example.</w:t>
      </w:r>
    </w:p>
    <w:p w14:paraId="7147AF0F" w14:textId="77777777" w:rsidR="00927D22" w:rsidRPr="005D59C7" w:rsidRDefault="00927D22" w:rsidP="00327AE4">
      <w:pPr>
        <w:rPr>
          <w:rFonts w:ascii="Calibri" w:hAnsi="Calibri"/>
          <w:sz w:val="28"/>
          <w:szCs w:val="28"/>
        </w:rPr>
      </w:pPr>
    </w:p>
    <w:p w14:paraId="6613BC9F" w14:textId="77777777" w:rsidR="00B823D6" w:rsidRPr="005D59C7" w:rsidRDefault="00D51FA7" w:rsidP="00327AE4">
      <w:pPr>
        <w:rPr>
          <w:rFonts w:ascii="Calibri" w:hAnsi="Calibri"/>
          <w:sz w:val="28"/>
          <w:szCs w:val="28"/>
        </w:rPr>
      </w:pPr>
      <w:r w:rsidRPr="005D59C7">
        <w:rPr>
          <w:rFonts w:ascii="Calibri" w:hAnsi="Calibri"/>
          <w:sz w:val="28"/>
          <w:szCs w:val="28"/>
        </w:rPr>
        <w:t>5</w:t>
      </w:r>
      <w:r w:rsidR="00327AE4" w:rsidRPr="005D59C7">
        <w:rPr>
          <w:rFonts w:ascii="Calibri" w:hAnsi="Calibri"/>
          <w:sz w:val="28"/>
          <w:szCs w:val="28"/>
        </w:rPr>
        <w:t xml:space="preserve">. </w:t>
      </w:r>
      <w:r w:rsidR="00B823D6" w:rsidRPr="005D59C7">
        <w:rPr>
          <w:rFonts w:ascii="Calibri" w:hAnsi="Calibri"/>
          <w:sz w:val="28"/>
          <w:szCs w:val="28"/>
        </w:rPr>
        <w:t xml:space="preserve">Examine the different treatments of incest in </w:t>
      </w:r>
      <w:r w:rsidR="00B823D6" w:rsidRPr="005D59C7">
        <w:rPr>
          <w:rFonts w:ascii="Calibri" w:hAnsi="Calibri"/>
          <w:i/>
          <w:sz w:val="28"/>
          <w:szCs w:val="28"/>
        </w:rPr>
        <w:t>Joseph Andrews</w:t>
      </w:r>
      <w:r w:rsidR="00B823D6" w:rsidRPr="005D59C7">
        <w:rPr>
          <w:rFonts w:ascii="Calibri" w:hAnsi="Calibri"/>
          <w:sz w:val="28"/>
          <w:szCs w:val="28"/>
        </w:rPr>
        <w:t xml:space="preserve"> and </w:t>
      </w:r>
      <w:r w:rsidR="00B823D6" w:rsidRPr="005D59C7">
        <w:rPr>
          <w:rFonts w:ascii="Calibri" w:hAnsi="Calibri"/>
          <w:i/>
          <w:sz w:val="28"/>
          <w:szCs w:val="28"/>
        </w:rPr>
        <w:t>The Castle of Otranto</w:t>
      </w:r>
      <w:r w:rsidR="00B823D6" w:rsidRPr="005D59C7">
        <w:rPr>
          <w:rFonts w:ascii="Calibri" w:hAnsi="Calibri"/>
          <w:sz w:val="28"/>
          <w:szCs w:val="28"/>
        </w:rPr>
        <w:t>.</w:t>
      </w:r>
    </w:p>
    <w:p w14:paraId="1E380870" w14:textId="77777777" w:rsidR="00927D22" w:rsidRPr="005D59C7" w:rsidRDefault="00927D22" w:rsidP="00327AE4">
      <w:pPr>
        <w:rPr>
          <w:rFonts w:ascii="Calibri" w:hAnsi="Calibri"/>
          <w:sz w:val="28"/>
          <w:szCs w:val="28"/>
        </w:rPr>
      </w:pPr>
    </w:p>
    <w:p w14:paraId="66A88102" w14:textId="77777777" w:rsidR="00B823D6" w:rsidRPr="005D59C7" w:rsidRDefault="00D51FA7" w:rsidP="00327AE4">
      <w:pPr>
        <w:rPr>
          <w:rFonts w:ascii="Calibri" w:hAnsi="Calibri"/>
          <w:sz w:val="28"/>
          <w:szCs w:val="28"/>
        </w:rPr>
      </w:pPr>
      <w:r w:rsidRPr="005D59C7">
        <w:rPr>
          <w:rFonts w:ascii="Calibri" w:hAnsi="Calibri"/>
          <w:sz w:val="28"/>
          <w:szCs w:val="28"/>
        </w:rPr>
        <w:t>6</w:t>
      </w:r>
      <w:r w:rsidR="00327AE4" w:rsidRPr="005D59C7">
        <w:rPr>
          <w:rFonts w:ascii="Calibri" w:hAnsi="Calibri"/>
          <w:sz w:val="28"/>
          <w:szCs w:val="28"/>
        </w:rPr>
        <w:t xml:space="preserve">. </w:t>
      </w:r>
      <w:r w:rsidR="00B823D6" w:rsidRPr="005D59C7">
        <w:rPr>
          <w:rFonts w:ascii="Calibri" w:hAnsi="Calibri"/>
          <w:sz w:val="28"/>
          <w:szCs w:val="28"/>
        </w:rPr>
        <w:t>Examine the importance of space an</w:t>
      </w:r>
      <w:r w:rsidRPr="005D59C7">
        <w:rPr>
          <w:rFonts w:ascii="Calibri" w:hAnsi="Calibri"/>
          <w:sz w:val="28"/>
          <w:szCs w:val="28"/>
        </w:rPr>
        <w:t xml:space="preserve">d place </w:t>
      </w:r>
      <w:r w:rsidR="00B823D6" w:rsidRPr="005D59C7">
        <w:rPr>
          <w:rFonts w:ascii="Calibri" w:hAnsi="Calibri"/>
          <w:sz w:val="28"/>
          <w:szCs w:val="28"/>
        </w:rPr>
        <w:t>in</w:t>
      </w:r>
      <w:r w:rsidR="002E03F9" w:rsidRPr="005D59C7">
        <w:rPr>
          <w:rFonts w:ascii="Calibri" w:hAnsi="Calibri"/>
          <w:sz w:val="28"/>
          <w:szCs w:val="28"/>
        </w:rPr>
        <w:t xml:space="preserve"> </w:t>
      </w:r>
      <w:r w:rsidR="00B823D6" w:rsidRPr="005D59C7">
        <w:rPr>
          <w:rFonts w:ascii="Calibri" w:hAnsi="Calibri"/>
          <w:i/>
          <w:sz w:val="28"/>
          <w:szCs w:val="28"/>
        </w:rPr>
        <w:t>The Castle of Otranto</w:t>
      </w:r>
      <w:r w:rsidR="002E03F9" w:rsidRPr="005D59C7">
        <w:rPr>
          <w:rFonts w:ascii="Calibri" w:hAnsi="Calibri"/>
          <w:sz w:val="28"/>
          <w:szCs w:val="28"/>
        </w:rPr>
        <w:t xml:space="preserve"> </w:t>
      </w:r>
      <w:r w:rsidR="00B823D6" w:rsidRPr="005D59C7">
        <w:rPr>
          <w:rFonts w:ascii="Calibri" w:hAnsi="Calibri"/>
          <w:sz w:val="28"/>
          <w:szCs w:val="28"/>
        </w:rPr>
        <w:t xml:space="preserve">and </w:t>
      </w:r>
      <w:r w:rsidR="00B823D6" w:rsidRPr="005D59C7">
        <w:rPr>
          <w:rFonts w:ascii="Calibri" w:hAnsi="Calibri"/>
          <w:i/>
          <w:sz w:val="28"/>
          <w:szCs w:val="28"/>
        </w:rPr>
        <w:t>Pride and Prejudice</w:t>
      </w:r>
      <w:r w:rsidR="00B823D6" w:rsidRPr="005D59C7">
        <w:rPr>
          <w:rFonts w:ascii="Calibri" w:hAnsi="Calibri"/>
          <w:sz w:val="28"/>
          <w:szCs w:val="28"/>
        </w:rPr>
        <w:t>.</w:t>
      </w:r>
      <w:r w:rsidRPr="005D59C7">
        <w:rPr>
          <w:rFonts w:ascii="Calibri" w:hAnsi="Calibri"/>
          <w:sz w:val="28"/>
          <w:szCs w:val="28"/>
        </w:rPr>
        <w:t xml:space="preserve"> Consider interior and exterior space/place in houses and landscapes, in light of psychogeography.</w:t>
      </w:r>
    </w:p>
    <w:p w14:paraId="696A1F23" w14:textId="77777777" w:rsidR="00927D22" w:rsidRPr="005D59C7" w:rsidRDefault="00927D22" w:rsidP="00327AE4">
      <w:pPr>
        <w:rPr>
          <w:rFonts w:ascii="Calibri" w:hAnsi="Calibri"/>
          <w:sz w:val="28"/>
          <w:szCs w:val="28"/>
        </w:rPr>
      </w:pPr>
    </w:p>
    <w:p w14:paraId="273973C2" w14:textId="77777777" w:rsidR="00B823D6" w:rsidRPr="005D59C7" w:rsidRDefault="00D51FA7" w:rsidP="00327AE4">
      <w:pPr>
        <w:rPr>
          <w:rFonts w:ascii="Calibri" w:hAnsi="Calibri"/>
          <w:sz w:val="28"/>
          <w:szCs w:val="28"/>
        </w:rPr>
      </w:pPr>
      <w:r w:rsidRPr="005D59C7">
        <w:rPr>
          <w:rFonts w:ascii="Calibri" w:hAnsi="Calibri"/>
          <w:sz w:val="28"/>
          <w:szCs w:val="28"/>
        </w:rPr>
        <w:t>7</w:t>
      </w:r>
      <w:r w:rsidR="00327AE4" w:rsidRPr="005D59C7">
        <w:rPr>
          <w:rFonts w:ascii="Calibri" w:hAnsi="Calibri"/>
          <w:sz w:val="28"/>
          <w:szCs w:val="28"/>
        </w:rPr>
        <w:t xml:space="preserve">. </w:t>
      </w:r>
      <w:r w:rsidR="00B823D6" w:rsidRPr="005D59C7">
        <w:rPr>
          <w:rFonts w:ascii="Calibri" w:hAnsi="Calibri"/>
          <w:sz w:val="28"/>
          <w:szCs w:val="28"/>
        </w:rPr>
        <w:t xml:space="preserve">Examine the treatment of the intersection of marriage, money, and family status in </w:t>
      </w:r>
      <w:r w:rsidR="002F57D0" w:rsidRPr="005D59C7">
        <w:rPr>
          <w:rFonts w:ascii="Calibri" w:hAnsi="Calibri"/>
          <w:i/>
          <w:sz w:val="28"/>
          <w:szCs w:val="28"/>
        </w:rPr>
        <w:t>Joseph Andrews</w:t>
      </w:r>
      <w:r w:rsidR="002F57D0" w:rsidRPr="005D59C7">
        <w:rPr>
          <w:rFonts w:ascii="Calibri" w:hAnsi="Calibri"/>
          <w:sz w:val="28"/>
          <w:szCs w:val="28"/>
        </w:rPr>
        <w:t>,</w:t>
      </w:r>
      <w:r w:rsidR="00B823D6" w:rsidRPr="005D59C7">
        <w:rPr>
          <w:rFonts w:ascii="Calibri" w:hAnsi="Calibri"/>
          <w:sz w:val="28"/>
          <w:szCs w:val="28"/>
        </w:rPr>
        <w:t xml:space="preserve"> </w:t>
      </w:r>
      <w:r w:rsidR="00B823D6" w:rsidRPr="005D59C7">
        <w:rPr>
          <w:rFonts w:ascii="Calibri" w:hAnsi="Calibri"/>
          <w:i/>
          <w:sz w:val="28"/>
          <w:szCs w:val="28"/>
        </w:rPr>
        <w:t>The Castle of Otranto</w:t>
      </w:r>
      <w:r w:rsidR="00B823D6" w:rsidRPr="005D59C7">
        <w:rPr>
          <w:rFonts w:ascii="Calibri" w:hAnsi="Calibri"/>
          <w:sz w:val="28"/>
          <w:szCs w:val="28"/>
        </w:rPr>
        <w:t xml:space="preserve">, and </w:t>
      </w:r>
      <w:r w:rsidR="00B823D6" w:rsidRPr="005D59C7">
        <w:rPr>
          <w:rFonts w:ascii="Calibri" w:hAnsi="Calibri"/>
          <w:i/>
          <w:sz w:val="28"/>
          <w:szCs w:val="28"/>
        </w:rPr>
        <w:t>Pride and Prejudice</w:t>
      </w:r>
      <w:r w:rsidR="00B823D6" w:rsidRPr="005D59C7">
        <w:rPr>
          <w:rFonts w:ascii="Calibri" w:hAnsi="Calibri"/>
          <w:sz w:val="28"/>
          <w:szCs w:val="28"/>
        </w:rPr>
        <w:t>.</w:t>
      </w:r>
    </w:p>
    <w:p w14:paraId="621A9E7C" w14:textId="77777777" w:rsidR="0016032B" w:rsidRPr="005D59C7" w:rsidRDefault="0016032B" w:rsidP="00327AE4">
      <w:pPr>
        <w:rPr>
          <w:rFonts w:ascii="Calibri" w:hAnsi="Calibri"/>
          <w:sz w:val="28"/>
          <w:szCs w:val="28"/>
        </w:rPr>
      </w:pPr>
    </w:p>
    <w:p w14:paraId="323EE00D" w14:textId="77777777" w:rsidR="0016032B" w:rsidRPr="005D59C7" w:rsidRDefault="00D51FA7" w:rsidP="00327AE4">
      <w:pPr>
        <w:rPr>
          <w:rFonts w:ascii="Calibri" w:hAnsi="Calibri"/>
          <w:sz w:val="28"/>
          <w:szCs w:val="28"/>
        </w:rPr>
      </w:pPr>
      <w:r w:rsidRPr="005D59C7">
        <w:rPr>
          <w:rFonts w:ascii="Calibri" w:hAnsi="Calibri"/>
          <w:sz w:val="28"/>
          <w:szCs w:val="28"/>
        </w:rPr>
        <w:t>8</w:t>
      </w:r>
      <w:r w:rsidR="0016032B" w:rsidRPr="005D59C7">
        <w:rPr>
          <w:rFonts w:ascii="Calibri" w:hAnsi="Calibri"/>
          <w:sz w:val="28"/>
          <w:szCs w:val="28"/>
        </w:rPr>
        <w:t xml:space="preserve">. Examine the developing climate of professionalism as represented in the treatment of lawyers and the law in </w:t>
      </w:r>
      <w:r w:rsidR="0016032B" w:rsidRPr="005D59C7">
        <w:rPr>
          <w:rFonts w:ascii="Calibri" w:hAnsi="Calibri"/>
          <w:i/>
          <w:sz w:val="28"/>
          <w:szCs w:val="28"/>
        </w:rPr>
        <w:t>Joseph Andrews</w:t>
      </w:r>
      <w:r w:rsidR="0016032B" w:rsidRPr="005D59C7">
        <w:rPr>
          <w:rFonts w:ascii="Calibri" w:hAnsi="Calibri"/>
          <w:sz w:val="28"/>
          <w:szCs w:val="28"/>
        </w:rPr>
        <w:t xml:space="preserve"> and doctors/midwives in </w:t>
      </w:r>
      <w:r w:rsidR="0016032B" w:rsidRPr="005D59C7">
        <w:rPr>
          <w:rFonts w:ascii="Calibri" w:hAnsi="Calibri"/>
          <w:i/>
          <w:sz w:val="28"/>
          <w:szCs w:val="28"/>
        </w:rPr>
        <w:t>Tristram Shandy</w:t>
      </w:r>
      <w:r w:rsidR="0016032B" w:rsidRPr="005D59C7">
        <w:rPr>
          <w:rFonts w:ascii="Calibri" w:hAnsi="Calibri"/>
          <w:sz w:val="28"/>
          <w:szCs w:val="28"/>
        </w:rPr>
        <w:t>.</w:t>
      </w:r>
    </w:p>
    <w:p w14:paraId="312626DE" w14:textId="77777777" w:rsidR="0016032B" w:rsidRPr="005D59C7" w:rsidRDefault="0016032B" w:rsidP="00327AE4">
      <w:pPr>
        <w:rPr>
          <w:rFonts w:ascii="Calibri" w:hAnsi="Calibri"/>
          <w:sz w:val="28"/>
          <w:szCs w:val="28"/>
        </w:rPr>
      </w:pPr>
    </w:p>
    <w:p w14:paraId="1FADEBD1" w14:textId="77777777" w:rsidR="0016032B" w:rsidRPr="005D59C7" w:rsidRDefault="0058560B" w:rsidP="00327AE4">
      <w:pPr>
        <w:rPr>
          <w:rFonts w:ascii="Calibri" w:hAnsi="Calibri"/>
          <w:sz w:val="28"/>
          <w:szCs w:val="28"/>
        </w:rPr>
      </w:pPr>
      <w:r w:rsidRPr="005D59C7">
        <w:rPr>
          <w:rFonts w:ascii="Calibri" w:hAnsi="Calibri"/>
          <w:sz w:val="28"/>
          <w:szCs w:val="28"/>
        </w:rPr>
        <w:t>9</w:t>
      </w:r>
      <w:r w:rsidR="005D59C7" w:rsidRPr="005D59C7">
        <w:rPr>
          <w:rFonts w:ascii="Calibri" w:hAnsi="Calibri"/>
          <w:sz w:val="28"/>
          <w:szCs w:val="28"/>
        </w:rPr>
        <w:t xml:space="preserve">. Examine the different types of travel narrative </w:t>
      </w:r>
      <w:r w:rsidR="0016032B" w:rsidRPr="005D59C7">
        <w:rPr>
          <w:rFonts w:ascii="Calibri" w:hAnsi="Calibri"/>
          <w:sz w:val="28"/>
          <w:szCs w:val="28"/>
        </w:rPr>
        <w:t>in</w:t>
      </w:r>
      <w:r w:rsidRPr="005D59C7">
        <w:rPr>
          <w:rFonts w:ascii="Calibri" w:hAnsi="Calibri"/>
          <w:sz w:val="28"/>
          <w:szCs w:val="28"/>
        </w:rPr>
        <w:t xml:space="preserve"> </w:t>
      </w:r>
      <w:r w:rsidRPr="005D59C7">
        <w:rPr>
          <w:rFonts w:ascii="Calibri" w:hAnsi="Calibri"/>
          <w:i/>
          <w:sz w:val="28"/>
          <w:szCs w:val="28"/>
        </w:rPr>
        <w:t>Oroonoko</w:t>
      </w:r>
      <w:r w:rsidRPr="005D59C7">
        <w:rPr>
          <w:rFonts w:ascii="Calibri" w:hAnsi="Calibri"/>
          <w:sz w:val="28"/>
          <w:szCs w:val="28"/>
        </w:rPr>
        <w:t xml:space="preserve"> and</w:t>
      </w:r>
      <w:r w:rsidR="0016032B" w:rsidRPr="005D59C7">
        <w:rPr>
          <w:rFonts w:ascii="Calibri" w:hAnsi="Calibri"/>
          <w:sz w:val="28"/>
          <w:szCs w:val="28"/>
        </w:rPr>
        <w:t xml:space="preserve"> </w:t>
      </w:r>
      <w:r w:rsidR="0016032B" w:rsidRPr="005D59C7">
        <w:rPr>
          <w:rFonts w:ascii="Calibri" w:hAnsi="Calibri"/>
          <w:i/>
          <w:sz w:val="28"/>
          <w:szCs w:val="28"/>
        </w:rPr>
        <w:t>Tristram Shandy</w:t>
      </w:r>
      <w:r w:rsidRPr="005D59C7">
        <w:rPr>
          <w:rFonts w:ascii="Calibri" w:hAnsi="Calibri"/>
          <w:sz w:val="28"/>
          <w:szCs w:val="28"/>
        </w:rPr>
        <w:t>’s vol.</w:t>
      </w:r>
      <w:r w:rsidR="0016032B" w:rsidRPr="005D59C7">
        <w:rPr>
          <w:rFonts w:ascii="Calibri" w:hAnsi="Calibri"/>
          <w:sz w:val="28"/>
          <w:szCs w:val="28"/>
        </w:rPr>
        <w:t xml:space="preserve"> 7</w:t>
      </w:r>
      <w:r w:rsidRPr="005D59C7">
        <w:rPr>
          <w:rFonts w:ascii="Calibri" w:hAnsi="Calibri"/>
          <w:sz w:val="28"/>
          <w:szCs w:val="28"/>
        </w:rPr>
        <w:t>.</w:t>
      </w:r>
    </w:p>
    <w:p w14:paraId="6E3C6A3E" w14:textId="77777777" w:rsidR="00927D22" w:rsidRPr="005D59C7" w:rsidRDefault="00927D22" w:rsidP="00327AE4">
      <w:pPr>
        <w:rPr>
          <w:sz w:val="28"/>
          <w:szCs w:val="28"/>
        </w:rPr>
      </w:pPr>
    </w:p>
    <w:p w14:paraId="1EC4CB01" w14:textId="5C373370" w:rsidR="00927D22" w:rsidRDefault="0016032B">
      <w:pPr>
        <w:rPr>
          <w:rFonts w:ascii="Calibri" w:hAnsi="Calibri" w:cs="Arial"/>
          <w:sz w:val="28"/>
          <w:szCs w:val="28"/>
        </w:rPr>
      </w:pPr>
      <w:r w:rsidRPr="005D59C7">
        <w:rPr>
          <w:rFonts w:ascii="Calibri" w:hAnsi="Calibri" w:cs="Arial"/>
          <w:sz w:val="28"/>
          <w:szCs w:val="28"/>
        </w:rPr>
        <w:t>1</w:t>
      </w:r>
      <w:r w:rsidR="0058560B" w:rsidRPr="005D59C7">
        <w:rPr>
          <w:rFonts w:ascii="Calibri" w:hAnsi="Calibri" w:cs="Arial"/>
          <w:sz w:val="28"/>
          <w:szCs w:val="28"/>
        </w:rPr>
        <w:t>0. Examine the representation of the 18</w:t>
      </w:r>
      <w:r w:rsidR="0058560B" w:rsidRPr="005D59C7">
        <w:rPr>
          <w:rFonts w:ascii="Calibri" w:hAnsi="Calibri" w:cs="Arial"/>
          <w:sz w:val="28"/>
          <w:szCs w:val="28"/>
          <w:vertAlign w:val="superscript"/>
        </w:rPr>
        <w:t>th</w:t>
      </w:r>
      <w:r w:rsidR="0058560B" w:rsidRPr="005D59C7">
        <w:rPr>
          <w:rFonts w:ascii="Calibri" w:hAnsi="Calibri" w:cs="Arial"/>
          <w:sz w:val="28"/>
          <w:szCs w:val="28"/>
        </w:rPr>
        <w:t xml:space="preserve">-century ideal of retirement from the world in </w:t>
      </w:r>
      <w:r w:rsidR="0058560B" w:rsidRPr="005D59C7">
        <w:rPr>
          <w:rFonts w:ascii="Calibri" w:hAnsi="Calibri" w:cs="Arial"/>
          <w:i/>
          <w:sz w:val="28"/>
          <w:szCs w:val="28"/>
        </w:rPr>
        <w:t>Joseph Andrews</w:t>
      </w:r>
      <w:r w:rsidR="0058560B" w:rsidRPr="005D59C7">
        <w:rPr>
          <w:rFonts w:ascii="Calibri" w:hAnsi="Calibri" w:cs="Arial"/>
          <w:sz w:val="28"/>
          <w:szCs w:val="28"/>
        </w:rPr>
        <w:t xml:space="preserve">, </w:t>
      </w:r>
      <w:r w:rsidR="0058560B" w:rsidRPr="005D59C7">
        <w:rPr>
          <w:rFonts w:ascii="Calibri" w:hAnsi="Calibri" w:cs="Arial"/>
          <w:i/>
          <w:sz w:val="28"/>
          <w:szCs w:val="28"/>
        </w:rPr>
        <w:t>Tristram Shandy</w:t>
      </w:r>
      <w:r w:rsidR="0058560B" w:rsidRPr="005D59C7">
        <w:rPr>
          <w:rFonts w:ascii="Calibri" w:hAnsi="Calibri" w:cs="Arial"/>
          <w:sz w:val="28"/>
          <w:szCs w:val="28"/>
        </w:rPr>
        <w:t xml:space="preserve"> vol. 9, and </w:t>
      </w:r>
      <w:r w:rsidR="0058560B" w:rsidRPr="005D59C7">
        <w:rPr>
          <w:rFonts w:ascii="Calibri" w:hAnsi="Calibri" w:cs="Arial"/>
          <w:i/>
          <w:sz w:val="28"/>
          <w:szCs w:val="28"/>
        </w:rPr>
        <w:t>Pride and Prejudice</w:t>
      </w:r>
      <w:r w:rsidR="0058560B" w:rsidRPr="005D59C7">
        <w:rPr>
          <w:rFonts w:ascii="Calibri" w:hAnsi="Calibri" w:cs="Arial"/>
          <w:sz w:val="28"/>
          <w:szCs w:val="28"/>
        </w:rPr>
        <w:t xml:space="preserve"> as a commentary on the nature of society.</w:t>
      </w:r>
    </w:p>
    <w:p w14:paraId="4CBD4912" w14:textId="1915689B" w:rsidR="00BF08A7" w:rsidRDefault="00BF08A7">
      <w:pPr>
        <w:rPr>
          <w:rFonts w:ascii="Calibri" w:hAnsi="Calibri" w:cs="Arial"/>
          <w:sz w:val="28"/>
          <w:szCs w:val="28"/>
        </w:rPr>
      </w:pPr>
    </w:p>
    <w:p w14:paraId="7DAB4C7F" w14:textId="77777777" w:rsidR="00BF08A7" w:rsidRDefault="00BF08A7" w:rsidP="00BF08A7">
      <w:pPr>
        <w:rPr>
          <w:rFonts w:ascii="Calibri" w:hAnsi="Calibri" w:cs="Arial"/>
          <w:sz w:val="28"/>
          <w:szCs w:val="28"/>
        </w:rPr>
      </w:pPr>
      <w:r>
        <w:rPr>
          <w:rFonts w:ascii="Calibri" w:hAnsi="Calibri" w:cs="Arial"/>
          <w:sz w:val="28"/>
          <w:szCs w:val="28"/>
        </w:rPr>
        <w:t xml:space="preserve">Essay 1 Feedback: </w:t>
      </w:r>
    </w:p>
    <w:p w14:paraId="1B19553E" w14:textId="200BBF01" w:rsidR="00BF08A7" w:rsidRPr="00BF08A7" w:rsidRDefault="00BF08A7" w:rsidP="00BF08A7">
      <w:pPr>
        <w:rPr>
          <w:rFonts w:ascii="Calibri" w:hAnsi="Calibri" w:cs="Arial"/>
          <w:sz w:val="28"/>
          <w:szCs w:val="28"/>
        </w:rPr>
      </w:pPr>
      <w:r w:rsidRPr="00BF08A7">
        <w:rPr>
          <w:rFonts w:ascii="Calibri" w:hAnsi="Calibri" w:cs="Arial"/>
          <w:sz w:val="28"/>
          <w:szCs w:val="28"/>
        </w:rPr>
        <w:lastRenderedPageBreak/>
        <w:t xml:space="preserve">This is quite a good paper. Its </w:t>
      </w:r>
      <w:r w:rsidRPr="00BF08A7">
        <w:rPr>
          <w:rFonts w:ascii="Calibri" w:hAnsi="Calibri" w:cs="Arial"/>
          <w:b/>
          <w:bCs/>
          <w:sz w:val="28"/>
          <w:szCs w:val="28"/>
        </w:rPr>
        <w:t>title might be clearer</w:t>
      </w:r>
      <w:r w:rsidRPr="00BF08A7">
        <w:rPr>
          <w:rFonts w:ascii="Calibri" w:hAnsi="Calibri" w:cs="Arial"/>
          <w:sz w:val="28"/>
          <w:szCs w:val="28"/>
        </w:rPr>
        <w:t xml:space="preserve"> (of what Morality?) and </w:t>
      </w:r>
      <w:r w:rsidRPr="00BF08A7">
        <w:rPr>
          <w:rFonts w:ascii="Calibri" w:hAnsi="Calibri" w:cs="Arial"/>
          <w:b/>
          <w:bCs/>
          <w:sz w:val="28"/>
          <w:szCs w:val="28"/>
        </w:rPr>
        <w:t>use caps consistently</w:t>
      </w:r>
      <w:r w:rsidRPr="00BF08A7">
        <w:rPr>
          <w:rFonts w:ascii="Calibri" w:hAnsi="Calibri" w:cs="Arial"/>
          <w:sz w:val="28"/>
          <w:szCs w:val="28"/>
        </w:rPr>
        <w:t xml:space="preserve">. The </w:t>
      </w:r>
      <w:r w:rsidRPr="00BF08A7">
        <w:rPr>
          <w:rFonts w:ascii="Calibri" w:hAnsi="Calibri" w:cs="Arial"/>
          <w:b/>
          <w:bCs/>
          <w:sz w:val="28"/>
          <w:szCs w:val="28"/>
        </w:rPr>
        <w:t>thesis needs to make concrete exactly what theme is being considered and to clarify its “historical deconstructive lens.”</w:t>
      </w:r>
      <w:r w:rsidRPr="00BF08A7">
        <w:rPr>
          <w:rFonts w:ascii="Calibri" w:hAnsi="Calibri" w:cs="Arial"/>
          <w:sz w:val="28"/>
          <w:szCs w:val="28"/>
        </w:rPr>
        <w:t xml:space="preserve"> Defoe makes clear that he writes as a warning and also to offer advice for those who might very soon be encountering another plague. Defoe objects to mandatory quarantine because it is cruel (exposing the healthy to direct contact with sick family members </w:t>
      </w:r>
      <w:proofErr w:type="spellStart"/>
      <w:r w:rsidRPr="00BF08A7">
        <w:rPr>
          <w:rFonts w:ascii="Calibri" w:hAnsi="Calibri" w:cs="Arial"/>
          <w:sz w:val="28"/>
          <w:szCs w:val="28"/>
        </w:rPr>
        <w:t>etc</w:t>
      </w:r>
      <w:proofErr w:type="spellEnd"/>
      <w:r w:rsidRPr="00BF08A7">
        <w:rPr>
          <w:rFonts w:ascii="Calibri" w:hAnsi="Calibri" w:cs="Arial"/>
          <w:sz w:val="28"/>
          <w:szCs w:val="28"/>
        </w:rPr>
        <w:t>), but also because it is almost made to be violated; Covid 19 “quarantine” in virtually every instance is enforced on the “</w:t>
      </w:r>
      <w:proofErr w:type="spellStart"/>
      <w:r w:rsidRPr="00BF08A7">
        <w:rPr>
          <w:rFonts w:ascii="Calibri" w:hAnsi="Calibri" w:cs="Arial"/>
          <w:sz w:val="28"/>
          <w:szCs w:val="28"/>
        </w:rPr>
        <w:t>honour</w:t>
      </w:r>
      <w:proofErr w:type="spellEnd"/>
      <w:r w:rsidRPr="00BF08A7">
        <w:rPr>
          <w:rFonts w:ascii="Calibri" w:hAnsi="Calibri" w:cs="Arial"/>
          <w:sz w:val="28"/>
          <w:szCs w:val="28"/>
        </w:rPr>
        <w:t xml:space="preserve">” system. Defoe does advocate for people to escape from the scene of infection and/or to collect supplies to enable them to exist in isolation. </w:t>
      </w:r>
    </w:p>
    <w:p w14:paraId="655AB542" w14:textId="35E7FE18" w:rsidR="00BF08A7" w:rsidRPr="005D59C7" w:rsidRDefault="00BF08A7" w:rsidP="00BF08A7">
      <w:pPr>
        <w:rPr>
          <w:rFonts w:ascii="Calibri" w:hAnsi="Calibri"/>
          <w:sz w:val="28"/>
          <w:szCs w:val="28"/>
        </w:rPr>
      </w:pPr>
      <w:r w:rsidRPr="00BF08A7">
        <w:rPr>
          <w:rFonts w:ascii="Calibri" w:hAnsi="Calibri" w:cs="Arial"/>
          <w:sz w:val="28"/>
          <w:szCs w:val="28"/>
        </w:rPr>
        <w:t xml:space="preserve">We </w:t>
      </w:r>
      <w:r w:rsidRPr="00BF08A7">
        <w:rPr>
          <w:rFonts w:ascii="Calibri" w:hAnsi="Calibri" w:cs="Arial"/>
          <w:b/>
          <w:bCs/>
          <w:sz w:val="28"/>
          <w:szCs w:val="28"/>
        </w:rPr>
        <w:t>need Defoe’s full name on first reference</w:t>
      </w:r>
      <w:r w:rsidRPr="00BF08A7">
        <w:rPr>
          <w:rFonts w:ascii="Calibri" w:hAnsi="Calibri" w:cs="Arial"/>
          <w:sz w:val="28"/>
          <w:szCs w:val="28"/>
        </w:rPr>
        <w:t xml:space="preserve">, “Plague” needs to lose its capital letter, and </w:t>
      </w:r>
      <w:r w:rsidRPr="00BF08A7">
        <w:rPr>
          <w:rFonts w:ascii="Calibri" w:hAnsi="Calibri" w:cs="Arial"/>
          <w:b/>
          <w:bCs/>
          <w:sz w:val="28"/>
          <w:szCs w:val="28"/>
        </w:rPr>
        <w:t>some compounds need to be either distinguished or eliminated</w:t>
      </w:r>
      <w:r w:rsidRPr="00BF08A7">
        <w:rPr>
          <w:rFonts w:ascii="Calibri" w:hAnsi="Calibri" w:cs="Arial"/>
          <w:sz w:val="28"/>
          <w:szCs w:val="28"/>
        </w:rPr>
        <w:t xml:space="preserve"> (state and civil, mortality and infection, navigated and administered, quarantining versus shut ups). As a rule, </w:t>
      </w:r>
      <w:r w:rsidRPr="00BF08A7">
        <w:rPr>
          <w:rFonts w:ascii="Calibri" w:hAnsi="Calibri" w:cs="Arial"/>
          <w:b/>
          <w:bCs/>
          <w:sz w:val="28"/>
          <w:szCs w:val="28"/>
        </w:rPr>
        <w:t>avoid shifts in pronoun reference in formal writing</w:t>
      </w:r>
      <w:r w:rsidRPr="00BF08A7">
        <w:rPr>
          <w:rFonts w:ascii="Calibri" w:hAnsi="Calibri" w:cs="Arial"/>
          <w:sz w:val="28"/>
          <w:szCs w:val="28"/>
        </w:rPr>
        <w:t xml:space="preserve"> (the reader...they [vs he or she]). Quotations, which mostly come from the first third of the novel, are not always effectively or smoothly integrated. For example, the quotations on pg. 3, 4 lines up from the bottom, and in the 1st sentence of the 2nd paragraph on pg. 5 position produces a comma splice. Refer to the editions chosen for the course for citations in essays, and correct slips in citations in the list of works cited.</w:t>
      </w:r>
    </w:p>
    <w:sectPr w:rsidR="00BF08A7" w:rsidRPr="005D59C7" w:rsidSect="00827DB0">
      <w:headerReference w:type="default" r:id="rId7"/>
      <w:type w:val="continuous"/>
      <w:pgSz w:w="12240" w:h="15840"/>
      <w:pgMar w:top="1440" w:right="1440" w:bottom="1440" w:left="1440" w:header="1440" w:footer="144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3535E" w14:textId="77777777" w:rsidR="007C0542" w:rsidRDefault="007C0542" w:rsidP="00827DB0">
      <w:r>
        <w:separator/>
      </w:r>
    </w:p>
  </w:endnote>
  <w:endnote w:type="continuationSeparator" w:id="0">
    <w:p w14:paraId="66B09218" w14:textId="77777777" w:rsidR="007C0542" w:rsidRDefault="007C0542" w:rsidP="00827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B5DC4" w14:textId="77777777" w:rsidR="007C0542" w:rsidRDefault="007C0542" w:rsidP="00827DB0">
      <w:r>
        <w:separator/>
      </w:r>
    </w:p>
  </w:footnote>
  <w:footnote w:type="continuationSeparator" w:id="0">
    <w:p w14:paraId="6C7A254F" w14:textId="77777777" w:rsidR="007C0542" w:rsidRDefault="007C0542" w:rsidP="00827D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CDCE0" w14:textId="77777777" w:rsidR="00827DB0" w:rsidRDefault="007C0542">
    <w:pPr>
      <w:pStyle w:val="Header"/>
      <w:jc w:val="right"/>
    </w:pPr>
    <w:r>
      <w:fldChar w:fldCharType="begin"/>
    </w:r>
    <w:r>
      <w:instrText xml:space="preserve"> PAGE   \* MERGEFORMAT </w:instrText>
    </w:r>
    <w:r>
      <w:fldChar w:fldCharType="separate"/>
    </w:r>
    <w:r w:rsidR="005D59C7">
      <w:rPr>
        <w:noProof/>
      </w:rPr>
      <w:t>2</w:t>
    </w:r>
    <w:r>
      <w:rPr>
        <w:noProof/>
      </w:rPr>
      <w:fldChar w:fldCharType="end"/>
    </w:r>
  </w:p>
  <w:p w14:paraId="5EA22BD4" w14:textId="77777777" w:rsidR="00827DB0" w:rsidRDefault="00827D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6BD2"/>
    <w:multiLevelType w:val="hybridMultilevel"/>
    <w:tmpl w:val="D32264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1367E71"/>
    <w:multiLevelType w:val="hybridMultilevel"/>
    <w:tmpl w:val="1B82BEC8"/>
    <w:lvl w:ilvl="0" w:tplc="846A69C4">
      <w:start w:val="1"/>
      <w:numFmt w:val="decimal"/>
      <w:lvlText w:val="%1."/>
      <w:lvlJc w:val="left"/>
      <w:pPr>
        <w:ind w:left="720" w:hanging="360"/>
      </w:pPr>
      <w:rPr>
        <w:rFonts w:ascii="Calibri" w:eastAsia="Times New Roman" w:hAnsi="Calibri" w:cs="Arial"/>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C2B0F40"/>
    <w:multiLevelType w:val="hybridMultilevel"/>
    <w:tmpl w:val="1E96DB2A"/>
    <w:lvl w:ilvl="0" w:tplc="1009000F">
      <w:start w:val="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D273271"/>
    <w:multiLevelType w:val="hybridMultilevel"/>
    <w:tmpl w:val="DF4890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F6838DD"/>
    <w:multiLevelType w:val="hybridMultilevel"/>
    <w:tmpl w:val="27EE31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489715D"/>
    <w:multiLevelType w:val="hybridMultilevel"/>
    <w:tmpl w:val="165AB9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8732158"/>
    <w:multiLevelType w:val="hybridMultilevel"/>
    <w:tmpl w:val="A7C6E2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74D6A89"/>
    <w:multiLevelType w:val="hybridMultilevel"/>
    <w:tmpl w:val="F000F942"/>
    <w:lvl w:ilvl="0" w:tplc="F4F4DF24">
      <w:start w:val="1"/>
      <w:numFmt w:val="decimal"/>
      <w:lvlText w:val="%1."/>
      <w:lvlJc w:val="left"/>
      <w:pPr>
        <w:ind w:left="720" w:hanging="360"/>
      </w:pPr>
      <w:rPr>
        <w:rFonts w:hint="default"/>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B2E3AAD"/>
    <w:multiLevelType w:val="hybridMultilevel"/>
    <w:tmpl w:val="348E98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8956655"/>
    <w:multiLevelType w:val="hybridMultilevel"/>
    <w:tmpl w:val="294C913A"/>
    <w:lvl w:ilvl="0" w:tplc="2638A562">
      <w:start w:val="3"/>
      <w:numFmt w:val="decimal"/>
      <w:lvlText w:val="%1."/>
      <w:lvlJc w:val="left"/>
      <w:pPr>
        <w:ind w:left="720" w:hanging="360"/>
      </w:pPr>
      <w:rPr>
        <w:rFonts w:ascii="Calibri" w:hAnsi="Calibri" w:cs="Aria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A0B6768"/>
    <w:multiLevelType w:val="hybridMultilevel"/>
    <w:tmpl w:val="90B05D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AA46BAB"/>
    <w:multiLevelType w:val="hybridMultilevel"/>
    <w:tmpl w:val="5A3298CC"/>
    <w:lvl w:ilvl="0" w:tplc="1009000F">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4"/>
  </w:num>
  <w:num w:numId="5">
    <w:abstractNumId w:val="3"/>
  </w:num>
  <w:num w:numId="6">
    <w:abstractNumId w:val="10"/>
  </w:num>
  <w:num w:numId="7">
    <w:abstractNumId w:val="8"/>
  </w:num>
  <w:num w:numId="8">
    <w:abstractNumId w:val="0"/>
  </w:num>
  <w:num w:numId="9">
    <w:abstractNumId w:val="1"/>
  </w:num>
  <w:num w:numId="10">
    <w:abstractNumId w:val="9"/>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0AB6"/>
    <w:rsid w:val="00005C2B"/>
    <w:rsid w:val="0001597C"/>
    <w:rsid w:val="000301FC"/>
    <w:rsid w:val="000749D5"/>
    <w:rsid w:val="00086383"/>
    <w:rsid w:val="000B350D"/>
    <w:rsid w:val="000F7B9A"/>
    <w:rsid w:val="00103E81"/>
    <w:rsid w:val="001158A9"/>
    <w:rsid w:val="00127031"/>
    <w:rsid w:val="00136F0D"/>
    <w:rsid w:val="0016032B"/>
    <w:rsid w:val="0016672C"/>
    <w:rsid w:val="00171029"/>
    <w:rsid w:val="00196581"/>
    <w:rsid w:val="001B2E2D"/>
    <w:rsid w:val="001C79FC"/>
    <w:rsid w:val="001F1D4B"/>
    <w:rsid w:val="001F71DD"/>
    <w:rsid w:val="00237BA0"/>
    <w:rsid w:val="0027591C"/>
    <w:rsid w:val="002A4712"/>
    <w:rsid w:val="002A559B"/>
    <w:rsid w:val="002D237E"/>
    <w:rsid w:val="002E03F9"/>
    <w:rsid w:val="002E7AD0"/>
    <w:rsid w:val="002F57D0"/>
    <w:rsid w:val="002F6626"/>
    <w:rsid w:val="00327AE4"/>
    <w:rsid w:val="0034016D"/>
    <w:rsid w:val="00391B6A"/>
    <w:rsid w:val="00394F8D"/>
    <w:rsid w:val="00397288"/>
    <w:rsid w:val="003A3AEC"/>
    <w:rsid w:val="003E31B4"/>
    <w:rsid w:val="003F5BAA"/>
    <w:rsid w:val="003F70C1"/>
    <w:rsid w:val="004225DB"/>
    <w:rsid w:val="00477862"/>
    <w:rsid w:val="00491264"/>
    <w:rsid w:val="004A2621"/>
    <w:rsid w:val="004A3158"/>
    <w:rsid w:val="004B1947"/>
    <w:rsid w:val="004B3AB9"/>
    <w:rsid w:val="004B464A"/>
    <w:rsid w:val="004C1A1D"/>
    <w:rsid w:val="005352D8"/>
    <w:rsid w:val="00561592"/>
    <w:rsid w:val="0057129D"/>
    <w:rsid w:val="00580A8B"/>
    <w:rsid w:val="0058560B"/>
    <w:rsid w:val="005D4EB6"/>
    <w:rsid w:val="005D59C7"/>
    <w:rsid w:val="0065606B"/>
    <w:rsid w:val="006A3760"/>
    <w:rsid w:val="006B5B6A"/>
    <w:rsid w:val="006D0082"/>
    <w:rsid w:val="00715573"/>
    <w:rsid w:val="00734BCE"/>
    <w:rsid w:val="007362C1"/>
    <w:rsid w:val="00736D29"/>
    <w:rsid w:val="007811A4"/>
    <w:rsid w:val="00787CDD"/>
    <w:rsid w:val="00790C71"/>
    <w:rsid w:val="00792C22"/>
    <w:rsid w:val="0079343E"/>
    <w:rsid w:val="007A3FAB"/>
    <w:rsid w:val="007B01A6"/>
    <w:rsid w:val="007C0542"/>
    <w:rsid w:val="007E39AC"/>
    <w:rsid w:val="00801F3C"/>
    <w:rsid w:val="00807688"/>
    <w:rsid w:val="00827DB0"/>
    <w:rsid w:val="008304E7"/>
    <w:rsid w:val="008731C9"/>
    <w:rsid w:val="008A0AB6"/>
    <w:rsid w:val="008E639B"/>
    <w:rsid w:val="008F0146"/>
    <w:rsid w:val="00911B4C"/>
    <w:rsid w:val="00924651"/>
    <w:rsid w:val="00927D22"/>
    <w:rsid w:val="0093795B"/>
    <w:rsid w:val="0095321C"/>
    <w:rsid w:val="00954463"/>
    <w:rsid w:val="00965E4E"/>
    <w:rsid w:val="009B0F0F"/>
    <w:rsid w:val="009E060E"/>
    <w:rsid w:val="00A12902"/>
    <w:rsid w:val="00A20AFA"/>
    <w:rsid w:val="00A87073"/>
    <w:rsid w:val="00AB7370"/>
    <w:rsid w:val="00AD73D1"/>
    <w:rsid w:val="00AE62C8"/>
    <w:rsid w:val="00B343A6"/>
    <w:rsid w:val="00B61953"/>
    <w:rsid w:val="00B66322"/>
    <w:rsid w:val="00B823D6"/>
    <w:rsid w:val="00BA016A"/>
    <w:rsid w:val="00BA12D6"/>
    <w:rsid w:val="00BC3336"/>
    <w:rsid w:val="00BF08A7"/>
    <w:rsid w:val="00C277CE"/>
    <w:rsid w:val="00C6383B"/>
    <w:rsid w:val="00C80597"/>
    <w:rsid w:val="00CB68F7"/>
    <w:rsid w:val="00CE25B0"/>
    <w:rsid w:val="00D077E1"/>
    <w:rsid w:val="00D2333A"/>
    <w:rsid w:val="00D31298"/>
    <w:rsid w:val="00D51FA7"/>
    <w:rsid w:val="00D85F35"/>
    <w:rsid w:val="00DC559B"/>
    <w:rsid w:val="00E470E9"/>
    <w:rsid w:val="00E77340"/>
    <w:rsid w:val="00EC46E2"/>
    <w:rsid w:val="00EF38D9"/>
    <w:rsid w:val="00F25DBA"/>
    <w:rsid w:val="00F63C3E"/>
    <w:rsid w:val="00FA4BE8"/>
    <w:rsid w:val="00FA7104"/>
    <w:rsid w:val="00FB7AA0"/>
    <w:rsid w:val="00FE67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8D88F3"/>
  <w15:docId w15:val="{19C5CE05-E6DB-4646-BF74-F861B85A4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F0F"/>
    <w:pPr>
      <w:widowControl w:val="0"/>
      <w:autoSpaceDE w:val="0"/>
      <w:autoSpaceDN w:val="0"/>
      <w:adjustRightInd w:val="0"/>
    </w:pPr>
    <w:rPr>
      <w:rFonts w:ascii="Times New Roman" w:hAnsi="Times New Roman"/>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sid w:val="009B0F0F"/>
  </w:style>
  <w:style w:type="paragraph" w:styleId="ListParagraph">
    <w:name w:val="List Paragraph"/>
    <w:basedOn w:val="Normal"/>
    <w:uiPriority w:val="34"/>
    <w:qFormat/>
    <w:rsid w:val="009E060E"/>
    <w:pPr>
      <w:ind w:left="720"/>
    </w:pPr>
  </w:style>
  <w:style w:type="paragraph" w:styleId="Header">
    <w:name w:val="header"/>
    <w:basedOn w:val="Normal"/>
    <w:link w:val="HeaderChar"/>
    <w:uiPriority w:val="99"/>
    <w:unhideWhenUsed/>
    <w:rsid w:val="00827DB0"/>
    <w:pPr>
      <w:tabs>
        <w:tab w:val="center" w:pos="4680"/>
        <w:tab w:val="right" w:pos="9360"/>
      </w:tabs>
    </w:pPr>
  </w:style>
  <w:style w:type="character" w:customStyle="1" w:styleId="HeaderChar">
    <w:name w:val="Header Char"/>
    <w:link w:val="Header"/>
    <w:uiPriority w:val="99"/>
    <w:rsid w:val="00827DB0"/>
    <w:rPr>
      <w:rFonts w:ascii="Times New Roman" w:hAnsi="Times New Roman"/>
      <w:sz w:val="24"/>
      <w:szCs w:val="24"/>
      <w:lang w:val="en-US"/>
    </w:rPr>
  </w:style>
  <w:style w:type="paragraph" w:styleId="Footer">
    <w:name w:val="footer"/>
    <w:basedOn w:val="Normal"/>
    <w:link w:val="FooterChar"/>
    <w:uiPriority w:val="99"/>
    <w:semiHidden/>
    <w:unhideWhenUsed/>
    <w:rsid w:val="00827DB0"/>
    <w:pPr>
      <w:tabs>
        <w:tab w:val="center" w:pos="4680"/>
        <w:tab w:val="right" w:pos="9360"/>
      </w:tabs>
    </w:pPr>
  </w:style>
  <w:style w:type="character" w:customStyle="1" w:styleId="FooterChar">
    <w:name w:val="Footer Char"/>
    <w:link w:val="Footer"/>
    <w:uiPriority w:val="99"/>
    <w:semiHidden/>
    <w:rsid w:val="00827DB0"/>
    <w:rPr>
      <w:rFonts w:ascii="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dc:creator>
  <cp:lastModifiedBy>Will Barlow</cp:lastModifiedBy>
  <cp:revision>3</cp:revision>
  <cp:lastPrinted>2021-10-30T23:05:00Z</cp:lastPrinted>
  <dcterms:created xsi:type="dcterms:W3CDTF">2021-10-30T23:06:00Z</dcterms:created>
  <dcterms:modified xsi:type="dcterms:W3CDTF">2021-11-04T19:16:00Z</dcterms:modified>
</cp:coreProperties>
</file>