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7092" w14:textId="3F0C6427" w:rsidR="00740017" w:rsidRDefault="00A41A8C">
      <w:pPr>
        <w:rPr>
          <w:lang w:val="en-US"/>
        </w:rPr>
      </w:pPr>
      <w:r>
        <w:rPr>
          <w:lang w:val="en-US"/>
        </w:rPr>
        <w:t xml:space="preserve">Assignment </w:t>
      </w:r>
      <w:r w:rsidR="00EA5057">
        <w:rPr>
          <w:lang w:val="en-US"/>
        </w:rPr>
        <w:t>2</w:t>
      </w:r>
    </w:p>
    <w:p w14:paraId="015E1B00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>In 1,000 words, analyze one of the following poems, paying close attention to language, poetic devices and rhetorical figures.  You may also link it to other poems we have read.</w:t>
      </w:r>
    </w:p>
    <w:p w14:paraId="123E7225" w14:textId="77777777" w:rsidR="00A41A8C" w:rsidRPr="00A41A8C" w:rsidRDefault="00A41A8C" w:rsidP="00A41A8C">
      <w:pPr>
        <w:rPr>
          <w:lang w:val="en-US"/>
        </w:rPr>
      </w:pPr>
    </w:p>
    <w:p w14:paraId="00ADB031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 xml:space="preserve">    H.D., “Orchard”</w:t>
      </w:r>
    </w:p>
    <w:p w14:paraId="224CF001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 xml:space="preserve">    H.D., “Hippolytus Temporizes”</w:t>
      </w:r>
    </w:p>
    <w:p w14:paraId="7CA007ED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 xml:space="preserve">    H.D., “Fragment 113”</w:t>
      </w:r>
    </w:p>
    <w:p w14:paraId="225D0D94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 xml:space="preserve">    Stevens, “Study of Two Pears”</w:t>
      </w:r>
    </w:p>
    <w:p w14:paraId="66DEB19E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 xml:space="preserve">    Stevens, “Waving Adieu, Adieu, Adieu”</w:t>
      </w:r>
    </w:p>
    <w:p w14:paraId="0850E5D9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 xml:space="preserve">    Stevens, “Frogs Eat Butterflies.  Snakes Eat Frogs.  Hogs Eat Snakes.  Men Eat Hogs.”</w:t>
      </w:r>
    </w:p>
    <w:p w14:paraId="228E7B71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 xml:space="preserve">    Jeffers, “Birds”</w:t>
      </w:r>
    </w:p>
    <w:p w14:paraId="4F226E13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 xml:space="preserve">    Jeffers, “Bixby’s Landing”</w:t>
      </w:r>
    </w:p>
    <w:p w14:paraId="76E5A870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 xml:space="preserve">    Jeffers, “Return”</w:t>
      </w:r>
    </w:p>
    <w:p w14:paraId="01503B38" w14:textId="77777777" w:rsidR="00A41A8C" w:rsidRPr="00A41A8C" w:rsidRDefault="00A41A8C">
      <w:pPr>
        <w:rPr>
          <w:lang w:val="en-US"/>
        </w:rPr>
      </w:pPr>
    </w:p>
    <w:sectPr w:rsidR="00A41A8C" w:rsidRPr="00A4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8C"/>
    <w:rsid w:val="00740017"/>
    <w:rsid w:val="00A41A8C"/>
    <w:rsid w:val="00E24CFE"/>
    <w:rsid w:val="00EA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B964"/>
  <w15:chartTrackingRefBased/>
  <w15:docId w15:val="{E6B84091-98F4-4989-95EC-FBE65C27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Barlow</dc:creator>
  <cp:keywords/>
  <dc:description/>
  <cp:lastModifiedBy>Will Barlow</cp:lastModifiedBy>
  <cp:revision>3</cp:revision>
  <dcterms:created xsi:type="dcterms:W3CDTF">2022-02-15T18:44:00Z</dcterms:created>
  <dcterms:modified xsi:type="dcterms:W3CDTF">2022-02-17T02:01:00Z</dcterms:modified>
</cp:coreProperties>
</file>