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80" w:before="320" w:lineRule="auto"/>
        <w:rPr>
          <w:b w:val="1"/>
          <w:bCs w:val="1"/>
          <w:sz w:val="34"/>
          <w:szCs w:val="34"/>
        </w:rPr>
      </w:pPr>
      <w:bookmarkStart w:colFirst="0" w:colLast="0" w:name="_cra0ai45fnq5"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3">
            <w:pPr>
              <w:rPr>
                <w:sz w:val="30"/>
                <w:szCs w:val="30"/>
              </w:rPr>
            </w:pPr>
            <w:r w:rsidDel="00000000" w:rsidR="00000000" w:rsidRPr="00000000">
              <w:rPr>
                <w:sz w:val="30"/>
                <w:szCs w:val="30"/>
                <w:rtl w:val="0"/>
              </w:rPr>
              <w:t xml:space="preserve">/blog/lainexus-vs-alternatives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sz w:val="30"/>
                <w:szCs w:val="30"/>
              </w:rPr>
            </w:pPr>
            <w:r w:rsidDel="00000000" w:rsidR="00000000" w:rsidRPr="00000000">
              <w:rPr>
                <w:sz w:val="30"/>
                <w:szCs w:val="30"/>
                <w:rtl w:val="0"/>
              </w:rPr>
              <w:t xml:space="preserve">LAINEXUS vs Other Registration Providers | Honest Comparison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sz w:val="30"/>
                <w:szCs w:val="30"/>
              </w:rPr>
            </w:pPr>
            <w:r w:rsidDel="00000000" w:rsidR="00000000" w:rsidRPr="00000000">
              <w:rPr>
                <w:sz w:val="30"/>
                <w:szCs w:val="30"/>
                <w:rtl w:val="0"/>
              </w:rPr>
              <w:t xml:space="preserve">How LAINEXUS compares to other company formation providers. An honest look at what we do differently.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sz w:val="30"/>
                <w:szCs w:val="30"/>
              </w:rPr>
            </w:pPr>
            <w:r w:rsidDel="00000000" w:rsidR="00000000" w:rsidRPr="00000000">
              <w:rPr>
                <w:sz w:val="30"/>
                <w:szCs w:val="30"/>
                <w:rtl w:val="0"/>
              </w:rPr>
              <w:t xml:space="preserve">offshore company registration service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sz w:val="30"/>
                <w:szCs w:val="30"/>
              </w:rPr>
            </w:pPr>
            <w:r w:rsidDel="00000000" w:rsidR="00000000" w:rsidRPr="00000000">
              <w:rPr>
                <w:sz w:val="30"/>
                <w:szCs w:val="30"/>
                <w:rtl w:val="0"/>
              </w:rPr>
              <w:t xml:space="preserve">Commercial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sz w:val="30"/>
                <w:szCs w:val="30"/>
              </w:rPr>
            </w:pPr>
            <w:r w:rsidDel="00000000" w:rsidR="00000000" w:rsidRPr="00000000">
              <w:rPr>
                <w:sz w:val="30"/>
                <w:szCs w:val="30"/>
                <w:rtl w:val="0"/>
              </w:rPr>
              <w:t xml:space="preserve">800 to 1,200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sz w:val="30"/>
                <w:szCs w:val="30"/>
              </w:rPr>
            </w:pPr>
            <w:r w:rsidDel="00000000" w:rsidR="00000000" w:rsidRPr="00000000">
              <w:rPr>
                <w:sz w:val="30"/>
                <w:szCs w:val="30"/>
                <w:rtl w:val="0"/>
              </w:rPr>
              <w:t xml:space="preserve">Article schema</w:t>
            </w:r>
          </w:p>
        </w:tc>
      </w:tr>
    </w:tbl>
    <w:p w:rsidR="00000000" w:rsidDel="00000000" w:rsidP="00000000" w:rsidRDefault="00000000" w:rsidRPr="00000000" w14:paraId="00000010">
      <w:pPr>
        <w:spacing w:after="180" w:before="360" w:lineRule="auto"/>
        <w:rPr>
          <w:sz w:val="30"/>
          <w:szCs w:val="30"/>
        </w:rPr>
      </w:pPr>
      <w:r w:rsidDel="00000000" w:rsidR="00000000" w:rsidRPr="00000000">
        <w:rPr>
          <w:rtl w:val="0"/>
        </w:rPr>
      </w:r>
    </w:p>
    <w:p w:rsidR="00000000" w:rsidDel="00000000" w:rsidP="00000000" w:rsidRDefault="00000000" w:rsidRPr="00000000" w14:paraId="00000011">
      <w:pPr>
        <w:spacing w:after="180" w:before="360" w:lineRule="auto"/>
        <w:rPr>
          <w:sz w:val="30"/>
          <w:szCs w:val="30"/>
        </w:rPr>
      </w:pPr>
      <w:r w:rsidDel="00000000" w:rsidR="00000000" w:rsidRPr="00000000">
        <w:rPr>
          <w:sz w:val="30"/>
          <w:szCs w:val="30"/>
          <w:rtl w:val="0"/>
        </w:rPr>
        <w:t xml:space="preserve">LAINEXUS vs. Other Providers: An Honest Breakdown</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Type "</w:t>
      </w:r>
      <w:r w:rsidDel="00000000" w:rsidR="00000000" w:rsidRPr="00000000">
        <w:rPr>
          <w:b w:val="1"/>
          <w:bCs w:val="1"/>
          <w:sz w:val="24"/>
          <w:szCs w:val="24"/>
          <w:rtl w:val="0"/>
        </w:rPr>
        <w:t xml:space="preserve">offshore company registration service</w:t>
      </w:r>
      <w:r w:rsidDel="00000000" w:rsidR="00000000" w:rsidRPr="00000000">
        <w:rPr>
          <w:sz w:val="24"/>
          <w:szCs w:val="24"/>
          <w:rtl w:val="0"/>
        </w:rPr>
        <w:t xml:space="preserve">" into any search engine, and you will find dozens of corporate agencies. Most of their landing pages look identical, relying on generic buzzwords like </w:t>
      </w:r>
      <w:r w:rsidDel="00000000" w:rsidR="00000000" w:rsidRPr="00000000">
        <w:rPr>
          <w:i w:val="1"/>
          <w:iCs w:val="1"/>
          <w:sz w:val="24"/>
          <w:szCs w:val="24"/>
          <w:rtl w:val="0"/>
        </w:rPr>
        <w:t xml:space="preserve">"fast incorporation,"</w:t>
      </w:r>
      <w:r w:rsidDel="00000000" w:rsidR="00000000" w:rsidRPr="00000000">
        <w:rPr>
          <w:sz w:val="24"/>
          <w:szCs w:val="24"/>
          <w:rtl w:val="0"/>
        </w:rPr>
        <w:t xml:space="preserve"> </w:t>
      </w:r>
      <w:r w:rsidDel="00000000" w:rsidR="00000000" w:rsidRPr="00000000">
        <w:rPr>
          <w:i w:val="1"/>
          <w:iCs w:val="1"/>
          <w:sz w:val="24"/>
          <w:szCs w:val="24"/>
          <w:rtl w:val="0"/>
        </w:rPr>
        <w:t xml:space="preserve">"fully compliant,"</w:t>
      </w:r>
      <w:r w:rsidDel="00000000" w:rsidR="00000000" w:rsidRPr="00000000">
        <w:rPr>
          <w:sz w:val="24"/>
          <w:szCs w:val="24"/>
          <w:rtl w:val="0"/>
        </w:rPr>
        <w:t xml:space="preserve"> or </w:t>
      </w:r>
      <w:r w:rsidDel="00000000" w:rsidR="00000000" w:rsidRPr="00000000">
        <w:rPr>
          <w:i w:val="1"/>
          <w:iCs w:val="1"/>
          <w:sz w:val="24"/>
          <w:szCs w:val="24"/>
          <w:rtl w:val="0"/>
        </w:rPr>
        <w:t xml:space="preserve">"premier network."</w:t>
      </w:r>
      <w:r w:rsidDel="00000000" w:rsidR="00000000" w:rsidRPr="00000000">
        <w:rPr>
          <w:sz w:val="24"/>
          <w:szCs w:val="24"/>
          <w:rtl w:val="0"/>
        </w:rPr>
        <w:t xml:space="preserve"> These vague phrases do not help you evaluate who will actually protect your capital and manage your compliance long-term.</w:t>
      </w:r>
    </w:p>
    <w:p w:rsidR="00000000" w:rsidDel="00000000" w:rsidP="00000000" w:rsidRDefault="00000000" w:rsidRPr="00000000" w14:paraId="00000013">
      <w:pPr>
        <w:spacing w:after="240" w:before="180" w:lineRule="auto"/>
        <w:rPr/>
      </w:pPr>
      <w:r w:rsidDel="00000000" w:rsidR="00000000" w:rsidRPr="00000000">
        <w:rPr>
          <w:sz w:val="24"/>
          <w:szCs w:val="24"/>
          <w:rtl w:val="0"/>
        </w:rPr>
        <w:t xml:space="preserve">At LAINEXUS, we prefer a transparent approach. This comparison provides a candid look at our operational model, outlining what we do exceptionally well and identifying specific situations where a different provider might serve your business interests better. We are not a universal fit for every single founder—and we are entirely comfortable admitting that.</w: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What We Do Exceptionally Well</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8.722450363561"/>
        <w:gridCol w:w="3387.56583656708"/>
        <w:gridCol w:w="3229.2235240929813"/>
        <w:tblGridChange w:id="0">
          <w:tblGrid>
            <w:gridCol w:w="2408.722450363561"/>
            <w:gridCol w:w="3387.56583656708"/>
            <w:gridCol w:w="3229.22352409298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Traditional Agencies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LAINEXUS Approach</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Application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applications without thorough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Verify business viability first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Post-Registration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Limited or no ongoing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Ongoing banking and tax support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Client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 complex legal terminology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Explain compliance in simple, clear language</w:t>
            </w:r>
          </w:p>
        </w:tc>
      </w:tr>
    </w:tbl>
    <w:p w:rsidR="00000000" w:rsidDel="00000000" w:rsidP="00000000" w:rsidRDefault="00000000" w:rsidRPr="00000000" w14:paraId="0000002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3">
      <w:pPr>
        <w:spacing w:after="180" w:before="360" w:lineRule="auto"/>
        <w:rPr>
          <w:sz w:val="30"/>
          <w:szCs w:val="30"/>
        </w:rPr>
      </w:pPr>
      <w:r w:rsidDel="00000000" w:rsidR="00000000" w:rsidRPr="00000000">
        <w:rPr>
          <w:sz w:val="30"/>
          <w:szCs w:val="30"/>
          <w:rtl w:val="0"/>
        </w:rPr>
        <w:t xml:space="preserve">1. We Push Back on Bad Corporate Structures</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This is our primary operational differentiator. Most transactional registration mills will blindly incorporate whatever structure you request, in any country you pick, simply because they want to collect the upfront setup fee.</w:t>
      </w:r>
    </w:p>
    <w:p w:rsidR="00000000" w:rsidDel="00000000" w:rsidP="00000000" w:rsidRDefault="00000000" w:rsidRPr="00000000" w14:paraId="00000025">
      <w:pPr>
        <w:spacing w:after="240" w:before="180" w:lineRule="auto"/>
        <w:rPr>
          <w:sz w:val="24"/>
          <w:szCs w:val="24"/>
        </w:rPr>
      </w:pPr>
      <w:r w:rsidDel="00000000" w:rsidR="00000000" w:rsidRPr="00000000">
        <w:rPr>
          <w:sz w:val="24"/>
          <w:szCs w:val="24"/>
          <w:rtl w:val="0"/>
        </w:rPr>
        <w:t xml:space="preserve">We do not operate that way. If an international founder approaches us requesting a high-tier Cayman Islands fund framework for a simple, single-person consulting business, we will directly tell them the structure is overkill. We will proactively steer them toward a more efficient, cost-effective alternative like a Delaware LLC or a standard Hong Kong Ltd.</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While this honesty occasionally reduces our short-term setup revenue, it protects our clients from paying thousands in unnecessary setup fees and avoids severe administrative compliance headaches later on. We prioritize building reliable, long-term relationships over making a quick transactional profit.</w:t>
      </w:r>
    </w:p>
    <w:p w:rsidR="00000000" w:rsidDel="00000000" w:rsidP="00000000" w:rsidRDefault="00000000" w:rsidRPr="00000000" w14:paraId="00000027">
      <w:pPr>
        <w:spacing w:after="180" w:before="360" w:lineRule="auto"/>
        <w:rPr>
          <w:sz w:val="30"/>
          <w:szCs w:val="30"/>
        </w:rPr>
      </w:pPr>
      <w:r w:rsidDel="00000000" w:rsidR="00000000" w:rsidRPr="00000000">
        <w:rPr>
          <w:sz w:val="30"/>
          <w:szCs w:val="30"/>
          <w:rtl w:val="0"/>
        </w:rPr>
        <w:t xml:space="preserve">2. Full Post-Registration Infrastructure</w:t>
      </w:r>
    </w:p>
    <w:p w:rsidR="00000000" w:rsidDel="00000000" w:rsidP="00000000" w:rsidRDefault="00000000" w:rsidRPr="00000000" w14:paraId="00000028">
      <w:pPr>
        <w:spacing w:after="240" w:before="180" w:lineRule="auto"/>
        <w:rPr>
          <w:sz w:val="24"/>
          <w:szCs w:val="24"/>
        </w:rPr>
      </w:pPr>
      <w:r w:rsidDel="00000000" w:rsidR="00000000" w:rsidRPr="00000000">
        <w:rPr>
          <w:sz w:val="24"/>
          <w:szCs w:val="24"/>
          <w:rtl w:val="0"/>
        </w:rPr>
        <w:t xml:space="preserve">A significant portion of the incorporation industry operates a "churn-and-burn" model. Once the state registry generates your certificate of incorporation, these platforms close your support ticket, leaving you entirely on your own to figure out complex corporate banking, international tax filings, and mandatory annual renewals.</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For LAINEXUS, issuing the corporate charter is the beginning of our relationship, not the endpoint. We provide comprehensive, ongoing operational support to keep your business running smoothly, including:</w:t>
      </w:r>
    </w:p>
    <w:p w:rsidR="00000000" w:rsidDel="00000000" w:rsidP="00000000" w:rsidRDefault="00000000" w:rsidRPr="00000000" w14:paraId="0000002A">
      <w:pPr>
        <w:numPr>
          <w:ilvl w:val="0"/>
          <w:numId w:val="1"/>
        </w:numPr>
        <w:spacing w:after="0" w:afterAutospacing="0" w:before="180" w:lineRule="auto"/>
        <w:ind w:left="720" w:hanging="360"/>
      </w:pPr>
      <w:r w:rsidDel="00000000" w:rsidR="00000000" w:rsidRPr="00000000">
        <w:rPr>
          <w:sz w:val="24"/>
          <w:szCs w:val="24"/>
          <w:rtl w:val="0"/>
        </w:rPr>
        <w:t xml:space="preserve">Managing digital corporate bank account opening pipelines.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sz w:val="24"/>
          <w:szCs w:val="24"/>
          <w:rtl w:val="0"/>
        </w:rPr>
        <w:t xml:space="preserve">Executing annual statutory return filings with local registries.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sz w:val="24"/>
          <w:szCs w:val="24"/>
          <w:rtl w:val="0"/>
        </w:rPr>
        <w:t xml:space="preserve">Coordinating cross-border bookkeeping, accounting, and fiscal auditing.</w:t>
      </w:r>
    </w:p>
    <w:p w:rsidR="00000000" w:rsidDel="00000000" w:rsidP="00000000" w:rsidRDefault="00000000" w:rsidRPr="00000000" w14:paraId="0000002D">
      <w:pPr>
        <w:numPr>
          <w:ilvl w:val="0"/>
          <w:numId w:val="1"/>
        </w:numPr>
        <w:spacing w:after="420" w:before="0" w:beforeAutospacing="0" w:lineRule="auto"/>
        <w:ind w:left="720" w:hanging="360"/>
      </w:pPr>
      <w:r w:rsidDel="00000000" w:rsidR="00000000" w:rsidRPr="00000000">
        <w:rPr>
          <w:sz w:val="24"/>
          <w:szCs w:val="24"/>
          <w:rtl w:val="0"/>
        </w:rPr>
        <w:t xml:space="preserve">Navigating localized investor residency and corporate visa applications.</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Because our unified team operates smoothly across </w:t>
      </w:r>
      <w:r w:rsidDel="00000000" w:rsidR="00000000" w:rsidRPr="00000000">
        <w:rPr>
          <w:b w:val="1"/>
          <w:bCs w:val="1"/>
          <w:sz w:val="24"/>
          <w:szCs w:val="24"/>
          <w:rtl w:val="0"/>
        </w:rPr>
        <w:t xml:space="preserve">27+ international jurisdictions</w:t>
      </w:r>
      <w:r w:rsidDel="00000000" w:rsidR="00000000" w:rsidRPr="00000000">
        <w:rPr>
          <w:sz w:val="24"/>
          <w:szCs w:val="24"/>
          <w:rtl w:val="0"/>
        </w:rPr>
        <w:t xml:space="preserve">, you do not have to hunt for a brand-new corporate service provider every single time your company scales into a new geographic market.</w:t>
      </w:r>
    </w:p>
    <w:p w:rsidR="00000000" w:rsidDel="00000000" w:rsidP="00000000" w:rsidRDefault="00000000" w:rsidRPr="00000000" w14:paraId="0000002F">
      <w:pPr>
        <w:spacing w:after="180" w:before="360" w:lineRule="auto"/>
        <w:rPr>
          <w:sz w:val="30"/>
          <w:szCs w:val="30"/>
        </w:rPr>
      </w:pPr>
      <w:r w:rsidDel="00000000" w:rsidR="00000000" w:rsidRPr="00000000">
        <w:rPr>
          <w:sz w:val="30"/>
          <w:szCs w:val="30"/>
          <w:rtl w:val="0"/>
        </w:rPr>
        <w:t xml:space="preserve">3. Clear, Plain-Language Advisory</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The cross-border corporate industry is intentionally filled with opaque legal jargon, confusing regulatory terms, and overly complex pricing tiers. We believe transparency is critical. We never assume our clients already understand the fine details of a </w:t>
      </w:r>
      <w:r w:rsidDel="00000000" w:rsidR="00000000" w:rsidRPr="00000000">
        <w:rPr>
          <w:i w:val="1"/>
          <w:iCs w:val="1"/>
          <w:sz w:val="24"/>
          <w:szCs w:val="24"/>
          <w:rtl w:val="0"/>
        </w:rPr>
        <w:t xml:space="preserve">Memorandum of Association</w:t>
      </w:r>
      <w:r w:rsidDel="00000000" w:rsidR="00000000" w:rsidRPr="00000000">
        <w:rPr>
          <w:sz w:val="24"/>
          <w:szCs w:val="24"/>
          <w:rtl w:val="0"/>
        </w:rPr>
        <w:t xml:space="preserve">, or the precise reporting requirements of the </w:t>
      </w:r>
      <w:r w:rsidDel="00000000" w:rsidR="00000000" w:rsidRPr="00000000">
        <w:rPr>
          <w:i w:val="1"/>
          <w:iCs w:val="1"/>
          <w:sz w:val="24"/>
          <w:szCs w:val="24"/>
          <w:rtl w:val="0"/>
        </w:rPr>
        <w:t xml:space="preserve">Common Reporting Standard (CRS)</w:t>
      </w:r>
      <w:r w:rsidDel="00000000" w:rsidR="00000000" w:rsidRPr="00000000">
        <w:rPr>
          <w:sz w:val="24"/>
          <w:szCs w:val="24"/>
          <w:rtl w:val="0"/>
        </w:rPr>
        <w:t xml:space="preserve">.</w:t>
      </w:r>
    </w:p>
    <w:p w:rsidR="00000000" w:rsidDel="00000000" w:rsidP="00000000" w:rsidRDefault="00000000" w:rsidRPr="00000000" w14:paraId="00000031">
      <w:pPr>
        <w:spacing w:after="240" w:before="180" w:lineRule="auto"/>
        <w:rPr/>
      </w:pPr>
      <w:r w:rsidDel="00000000" w:rsidR="00000000" w:rsidRPr="00000000">
        <w:rPr>
          <w:sz w:val="24"/>
          <w:szCs w:val="24"/>
          <w:rtl w:val="0"/>
        </w:rPr>
        <w:t xml:space="preserve">Our advisors explain every compliance step and structural requirement in clear, accessible language, answering your questions until you feel completely confident moving forward.</w:t>
      </w:r>
      <w:r w:rsidDel="00000000" w:rsidR="00000000" w:rsidRPr="00000000">
        <w:rPr>
          <w:rtl w:val="0"/>
        </w:rPr>
      </w:r>
    </w:p>
    <w:p w:rsidR="00000000" w:rsidDel="00000000" w:rsidP="00000000" w:rsidRDefault="00000000" w:rsidRPr="00000000" w14:paraId="00000032">
      <w:pPr>
        <w:spacing w:after="180" w:before="360" w:lineRule="auto"/>
        <w:rPr>
          <w:sz w:val="30"/>
          <w:szCs w:val="30"/>
        </w:rPr>
      </w:pPr>
      <w:r w:rsidDel="00000000" w:rsidR="00000000" w:rsidRPr="00000000">
        <w:rPr>
          <w:sz w:val="30"/>
          <w:szCs w:val="30"/>
          <w:rtl w:val="0"/>
        </w:rPr>
        <w:t xml:space="preserve">Where Other Providers Might Suit You Better</w:t>
      </w:r>
    </w:p>
    <w:p w:rsidR="00000000" w:rsidDel="00000000" w:rsidP="00000000" w:rsidRDefault="00000000" w:rsidRPr="00000000" w14:paraId="00000033">
      <w:pPr>
        <w:spacing w:after="240" w:before="180" w:lineRule="auto"/>
        <w:rPr>
          <w:sz w:val="24"/>
          <w:szCs w:val="24"/>
        </w:rPr>
      </w:pPr>
      <w:r w:rsidDel="00000000" w:rsidR="00000000" w:rsidRPr="00000000">
        <w:rPr>
          <w:sz w:val="24"/>
          <w:szCs w:val="24"/>
          <w:rtl w:val="0"/>
        </w:rPr>
        <w:t xml:space="preserve">We do not claim to be the perfect option for every business model. Here are the specific operational contexts where an alternative provider might be a better fit for your goals:</w:t>
      </w:r>
    </w:p>
    <w:p w:rsidR="00000000" w:rsidDel="00000000" w:rsidP="00000000" w:rsidRDefault="00000000" w:rsidRPr="00000000" w14:paraId="00000034">
      <w:pPr>
        <w:spacing w:after="180" w:before="360" w:lineRule="auto"/>
        <w:rPr>
          <w:sz w:val="30"/>
          <w:szCs w:val="30"/>
        </w:rPr>
      </w:pPr>
      <w:r w:rsidDel="00000000" w:rsidR="00000000" w:rsidRPr="00000000">
        <w:rPr>
          <w:sz w:val="30"/>
          <w:szCs w:val="30"/>
          <w:rtl w:val="0"/>
        </w:rPr>
        <w:t xml:space="preserve">1. If Minimal Upfront Price is Your Only Consideration</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LAINEXUS is not the lowest-cost option on the market, and we do not try to match cut-rate platforms. Some high-volume registration websites charge absolute rock-bottom prices by entirely automating their forms and cutting out human compliance support.</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If you already know your exact structural configuration, have zero compliance questions, and simply want the cheapest automated filing possible, those automated platforms may suit your needs. However, keep in mind that you will have very little support if your application faces a registry query or a bank account rejection down the road. If you want to review our clear, transparent options, you can view our global Pricing dashboard directly.</w:t>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2. If You Require a Physical Local Office Presence</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Our operational headquarters is located in Hong Kong, and we manage our global network of 27+ jurisdictions entirely through modernized, secure digital communication channels. If your business model strictly requires a provider with a physical brick-and-mortar office in a specific country for regular face-to-face board meetings or in-person local representation, a boutique firm physically based in that exact town will be a better fit. While we coordinate closely with local legal counsel in every market we cover, we do not maintain a physical storefront in all 27+ countries.</w:t>
      </w:r>
    </w:p>
    <w:p w:rsidR="00000000" w:rsidDel="00000000" w:rsidP="00000000" w:rsidRDefault="00000000" w:rsidRPr="00000000" w14:paraId="00000039">
      <w:pPr>
        <w:spacing w:after="180" w:before="360" w:lineRule="auto"/>
        <w:rPr>
          <w:sz w:val="30"/>
          <w:szCs w:val="30"/>
        </w:rPr>
      </w:pPr>
      <w:r w:rsidDel="00000000" w:rsidR="00000000" w:rsidRPr="00000000">
        <w:rPr>
          <w:sz w:val="30"/>
          <w:szCs w:val="30"/>
          <w:rtl w:val="0"/>
        </w:rPr>
        <w:t xml:space="preserve">3. If Your Enterprise Requires a Formal Law Firm</w:t>
      </w:r>
    </w:p>
    <w:p w:rsidR="00000000" w:rsidDel="00000000" w:rsidP="00000000" w:rsidRDefault="00000000" w:rsidRPr="00000000" w14:paraId="0000003A">
      <w:pPr>
        <w:spacing w:after="240" w:before="180" w:lineRule="auto"/>
        <w:rPr/>
      </w:pPr>
      <w:r w:rsidDel="00000000" w:rsidR="00000000" w:rsidRPr="00000000">
        <w:rPr>
          <w:sz w:val="24"/>
          <w:szCs w:val="24"/>
          <w:rtl w:val="0"/>
        </w:rPr>
        <w:t xml:space="preserve">LAINEXUS is a premier corporate services provider and international corporate registry intermediary; we are not a formal law firm. We do not issue court-ready legal opinions, draft bespoke cross-border litigation contracts, or represent clients in judicial disputes. If your international structure involves highly complex multi-jurisdictional lawsuits or requires formal legal opinions for a public stock exchange listing, you must retain an elite international law firm. We regularly collaborate alongside our clients' legal counsel and can provide direct introductions to pre-vetted corporate attorneys across our network.</w:t>
      </w:r>
      <w:r w:rsidDel="00000000" w:rsidR="00000000" w:rsidRPr="00000000">
        <w:rPr>
          <w:rtl w:val="0"/>
        </w:rPr>
      </w:r>
    </w:p>
    <w:p w:rsidR="00000000" w:rsidDel="00000000" w:rsidP="00000000" w:rsidRDefault="00000000" w:rsidRPr="00000000" w14:paraId="0000003B">
      <w:pPr>
        <w:spacing w:after="180" w:before="360" w:lineRule="auto"/>
        <w:rPr>
          <w:sz w:val="30"/>
          <w:szCs w:val="30"/>
        </w:rPr>
      </w:pPr>
      <w:r w:rsidDel="00000000" w:rsidR="00000000" w:rsidRPr="00000000">
        <w:rPr>
          <w:sz w:val="30"/>
          <w:szCs w:val="30"/>
          <w:rtl w:val="0"/>
        </w:rPr>
        <w:t xml:space="preserve">How to Evaluate Any Offshore Service Provider</w:t>
      </w:r>
    </w:p>
    <w:p w:rsidR="00000000" w:rsidDel="00000000" w:rsidP="00000000" w:rsidRDefault="00000000" w:rsidRPr="00000000" w14:paraId="0000003C">
      <w:pPr>
        <w:spacing w:after="240" w:before="180" w:lineRule="auto"/>
        <w:rPr>
          <w:sz w:val="24"/>
          <w:szCs w:val="24"/>
        </w:rPr>
      </w:pPr>
      <w:r w:rsidDel="00000000" w:rsidR="00000000" w:rsidRPr="00000000">
        <w:rPr>
          <w:sz w:val="24"/>
          <w:szCs w:val="24"/>
          <w:rtl w:val="0"/>
        </w:rPr>
        <w:t xml:space="preserve">Whether you choose to partner with LAINEXUS or select an alternative provider, protect your capital by asking these non-negotiable compliance questions before signing a service contract:</w:t>
      </w:r>
    </w:p>
    <w:p w:rsidR="00000000" w:rsidDel="00000000" w:rsidP="00000000" w:rsidRDefault="00000000" w:rsidRPr="00000000" w14:paraId="0000003D">
      <w:pPr>
        <w:numPr>
          <w:ilvl w:val="0"/>
          <w:numId w:val="2"/>
        </w:numPr>
        <w:spacing w:after="0" w:afterAutospacing="0" w:before="180" w:lineRule="auto"/>
        <w:ind w:left="720" w:hanging="360"/>
      </w:pPr>
      <w:r w:rsidDel="00000000" w:rsidR="00000000" w:rsidRPr="00000000">
        <w:rPr>
          <w:b w:val="1"/>
          <w:bCs w:val="1"/>
          <w:sz w:val="24"/>
          <w:szCs w:val="24"/>
          <w:rtl w:val="0"/>
        </w:rPr>
        <w:t xml:space="preserve">How many jurisdictions do they actively support?</w:t>
      </w:r>
      <w:r w:rsidDel="00000000" w:rsidR="00000000" w:rsidRPr="00000000">
        <w:rPr>
          <w:sz w:val="24"/>
          <w:szCs w:val="24"/>
          <w:rtl w:val="0"/>
        </w:rPr>
        <w:t xml:space="preserve"> Agencies that only cover a single country will naturally try to force your business into that specific market, even if a different country would offer a significantly better tax or banking fit.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What specific support do they provide after the company is registered?</w:t>
      </w:r>
      <w:r w:rsidDel="00000000" w:rsidR="00000000" w:rsidRPr="00000000">
        <w:rPr>
          <w:sz w:val="24"/>
          <w:szCs w:val="24"/>
          <w:rtl w:val="0"/>
        </w:rPr>
        <w:t xml:space="preserve"> Will they actively assist with corporate banking introductions, localized accounting, and CRS reporting, or does their operational responsibility end the moment they email you the state registration certificate?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Will they proactively tell you if your corporate plan is flawed?</w:t>
      </w:r>
      <w:r w:rsidDel="00000000" w:rsidR="00000000" w:rsidRPr="00000000">
        <w:rPr>
          <w:sz w:val="24"/>
          <w:szCs w:val="24"/>
          <w:rtl w:val="0"/>
        </w:rPr>
        <w:t xml:space="preserve"> Any service provider that automatically agrees with every structural assumption you make is simply chasing an immediate setup fee, rather than protecting your long-term business interests.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Can you easily reach a real, knowledgeable human advisor?</w:t>
      </w:r>
      <w:r w:rsidDel="00000000" w:rsidR="00000000" w:rsidRPr="00000000">
        <w:rPr>
          <w:sz w:val="24"/>
          <w:szCs w:val="24"/>
          <w:rtl w:val="0"/>
        </w:rPr>
        <w:t xml:space="preserve"> If the firm's entire onboarding process is handled by automated bots with no human support, resolving a complex tax or banking compliance issue later on will be incredibly difficult.</w:t>
      </w:r>
    </w:p>
    <w:p w:rsidR="00000000" w:rsidDel="00000000" w:rsidP="00000000" w:rsidRDefault="00000000" w:rsidRPr="00000000" w14:paraId="00000041">
      <w:pPr>
        <w:numPr>
          <w:ilvl w:val="0"/>
          <w:numId w:val="2"/>
        </w:numPr>
        <w:spacing w:after="420" w:before="0" w:beforeAutospacing="0" w:lineRule="auto"/>
        <w:ind w:left="720" w:hanging="360"/>
      </w:pPr>
      <w:r w:rsidDel="00000000" w:rsidR="00000000" w:rsidRPr="00000000">
        <w:rPr>
          <w:b w:val="1"/>
          <w:bCs w:val="1"/>
          <w:sz w:val="24"/>
          <w:szCs w:val="24"/>
          <w:rtl w:val="0"/>
        </w:rPr>
        <w:t xml:space="preserve">What do their verified client reviews emphasize?</w:t>
      </w:r>
      <w:r w:rsidDel="00000000" w:rsidR="00000000" w:rsidRPr="00000000">
        <w:rPr>
          <w:sz w:val="24"/>
          <w:szCs w:val="24"/>
          <w:rtl w:val="0"/>
        </w:rPr>
        <w:t xml:space="preserve"> Look past basic testimonials that only mention the quick speed of the initial formation. Focus on feedback that explicitly reviews the platform's support during year two and year three renewals.</w:t>
      </w:r>
      <w:r w:rsidDel="00000000" w:rsidR="00000000" w:rsidRPr="00000000">
        <w:rPr>
          <w:rtl w:val="0"/>
        </w:rPr>
      </w:r>
    </w:p>
    <w:p w:rsidR="00000000" w:rsidDel="00000000" w:rsidP="00000000" w:rsidRDefault="00000000" w:rsidRPr="00000000" w14:paraId="00000042">
      <w:pPr>
        <w:spacing w:after="180" w:before="360" w:lineRule="auto"/>
        <w:rPr>
          <w:sz w:val="30"/>
          <w:szCs w:val="30"/>
        </w:rPr>
      </w:pPr>
      <w:r w:rsidDel="00000000" w:rsidR="00000000" w:rsidRPr="00000000">
        <w:rPr>
          <w:sz w:val="30"/>
          <w:szCs w:val="30"/>
          <w:rtl w:val="0"/>
        </w:rPr>
        <w:t xml:space="preserve">Get a Transparent, No-Pressure Structural Assessment</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Want to see if our approach aligns with your long-term business goals? Reach out to the global advisory team at LAINEXUS today.</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We provide straightforward, no-pressure evaluations of cross-border business models. We will analyze your unique corporate goals and deliver a clear, practical recommendation—even if that means telling you that a different provider or structure is better suited for your current stage of growth. Explore our complete Company Registration services or Contact our consultation team today to get started.</w:t>
      </w:r>
    </w:p>
    <w:p w:rsidR="00000000" w:rsidDel="00000000" w:rsidP="00000000" w:rsidRDefault="00000000" w:rsidRPr="00000000" w14:paraId="00000045">
      <w:pPr>
        <w:pStyle w:val="Heading3"/>
        <w:keepNext w:val="0"/>
        <w:keepLines w:val="0"/>
        <w:spacing w:after="180" w:before="320" w:lineRule="auto"/>
        <w:rPr/>
      </w:pPr>
      <w:bookmarkStart w:colFirst="0" w:colLast="0" w:name="_6ut3oa2f8qh2" w:id="1"/>
      <w:bookmarkEnd w:id="1"/>
      <w:r w:rsidDel="00000000" w:rsidR="00000000" w:rsidRPr="00000000">
        <w:rPr>
          <w:rtl w:val="0"/>
        </w:rPr>
        <w:t xml:space="preserve">Internal Links</w:t>
      </w:r>
    </w:p>
    <w:p w:rsidR="00000000" w:rsidDel="00000000" w:rsidP="00000000" w:rsidRDefault="00000000" w:rsidRPr="00000000" w14:paraId="00000046">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"Services overview" &gt; /services/company-registration</w:t>
      </w:r>
    </w:p>
    <w:p w:rsidR="00000000" w:rsidDel="00000000" w:rsidP="00000000" w:rsidRDefault="00000000" w:rsidRPr="00000000" w14:paraId="00000047">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4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"Contact" &gt; /contact</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