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 w:lineRule="auto"/>
        <w:rPr>
          <w:b w:val="1"/>
          <w:bCs w:val="1"/>
          <w:sz w:val="24"/>
          <w:szCs w:val="24"/>
        </w:rPr>
      </w:pPr>
      <w:r w:rsidDel="00000000" w:rsidR="00000000" w:rsidRPr="00000000">
        <w:rPr>
          <w:b w:val="1"/>
          <w:bCs w:val="1"/>
          <w:sz w:val="24"/>
          <w:szCs w:val="24"/>
          <w:rtl w:val="0"/>
        </w:rPr>
        <w:t xml:space="preserve">Page 3 of 30: Hong Kong Company Registration</w:t>
      </w:r>
    </w:p>
    <w:p w:rsidR="00000000" w:rsidDel="00000000" w:rsidP="00000000" w:rsidRDefault="00000000" w:rsidRPr="00000000" w14:paraId="00000002">
      <w:pPr>
        <w:spacing w:after="180" w:before="360" w:lineRule="auto"/>
        <w:rPr>
          <w:sz w:val="30"/>
          <w:szCs w:val="30"/>
        </w:rPr>
      </w:pPr>
      <w:r w:rsidDel="00000000" w:rsidR="00000000" w:rsidRPr="00000000">
        <w:rPr>
          <w:sz w:val="30"/>
          <w:szCs w:val="30"/>
          <w:rtl w:val="0"/>
        </w:rPr>
        <w:t xml:space="preserve">SEO Metadata</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3.951161491928"/>
        <w:gridCol w:w="7041.560649531695"/>
        <w:tblGridChange w:id="0">
          <w:tblGrid>
            <w:gridCol w:w="1983.951161491928"/>
            <w:gridCol w:w="7041.560649531695"/>
          </w:tblGrid>
        </w:tblGridChange>
      </w:tblGrid>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after="180" w:before="60" w:lineRule="auto"/>
              <w:jc w:val="center"/>
              <w:rPr>
                <w:sz w:val="21"/>
                <w:szCs w:val="21"/>
              </w:rPr>
            </w:pPr>
            <w:r w:rsidDel="00000000" w:rsidR="00000000" w:rsidRPr="00000000">
              <w:rPr>
                <w:b w:val="1"/>
                <w:bCs w:val="1"/>
                <w:sz w:val="21"/>
                <w:szCs w:val="21"/>
                <w:rtl w:val="0"/>
              </w:rPr>
              <w:t xml:space="preserve">Element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180" w:before="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180" w:before="60" w:lineRule="auto"/>
              <w:rPr>
                <w:sz w:val="21"/>
                <w:szCs w:val="21"/>
              </w:rPr>
            </w:pPr>
            <w:r w:rsidDel="00000000" w:rsidR="00000000" w:rsidRPr="00000000">
              <w:rPr>
                <w:b w:val="1"/>
                <w:bCs w:val="1"/>
                <w:sz w:val="21"/>
                <w:szCs w:val="21"/>
                <w:rtl w:val="0"/>
              </w:rPr>
              <w:t xml:space="preserve">URL</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/services/hong-kong-company-registration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180" w:before="60" w:lineRule="auto"/>
              <w:rPr>
                <w:sz w:val="21"/>
                <w:szCs w:val="21"/>
              </w:rPr>
            </w:pPr>
            <w:r w:rsidDel="00000000" w:rsidR="00000000" w:rsidRPr="00000000">
              <w:rPr>
                <w:b w:val="1"/>
                <w:bCs w:val="1"/>
                <w:sz w:val="21"/>
                <w:szCs w:val="21"/>
                <w:rtl w:val="0"/>
              </w:rPr>
              <w:t xml:space="preserve">Meta Title</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180" w:before="60" w:lineRule="auto"/>
              <w:rPr>
                <w:sz w:val="21"/>
                <w:szCs w:val="21"/>
              </w:rPr>
            </w:pPr>
            <w:r w:rsidDel="00000000" w:rsidR="00000000" w:rsidRPr="00000000">
              <w:rPr>
                <w:sz w:val="21"/>
                <w:szCs w:val="21"/>
                <w:rtl w:val="0"/>
              </w:rPr>
              <w:t xml:space="preserve">Hong Kong Company Registration | Fast, Remote Setup</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180" w:before="60" w:lineRule="auto"/>
              <w:rPr>
                <w:sz w:val="21"/>
                <w:szCs w:val="21"/>
              </w:rPr>
            </w:pPr>
            <w:r w:rsidDel="00000000" w:rsidR="00000000" w:rsidRPr="00000000">
              <w:rPr>
                <w:b w:val="1"/>
                <w:bCs w:val="1"/>
                <w:sz w:val="21"/>
                <w:szCs w:val="21"/>
                <w:rtl w:val="0"/>
              </w:rPr>
              <w:t xml:space="preserve">Meta Description</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180" w:before="60" w:lineRule="auto"/>
              <w:rPr>
                <w:sz w:val="21"/>
                <w:szCs w:val="21"/>
              </w:rPr>
            </w:pPr>
            <w:r w:rsidDel="00000000" w:rsidR="00000000" w:rsidRPr="00000000">
              <w:rPr>
                <w:sz w:val="21"/>
                <w:szCs w:val="21"/>
                <w:rtl w:val="0"/>
              </w:rPr>
              <w:t xml:space="preserve">Register your Hong Kong company from anywhere in the world. Get help with filings, bank accounts, and tax setup. Fully remote process.</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180" w:before="60" w:lineRule="auto"/>
              <w:rPr>
                <w:sz w:val="21"/>
                <w:szCs w:val="21"/>
              </w:rPr>
            </w:pPr>
            <w:r w:rsidDel="00000000" w:rsidR="00000000" w:rsidRPr="00000000">
              <w:rPr>
                <w:b w:val="1"/>
                <w:bCs w:val="1"/>
                <w:sz w:val="21"/>
                <w:szCs w:val="21"/>
                <w:rtl w:val="0"/>
              </w:rPr>
              <w:t xml:space="preserve">Primary Keyword Cluster</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180" w:before="60" w:lineRule="auto"/>
              <w:rPr>
                <w:sz w:val="21"/>
                <w:szCs w:val="21"/>
              </w:rPr>
            </w:pPr>
            <w:r w:rsidDel="00000000" w:rsidR="00000000" w:rsidRPr="00000000">
              <w:rPr>
                <w:sz w:val="21"/>
                <w:szCs w:val="21"/>
                <w:rtl w:val="0"/>
              </w:rPr>
              <w:t xml:space="preserve">регистрация компании в гонконге / register a company in Hong Kong</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180" w:before="60" w:lineRule="auto"/>
              <w:rPr>
                <w:sz w:val="21"/>
                <w:szCs w:val="21"/>
              </w:rPr>
            </w:pPr>
            <w:r w:rsidDel="00000000" w:rsidR="00000000" w:rsidRPr="00000000">
              <w:rPr>
                <w:b w:val="1"/>
                <w:bCs w:val="1"/>
                <w:sz w:val="21"/>
                <w:szCs w:val="21"/>
                <w:rtl w:val="0"/>
              </w:rPr>
              <w:t xml:space="preserve">Search Intent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180" w:before="60" w:lineRule="auto"/>
              <w:rPr>
                <w:sz w:val="21"/>
                <w:szCs w:val="21"/>
              </w:rPr>
            </w:pPr>
            <w:r w:rsidDel="00000000" w:rsidR="00000000" w:rsidRPr="00000000">
              <w:rPr>
                <w:sz w:val="21"/>
                <w:szCs w:val="21"/>
                <w:rtl w:val="0"/>
              </w:rPr>
              <w:t xml:space="preserve">Transactional</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180" w:before="60" w:lineRule="auto"/>
              <w:rPr>
                <w:sz w:val="21"/>
                <w:szCs w:val="21"/>
              </w:rPr>
            </w:pPr>
            <w:r w:rsidDel="00000000" w:rsidR="00000000" w:rsidRPr="00000000">
              <w:rPr>
                <w:b w:val="1"/>
                <w:bCs w:val="1"/>
                <w:sz w:val="21"/>
                <w:szCs w:val="21"/>
                <w:rtl w:val="0"/>
              </w:rPr>
              <w:t xml:space="preserve">Word Count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180" w:before="60" w:lineRule="auto"/>
              <w:rPr>
                <w:sz w:val="21"/>
                <w:szCs w:val="21"/>
              </w:rPr>
            </w:pPr>
            <w:r w:rsidDel="00000000" w:rsidR="00000000" w:rsidRPr="00000000">
              <w:rPr>
                <w:sz w:val="21"/>
                <w:szCs w:val="21"/>
                <w:rtl w:val="0"/>
              </w:rPr>
              <w:t xml:space="preserve">1,220 words</w:t>
            </w:r>
          </w:p>
        </w:tc>
      </w:tr>
      <w:tr>
        <w:trPr>
          <w:cantSplit w:val="0"/>
          <w:trHeight w:val="485" w:hRule="atLeast"/>
          <w:tblHeader w:val="0"/>
        </w:trPr>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180" w:before="60" w:lineRule="auto"/>
              <w:rPr>
                <w:sz w:val="21"/>
                <w:szCs w:val="21"/>
              </w:rPr>
            </w:pPr>
            <w:r w:rsidDel="00000000" w:rsidR="00000000" w:rsidRPr="00000000">
              <w:rPr>
                <w:b w:val="1"/>
                <w:bCs w:val="1"/>
                <w:sz w:val="21"/>
                <w:szCs w:val="21"/>
                <w:rtl w:val="0"/>
              </w:rPr>
              <w:t xml:space="preserve">Schema Markup</w:t>
            </w:r>
            <w:r w:rsidDel="00000000" w:rsidR="00000000" w:rsidRPr="00000000">
              <w:rPr>
                <w:rtl w:val="0"/>
              </w:rPr>
            </w:r>
          </w:p>
        </w:tc>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180" w:before="60" w:lineRule="auto"/>
              <w:rPr>
                <w:sz w:val="21"/>
                <w:szCs w:val="21"/>
              </w:rPr>
            </w:pPr>
            <w:r w:rsidDel="00000000" w:rsidR="00000000" w:rsidRPr="00000000">
              <w:rPr>
                <w:sz w:val="21"/>
                <w:szCs w:val="21"/>
                <w:rtl w:val="0"/>
              </w:rPr>
              <w:t xml:space="preserve">Service schema + FAQ schema</w:t>
            </w:r>
          </w:p>
        </w:tc>
      </w:tr>
    </w:tbl>
    <w:p w:rsidR="00000000" w:rsidDel="00000000" w:rsidP="00000000" w:rsidRDefault="00000000" w:rsidRPr="00000000" w14:paraId="00000013">
      <w:pPr>
        <w:spacing w:after="3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180" w:before="360" w:lineRule="auto"/>
        <w:rPr>
          <w:sz w:val="30"/>
          <w:szCs w:val="30"/>
        </w:rPr>
      </w:pPr>
      <w:r w:rsidDel="00000000" w:rsidR="00000000" w:rsidRPr="00000000">
        <w:rPr>
          <w:sz w:val="30"/>
          <w:szCs w:val="30"/>
          <w:rtl w:val="0"/>
        </w:rPr>
        <w:t xml:space="preserve">Register Your Company in Hong Kong</w:t>
      </w:r>
    </w:p>
    <w:p w:rsidR="00000000" w:rsidDel="00000000" w:rsidP="00000000" w:rsidRDefault="00000000" w:rsidRPr="00000000" w14:paraId="00000015">
      <w:pPr>
        <w:spacing w:after="240" w:before="180" w:lineRule="auto"/>
        <w:rPr>
          <w:sz w:val="24"/>
          <w:szCs w:val="24"/>
        </w:rPr>
      </w:pPr>
      <w:r w:rsidDel="00000000" w:rsidR="00000000" w:rsidRPr="00000000">
        <w:rPr>
          <w:sz w:val="24"/>
          <w:szCs w:val="24"/>
          <w:rtl w:val="0"/>
        </w:rPr>
        <w:t xml:space="preserve">Hong Kong stands as one of the most efficient and business-friendly jurisdictions in the world for international corporate formation. Backed by a modernized, fully digital administrative infrastructure, the territory blends competitive tax optimization paths with world-class financial infrastructure and stable, well-developed commercial laws.</w:t>
      </w:r>
    </w:p>
    <w:p w:rsidR="00000000" w:rsidDel="00000000" w:rsidP="00000000" w:rsidRDefault="00000000" w:rsidRPr="00000000" w14:paraId="00000016">
      <w:pPr>
        <w:spacing w:after="240" w:before="180" w:lineRule="auto"/>
        <w:rPr>
          <w:sz w:val="24"/>
          <w:szCs w:val="24"/>
        </w:rPr>
      </w:pPr>
      <w:r w:rsidDel="00000000" w:rsidR="00000000" w:rsidRPr="00000000">
        <w:rPr>
          <w:sz w:val="24"/>
          <w:szCs w:val="24"/>
          <w:rtl w:val="0"/>
        </w:rPr>
        <w:t xml:space="preserve">International founders are not required to maintain local residency, hold local citizenship, or visit the city in person at any point during setup. The global corporate advisory team at LAINEXUS handles the complete lifecycle of your incorporation remotely, executing all state registry filings, compliance verifications, and structural configurations from start to finish.</w:t>
      </w:r>
    </w:p>
    <w:p w:rsidR="00000000" w:rsidDel="00000000" w:rsidP="00000000" w:rsidRDefault="00000000" w:rsidRPr="00000000" w14:paraId="00000017">
      <w:pPr>
        <w:spacing w:after="240" w:before="180" w:lineRule="auto"/>
        <w:rPr>
          <w:sz w:val="24"/>
          <w:szCs w:val="24"/>
        </w:rPr>
      </w:pPr>
      <w:r w:rsidDel="00000000" w:rsidR="00000000" w:rsidRPr="00000000">
        <w:rPr>
          <w:rtl w:val="0"/>
        </w:rPr>
      </w:r>
    </w:p>
    <w:p w:rsidR="00000000" w:rsidDel="00000000" w:rsidP="00000000" w:rsidRDefault="00000000" w:rsidRPr="00000000" w14:paraId="00000018">
      <w:pPr>
        <w:spacing w:after="240" w:before="180" w:lineRule="auto"/>
        <w:rPr>
          <w:sz w:val="24"/>
          <w:szCs w:val="24"/>
        </w:rPr>
      </w:pPr>
      <w:r w:rsidDel="00000000" w:rsidR="00000000" w:rsidRPr="00000000">
        <w:rPr>
          <w:rtl w:val="0"/>
        </w:rPr>
      </w:r>
    </w:p>
    <w:p w:rsidR="00000000" w:rsidDel="00000000" w:rsidP="00000000" w:rsidRDefault="00000000" w:rsidRPr="00000000" w14:paraId="00000019">
      <w:pPr>
        <w:spacing w:after="180" w:before="360" w:lineRule="auto"/>
        <w:rPr>
          <w:sz w:val="30"/>
          <w:szCs w:val="30"/>
        </w:rPr>
      </w:pPr>
      <w:r w:rsidDel="00000000" w:rsidR="00000000" w:rsidRPr="00000000">
        <w:rPr>
          <w:sz w:val="30"/>
          <w:szCs w:val="30"/>
          <w:rtl w:val="0"/>
        </w:rPr>
        <w:t xml:space="preserve">Why Strategic Founders Choose Hong Kong</w:t>
      </w:r>
    </w:p>
    <w:p w:rsidR="00000000" w:rsidDel="00000000" w:rsidP="00000000" w:rsidRDefault="00000000" w:rsidRPr="00000000" w14:paraId="0000001A">
      <w:pPr>
        <w:spacing w:after="240" w:before="180" w:lineRule="auto"/>
        <w:rPr>
          <w:sz w:val="24"/>
          <w:szCs w:val="24"/>
        </w:rPr>
      </w:pPr>
      <w:r w:rsidDel="00000000" w:rsidR="00000000" w:rsidRPr="00000000">
        <w:rPr>
          <w:sz w:val="24"/>
          <w:szCs w:val="24"/>
          <w:rtl w:val="0"/>
        </w:rPr>
        <w:t xml:space="preserve">Establishing a presence in Hong Kong offers cross-border e-commerce brands, digital consultants, and international holding entities a highly credible, institutionally backed corporate base with seamless logistics pipelines across the Asia-Pacific region.</w:t>
      </w:r>
    </w:p>
    <w:p w:rsidR="00000000" w:rsidDel="00000000" w:rsidP="00000000" w:rsidRDefault="00000000" w:rsidRPr="00000000" w14:paraId="0000001B">
      <w:pPr>
        <w:spacing w:after="180" w:before="360" w:lineRule="auto"/>
        <w:rPr>
          <w:sz w:val="30"/>
          <w:szCs w:val="30"/>
        </w:rPr>
      </w:pPr>
      <w:r w:rsidDel="00000000" w:rsidR="00000000" w:rsidRPr="00000000">
        <w:rPr>
          <w:sz w:val="30"/>
          <w:szCs w:val="30"/>
          <w:rtl w:val="0"/>
        </w:rPr>
        <w:t xml:space="preserve">Core Jurisdictional Benefits</w:t>
      </w:r>
    </w:p>
    <w:p w:rsidR="00000000" w:rsidDel="00000000" w:rsidP="00000000" w:rsidRDefault="00000000" w:rsidRPr="00000000" w14:paraId="0000001C">
      <w:pPr>
        <w:numPr>
          <w:ilvl w:val="0"/>
          <w:numId w:val="3"/>
        </w:numPr>
        <w:spacing w:after="0" w:afterAutospacing="0" w:before="180" w:lineRule="auto"/>
        <w:ind w:left="720" w:hanging="360"/>
      </w:pPr>
      <w:r w:rsidDel="00000000" w:rsidR="00000000" w:rsidRPr="00000000">
        <w:rPr>
          <w:b w:val="1"/>
          <w:bCs w:val="1"/>
          <w:sz w:val="24"/>
          <w:szCs w:val="24"/>
          <w:rtl w:val="0"/>
        </w:rPr>
        <w:t xml:space="preserve">Territorial Tax Advantage</w:t>
      </w:r>
      <w:r w:rsidDel="00000000" w:rsidR="00000000" w:rsidRPr="00000000">
        <w:rPr>
          <w:sz w:val="24"/>
          <w:szCs w:val="24"/>
          <w:rtl w:val="0"/>
        </w:rPr>
        <w:t xml:space="preserve">: Legally enforces a strict territorial tax model where corporate profits derived entirely outside Hong Kong are eligible for a full tax exemption.</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100% Foreign Ownership</w:t>
      </w:r>
      <w:r w:rsidDel="00000000" w:rsidR="00000000" w:rsidRPr="00000000">
        <w:rPr>
          <w:sz w:val="24"/>
          <w:szCs w:val="24"/>
          <w:rtl w:val="0"/>
        </w:rPr>
        <w:t xml:space="preserve">: Foreign individuals of any nationality can hold complete equity stakes and fill all managerial board seats with zero local ownership mandates.</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Rapid Registry Infrastructure</w:t>
      </w:r>
      <w:r w:rsidDel="00000000" w:rsidR="00000000" w:rsidRPr="00000000">
        <w:rPr>
          <w:sz w:val="24"/>
          <w:szCs w:val="24"/>
          <w:rtl w:val="0"/>
        </w:rPr>
        <w:t xml:space="preserve">: The Hong Kong Companies Registry features highly advanced digital processing channels, completing new company formations within two business days.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Elite Financial Routing</w:t>
      </w:r>
      <w:r w:rsidDel="00000000" w:rsidR="00000000" w:rsidRPr="00000000">
        <w:rPr>
          <w:sz w:val="24"/>
          <w:szCs w:val="24"/>
          <w:rtl w:val="0"/>
        </w:rPr>
        <w:t xml:space="preserve">: Direct connectivity to a highly liquid, tier-one banking network and specialized electronic payment clearing systems.</w:t>
      </w:r>
    </w:p>
    <w:p w:rsidR="00000000" w:rsidDel="00000000" w:rsidP="00000000" w:rsidRDefault="00000000" w:rsidRPr="00000000" w14:paraId="00000020">
      <w:pPr>
        <w:numPr>
          <w:ilvl w:val="0"/>
          <w:numId w:val="3"/>
        </w:numPr>
        <w:spacing w:after="420" w:before="0" w:beforeAutospacing="0" w:lineRule="auto"/>
        <w:ind w:left="720" w:hanging="360"/>
      </w:pPr>
      <w:r w:rsidDel="00000000" w:rsidR="00000000" w:rsidRPr="00000000">
        <w:rPr>
          <w:b w:val="1"/>
          <w:bCs w:val="1"/>
          <w:sz w:val="24"/>
          <w:szCs w:val="24"/>
          <w:rtl w:val="0"/>
        </w:rPr>
        <w:t xml:space="preserve">Predictable Common Law System</w:t>
      </w:r>
      <w:r w:rsidDel="00000000" w:rsidR="00000000" w:rsidRPr="00000000">
        <w:rPr>
          <w:sz w:val="24"/>
          <w:szCs w:val="24"/>
          <w:rtl w:val="0"/>
        </w:rPr>
        <w:t xml:space="preserve">: A trusted legal framework based entirely on English common law, providing absolute safety and commercial clarity for corporate contracts.</w:t>
      </w:r>
      <w:r w:rsidDel="00000000" w:rsidR="00000000" w:rsidRPr="00000000">
        <w:rPr>
          <w:rtl w:val="0"/>
        </w:rPr>
      </w:r>
    </w:p>
    <w:p w:rsidR="00000000" w:rsidDel="00000000" w:rsidP="00000000" w:rsidRDefault="00000000" w:rsidRPr="00000000" w14:paraId="00000021">
      <w:pPr>
        <w:spacing w:after="180" w:before="360" w:lineRule="auto"/>
        <w:rPr>
          <w:sz w:val="30"/>
          <w:szCs w:val="30"/>
        </w:rPr>
      </w:pPr>
      <w:r w:rsidDel="00000000" w:rsidR="00000000" w:rsidRPr="00000000">
        <w:rPr>
          <w:sz w:val="30"/>
          <w:szCs w:val="30"/>
          <w:rtl w:val="0"/>
        </w:rPr>
        <w:t xml:space="preserve">Our End-to-End Incorporation Framework</w:t>
      </w:r>
    </w:p>
    <w:p w:rsidR="00000000" w:rsidDel="00000000" w:rsidP="00000000" w:rsidRDefault="00000000" w:rsidRPr="00000000" w14:paraId="00000022">
      <w:pPr>
        <w:spacing w:after="240" w:before="180" w:lineRule="auto"/>
        <w:rPr>
          <w:sz w:val="24"/>
          <w:szCs w:val="24"/>
        </w:rPr>
      </w:pPr>
      <w:r w:rsidDel="00000000" w:rsidR="00000000" w:rsidRPr="00000000">
        <w:rPr>
          <w:sz w:val="24"/>
          <w:szCs w:val="24"/>
          <w:rtl w:val="0"/>
        </w:rPr>
        <w:t xml:space="preserve">We manage every administrative phase and state compliance pipeline on your behalf. This comprehensive approach eliminates the hassle of navigating foreign government databases or local corporate secretarial offices.</w:t>
      </w:r>
    </w:p>
    <w:p w:rsidR="00000000" w:rsidDel="00000000" w:rsidP="00000000" w:rsidRDefault="00000000" w:rsidRPr="00000000" w14:paraId="00000023">
      <w:pPr>
        <w:spacing w:after="180" w:before="360" w:lineRule="auto"/>
        <w:rPr>
          <w:sz w:val="30"/>
          <w:szCs w:val="30"/>
        </w:rPr>
      </w:pPr>
      <w:r w:rsidDel="00000000" w:rsidR="00000000" w:rsidRPr="00000000">
        <w:rPr>
          <w:sz w:val="30"/>
          <w:szCs w:val="30"/>
          <w:rtl w:val="0"/>
        </w:rPr>
        <w:t xml:space="preserve">What Our Service Tier Includes</w:t>
      </w:r>
    </w:p>
    <w:p w:rsidR="00000000" w:rsidDel="00000000" w:rsidP="00000000" w:rsidRDefault="00000000" w:rsidRPr="00000000" w14:paraId="00000024">
      <w:pPr>
        <w:numPr>
          <w:ilvl w:val="0"/>
          <w:numId w:val="1"/>
        </w:numPr>
        <w:spacing w:after="0" w:afterAutospacing="0" w:before="180" w:lineRule="auto"/>
        <w:ind w:left="720" w:hanging="360"/>
      </w:pPr>
      <w:r w:rsidDel="00000000" w:rsidR="00000000" w:rsidRPr="00000000">
        <w:rPr>
          <w:b w:val="1"/>
          <w:bCs w:val="1"/>
          <w:sz w:val="24"/>
          <w:szCs w:val="24"/>
          <w:rtl w:val="0"/>
        </w:rPr>
        <w:t xml:space="preserve">Comprehensive Name Vetting</w:t>
      </w:r>
      <w:r w:rsidDel="00000000" w:rsidR="00000000" w:rsidRPr="00000000">
        <w:rPr>
          <w:sz w:val="24"/>
          <w:szCs w:val="24"/>
          <w:rtl w:val="0"/>
        </w:rPr>
        <w:t xml:space="preserve">: Verifying and clearing your targeted company name variant directly inside the Companies Registry database.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Constitutional Architecture</w:t>
      </w:r>
      <w:r w:rsidDel="00000000" w:rsidR="00000000" w:rsidRPr="00000000">
        <w:rPr>
          <w:sz w:val="24"/>
          <w:szCs w:val="24"/>
          <w:rtl w:val="0"/>
        </w:rPr>
        <w:t xml:space="preserve">: Drafting your company's formal Articles of Association, initial director appointments, and statutory internal registers.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Licensed Local Secretary</w:t>
      </w:r>
      <w:r w:rsidDel="00000000" w:rsidR="00000000" w:rsidRPr="00000000">
        <w:rPr>
          <w:sz w:val="24"/>
          <w:szCs w:val="24"/>
          <w:rtl w:val="0"/>
        </w:rPr>
        <w:t xml:space="preserve">: Supplying your compulsory, statutory resident company secretary to oversee ongoing local compliance.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Statutory Office Footprint</w:t>
      </w:r>
      <w:r w:rsidDel="00000000" w:rsidR="00000000" w:rsidRPr="00000000">
        <w:rPr>
          <w:sz w:val="24"/>
          <w:szCs w:val="24"/>
          <w:rtl w:val="0"/>
        </w:rPr>
        <w:t xml:space="preserve">: Providing a compliant, licensed registered office address situated directly within Hong Kong's primary commercial districts.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Tax Identification Deployment</w:t>
      </w:r>
      <w:r w:rsidDel="00000000" w:rsidR="00000000" w:rsidRPr="00000000">
        <w:rPr>
          <w:sz w:val="24"/>
          <w:szCs w:val="24"/>
          <w:rtl w:val="0"/>
        </w:rPr>
        <w:t xml:space="preserve">: Coordinating with the Inland Revenue Department (IRD) to activate your official Business Registration Certificate and core Tax ID.</w:t>
      </w:r>
    </w:p>
    <w:p w:rsidR="00000000" w:rsidDel="00000000" w:rsidP="00000000" w:rsidRDefault="00000000" w:rsidRPr="00000000" w14:paraId="00000029">
      <w:pPr>
        <w:numPr>
          <w:ilvl w:val="0"/>
          <w:numId w:val="1"/>
        </w:numPr>
        <w:spacing w:after="420" w:before="0" w:beforeAutospacing="0" w:lineRule="auto"/>
        <w:ind w:left="720" w:hanging="360"/>
      </w:pPr>
      <w:r w:rsidDel="00000000" w:rsidR="00000000" w:rsidRPr="00000000">
        <w:rPr>
          <w:b w:val="1"/>
          <w:bCs w:val="1"/>
          <w:sz w:val="24"/>
          <w:szCs w:val="24"/>
          <w:rtl w:val="0"/>
        </w:rPr>
        <w:t xml:space="preserve">Structured Banking Support</w:t>
      </w:r>
      <w:r w:rsidDel="00000000" w:rsidR="00000000" w:rsidRPr="00000000">
        <w:rPr>
          <w:sz w:val="24"/>
          <w:szCs w:val="24"/>
          <w:rtl w:val="0"/>
        </w:rPr>
        <w:t xml:space="preserve">: Compiling your corporate profile to match your trade activities with pre-vetted international banks and multi-currency platforms.</w:t>
      </w:r>
      <w:r w:rsidDel="00000000" w:rsidR="00000000" w:rsidRPr="00000000">
        <w:rPr>
          <w:rtl w:val="0"/>
        </w:rPr>
      </w:r>
    </w:p>
    <w:p w:rsidR="00000000" w:rsidDel="00000000" w:rsidP="00000000" w:rsidRDefault="00000000" w:rsidRPr="00000000" w14:paraId="0000002A">
      <w:pPr>
        <w:spacing w:after="180" w:before="360" w:lineRule="auto"/>
        <w:rPr>
          <w:sz w:val="30"/>
          <w:szCs w:val="30"/>
        </w:rPr>
      </w:pPr>
      <w:r w:rsidDel="00000000" w:rsidR="00000000" w:rsidRPr="00000000">
        <w:rPr>
          <w:sz w:val="30"/>
          <w:szCs w:val="30"/>
          <w:rtl w:val="0"/>
        </w:rPr>
        <w:t xml:space="preserve">Streamlined Setup Logistics and Timelines</w:t>
      </w:r>
    </w:p>
    <w:p w:rsidR="00000000" w:rsidDel="00000000" w:rsidP="00000000" w:rsidRDefault="00000000" w:rsidRPr="00000000" w14:paraId="0000002B">
      <w:pPr>
        <w:spacing w:after="180" w:before="360" w:lineRule="auto"/>
        <w:rPr>
          <w:sz w:val="30"/>
          <w:szCs w:val="30"/>
        </w:rPr>
      </w:pPr>
      <w:r w:rsidDel="00000000" w:rsidR="00000000" w:rsidRPr="00000000">
        <w:rPr>
          <w:sz w:val="30"/>
          <w:szCs w:val="30"/>
          <w:rtl w:val="0"/>
        </w:rPr>
        <w:t xml:space="preserve">How Long Does Registration Take?</w:t>
      </w:r>
    </w:p>
    <w:p w:rsidR="00000000" w:rsidDel="00000000" w:rsidP="00000000" w:rsidRDefault="00000000" w:rsidRPr="00000000" w14:paraId="0000002C">
      <w:pPr>
        <w:spacing w:after="240" w:before="180" w:lineRule="auto"/>
        <w:rPr>
          <w:sz w:val="24"/>
          <w:szCs w:val="24"/>
        </w:rPr>
      </w:pPr>
      <w:r w:rsidDel="00000000" w:rsidR="00000000" w:rsidRPr="00000000">
        <w:rPr>
          <w:sz w:val="24"/>
          <w:szCs w:val="24"/>
          <w:rtl w:val="0"/>
        </w:rPr>
        <w:t xml:space="preserve">Once our compliance desk receives your completed Know-Your-Customer (KYC) identity files and verifies your background documents, our team files the digital applications immediately. For a standard private company limited by shares, the actual state formation processing time requires just </w:t>
      </w:r>
      <w:r w:rsidDel="00000000" w:rsidR="00000000" w:rsidRPr="00000000">
        <w:rPr>
          <w:b w:val="1"/>
          <w:bCs w:val="1"/>
          <w:sz w:val="24"/>
          <w:szCs w:val="24"/>
          <w:rtl w:val="0"/>
        </w:rPr>
        <w:t xml:space="preserve">two business days</w:t>
      </w:r>
      <w:r w:rsidDel="00000000" w:rsidR="00000000" w:rsidRPr="00000000">
        <w:rPr>
          <w:sz w:val="24"/>
          <w:szCs w:val="24"/>
          <w:rtl w:val="0"/>
        </w:rPr>
        <w:t xml:space="preserve"> to secure your official Certificate of Incorporation.</w:t>
      </w:r>
    </w:p>
    <w:p w:rsidR="00000000" w:rsidDel="00000000" w:rsidP="00000000" w:rsidRDefault="00000000" w:rsidRPr="00000000" w14:paraId="0000002D">
      <w:pPr>
        <w:spacing w:after="180" w:before="360" w:lineRule="auto"/>
        <w:rPr>
          <w:sz w:val="30"/>
          <w:szCs w:val="30"/>
        </w:rPr>
      </w:pPr>
      <w:r w:rsidDel="00000000" w:rsidR="00000000" w:rsidRPr="00000000">
        <w:rPr>
          <w:sz w:val="30"/>
          <w:szCs w:val="30"/>
          <w:rtl w:val="0"/>
        </w:rPr>
        <w:t xml:space="preserve">Fully Remote Onboarding</w:t>
      </w:r>
    </w:p>
    <w:p w:rsidR="00000000" w:rsidDel="00000000" w:rsidP="00000000" w:rsidRDefault="00000000" w:rsidRPr="00000000" w14:paraId="0000002E">
      <w:pPr>
        <w:spacing w:after="240" w:before="180" w:lineRule="auto"/>
        <w:rPr/>
      </w:pPr>
      <w:r w:rsidDel="00000000" w:rsidR="00000000" w:rsidRPr="00000000">
        <w:rPr>
          <w:sz w:val="24"/>
          <w:szCs w:val="24"/>
          <w:rtl w:val="0"/>
        </w:rPr>
        <w:t xml:space="preserve">Your management team is completely exempt from traveling to Hong Kong to complete the registration. Every operational step, from the initial corporate structure review to identity verification and signing state registry forms, is executed entirely through our secure online document exchange channels.</w:t>
      </w:r>
      <w:r w:rsidDel="00000000" w:rsidR="00000000" w:rsidRPr="00000000">
        <w:rPr>
          <w:rtl w:val="0"/>
        </w:rPr>
      </w:r>
    </w:p>
    <w:p w:rsidR="00000000" w:rsidDel="00000000" w:rsidP="00000000" w:rsidRDefault="00000000" w:rsidRPr="00000000" w14:paraId="0000002F">
      <w:pPr>
        <w:spacing w:after="180" w:before="360" w:lineRule="auto"/>
        <w:rPr>
          <w:sz w:val="30"/>
          <w:szCs w:val="30"/>
        </w:rPr>
      </w:pPr>
      <w:r w:rsidDel="00000000" w:rsidR="00000000" w:rsidRPr="00000000">
        <w:rPr>
          <w:sz w:val="30"/>
          <w:szCs w:val="30"/>
          <w:rtl w:val="0"/>
        </w:rPr>
        <w:t xml:space="preserve">Demystifying Hong Kong’s Regulatory and Tax Status</w:t>
      </w:r>
    </w:p>
    <w:p w:rsidR="00000000" w:rsidDel="00000000" w:rsidP="00000000" w:rsidRDefault="00000000" w:rsidRPr="00000000" w14:paraId="00000030">
      <w:pPr>
        <w:spacing w:after="240" w:before="180" w:lineRule="auto"/>
        <w:rPr>
          <w:sz w:val="24"/>
          <w:szCs w:val="24"/>
        </w:rPr>
      </w:pPr>
      <w:r w:rsidDel="00000000" w:rsidR="00000000" w:rsidRPr="00000000">
        <w:rPr>
          <w:sz w:val="24"/>
          <w:szCs w:val="24"/>
          <w:rtl w:val="0"/>
        </w:rPr>
        <w:t xml:space="preserve">A common question among international founders is whether a Hong Kong entity is classified as a traditional offshore vehicle. Legally, Hong Kong is not an unshaded zero-tax haven. It is a highly transparent, premier mid-shore jurisdiction fully aligned with the OECD’s global compliance initiatives.</w:t>
      </w:r>
    </w:p>
    <w:p w:rsidR="00000000" w:rsidDel="00000000" w:rsidP="00000000" w:rsidRDefault="00000000" w:rsidRPr="00000000" w14:paraId="00000031">
      <w:pPr>
        <w:spacing w:after="180" w:before="360" w:lineRule="auto"/>
        <w:rPr>
          <w:sz w:val="30"/>
          <w:szCs w:val="30"/>
        </w:rPr>
      </w:pPr>
      <w:r w:rsidDel="00000000" w:rsidR="00000000" w:rsidRPr="00000000">
        <w:rPr>
          <w:sz w:val="30"/>
          <w:szCs w:val="30"/>
          <w:rtl w:val="0"/>
        </w:rPr>
        <w:t xml:space="preserve">Modern Profits Tax Structure</w:t>
      </w:r>
    </w:p>
    <w:p w:rsidR="00000000" w:rsidDel="00000000" w:rsidP="00000000" w:rsidRDefault="00000000" w:rsidRPr="00000000" w14:paraId="00000032">
      <w:pPr>
        <w:spacing w:after="240" w:before="180" w:lineRule="auto"/>
        <w:rPr>
          <w:sz w:val="24"/>
          <w:szCs w:val="24"/>
        </w:rPr>
      </w:pPr>
      <w:r w:rsidDel="00000000" w:rsidR="00000000" w:rsidRPr="00000000">
        <w:rPr>
          <w:sz w:val="24"/>
          <w:szCs w:val="24"/>
          <w:rtl w:val="0"/>
        </w:rPr>
        <w:t xml:space="preserve">According to the statutory tax codes enforced by the Hong Kong Inland Revenue Department (IRD), the territory utilizes a highly favorable, two-tiered profits tax system:</w:t>
      </w:r>
    </w:p>
    <w:p w:rsidR="00000000" w:rsidDel="00000000" w:rsidP="00000000" w:rsidRDefault="00000000" w:rsidRPr="00000000" w14:paraId="00000033">
      <w:pPr>
        <w:numPr>
          <w:ilvl w:val="0"/>
          <w:numId w:val="2"/>
        </w:numPr>
        <w:spacing w:after="0" w:afterAutospacing="0" w:before="180" w:lineRule="auto"/>
        <w:ind w:left="720" w:hanging="360"/>
      </w:pPr>
      <w:r w:rsidDel="00000000" w:rsidR="00000000" w:rsidRPr="00000000">
        <w:rPr>
          <w:b w:val="1"/>
          <w:bCs w:val="1"/>
          <w:sz w:val="24"/>
          <w:szCs w:val="24"/>
          <w:rtl w:val="0"/>
        </w:rPr>
        <w:t xml:space="preserve">8.25% Corporate Tax Rate</w:t>
      </w:r>
      <w:r w:rsidDel="00000000" w:rsidR="00000000" w:rsidRPr="00000000">
        <w:rPr>
          <w:sz w:val="24"/>
          <w:szCs w:val="24"/>
          <w:rtl w:val="0"/>
        </w:rPr>
        <w:t xml:space="preserve">: Automatically applied to your initial HKD 2 million of assessable corporate profits.</w:t>
      </w:r>
    </w:p>
    <w:p w:rsidR="00000000" w:rsidDel="00000000" w:rsidP="00000000" w:rsidRDefault="00000000" w:rsidRPr="00000000" w14:paraId="00000034">
      <w:pPr>
        <w:numPr>
          <w:ilvl w:val="0"/>
          <w:numId w:val="2"/>
        </w:numPr>
        <w:spacing w:after="420" w:before="0" w:beforeAutospacing="0" w:lineRule="auto"/>
        <w:ind w:left="720" w:hanging="360"/>
      </w:pPr>
      <w:r w:rsidDel="00000000" w:rsidR="00000000" w:rsidRPr="00000000">
        <w:rPr>
          <w:b w:val="1"/>
          <w:bCs w:val="1"/>
          <w:sz w:val="24"/>
          <w:szCs w:val="24"/>
          <w:rtl w:val="0"/>
        </w:rPr>
        <w:t xml:space="preserve">16.5% Corporate Tax Rate</w:t>
      </w:r>
      <w:r w:rsidDel="00000000" w:rsidR="00000000" w:rsidRPr="00000000">
        <w:rPr>
          <w:sz w:val="24"/>
          <w:szCs w:val="24"/>
          <w:rtl w:val="0"/>
        </w:rPr>
        <w:t xml:space="preserve">: Applied strictly to all assessable corporate net earnings exceeding the HKD 2 million benchmark.</w:t>
      </w:r>
    </w:p>
    <w:p w:rsidR="00000000" w:rsidDel="00000000" w:rsidP="00000000" w:rsidRDefault="00000000" w:rsidRPr="00000000" w14:paraId="00000035">
      <w:pPr>
        <w:spacing w:after="180" w:before="360" w:lineRule="auto"/>
        <w:rPr>
          <w:sz w:val="30"/>
          <w:szCs w:val="30"/>
        </w:rPr>
      </w:pPr>
      <w:r w:rsidDel="00000000" w:rsidR="00000000" w:rsidRPr="00000000">
        <w:rPr>
          <w:sz w:val="30"/>
          <w:szCs w:val="30"/>
          <w:rtl w:val="0"/>
        </w:rPr>
        <w:t xml:space="preserve">The Offshore Tax Exemption Rule</w:t>
      </w:r>
    </w:p>
    <w:p w:rsidR="00000000" w:rsidDel="00000000" w:rsidP="00000000" w:rsidRDefault="00000000" w:rsidRPr="00000000" w14:paraId="00000036">
      <w:pPr>
        <w:spacing w:after="240" w:before="180" w:lineRule="auto"/>
        <w:rPr>
          <w:sz w:val="24"/>
          <w:szCs w:val="24"/>
        </w:rPr>
      </w:pPr>
      <w:r w:rsidDel="00000000" w:rsidR="00000000" w:rsidRPr="00000000">
        <w:rPr>
          <w:sz w:val="24"/>
          <w:szCs w:val="24"/>
          <w:rtl w:val="0"/>
        </w:rPr>
        <w:t xml:space="preserve">The key mechanism for international businesses is the territorial tax extraction principle. Under IRD guidelines, if your entity's core operational actions occur outside </w:t>
      </w:r>
      <w:r w:rsidDel="00000000" w:rsidR="00000000" w:rsidRPr="00000000">
        <w:rPr>
          <w:b w:val="1"/>
          <w:bCs w:val="1"/>
          <w:sz w:val="24"/>
          <w:szCs w:val="24"/>
          <w:rtl w:val="0"/>
        </w:rPr>
        <w:t xml:space="preserve">Hong Kong—</w:t>
      </w:r>
      <w:r w:rsidDel="00000000" w:rsidR="00000000" w:rsidRPr="00000000">
        <w:rPr>
          <w:sz w:val="24"/>
          <w:szCs w:val="24"/>
          <w:rtl w:val="0"/>
        </w:rPr>
        <w:t xml:space="preserve">meaning your clients sit overseas, your supply chains are situated abroad, and your key commercial decisions are made remotely—your company can formally apply for a </w:t>
      </w:r>
      <w:r w:rsidDel="00000000" w:rsidR="00000000" w:rsidRPr="00000000">
        <w:rPr>
          <w:b w:val="1"/>
          <w:bCs w:val="1"/>
          <w:sz w:val="24"/>
          <w:szCs w:val="24"/>
          <w:rtl w:val="0"/>
        </w:rPr>
        <w:t xml:space="preserve">0% offshore tax exemption</w:t>
      </w:r>
      <w:r w:rsidDel="00000000" w:rsidR="00000000" w:rsidRPr="00000000">
        <w:rPr>
          <w:sz w:val="24"/>
          <w:szCs w:val="24"/>
          <w:rtl w:val="0"/>
        </w:rPr>
        <w:t xml:space="preserve"> on that foreign-source income.</w:t>
      </w:r>
    </w:p>
    <w:p w:rsidR="00000000" w:rsidDel="00000000" w:rsidP="00000000" w:rsidRDefault="00000000" w:rsidRPr="00000000" w14:paraId="00000037">
      <w:pPr>
        <w:spacing w:after="240" w:before="180" w:lineRule="auto"/>
        <w:rPr/>
      </w:pPr>
      <w:r w:rsidDel="00000000" w:rsidR="00000000" w:rsidRPr="00000000">
        <w:rPr>
          <w:sz w:val="24"/>
          <w:szCs w:val="24"/>
          <w:rtl w:val="0"/>
        </w:rPr>
        <w:t xml:space="preserve">Filing for this exemption requires an organized multi-year paper trail of invoices, contracts, and shipping logs. LAINEXUS guides your firm through this setup process to ensure your accounts align with local audit expectations. Furthermore, Hong Kong maintains an exceptionally clean fiscal landscape with zero Value Added Tax (VAT), Goods and Services Tax (GST), dividend withholding taxes, or capital gains taxes.</w:t>
      </w:r>
      <w:r w:rsidDel="00000000" w:rsidR="00000000" w:rsidRPr="00000000">
        <w:rPr>
          <w:rtl w:val="0"/>
        </w:rPr>
      </w:r>
    </w:p>
    <w:p w:rsidR="00000000" w:rsidDel="00000000" w:rsidP="00000000" w:rsidRDefault="00000000" w:rsidRPr="00000000" w14:paraId="00000038">
      <w:pPr>
        <w:spacing w:after="180" w:before="360" w:lineRule="auto"/>
        <w:rPr>
          <w:rFonts w:ascii="Courier New" w:cs="Courier New" w:eastAsia="Courier New" w:hAnsi="Courier New"/>
          <w:sz w:val="21"/>
          <w:szCs w:val="21"/>
        </w:rPr>
      </w:pPr>
      <w:r w:rsidDel="00000000" w:rsidR="00000000" w:rsidRPr="00000000">
        <w:rPr>
          <w:sz w:val="30"/>
          <w:szCs w:val="30"/>
          <w:rtl w:val="0"/>
        </w:rPr>
        <w:t xml:space="preserve">Specialized Corporate and Growth Options</w:t>
      </w:r>
      <w:r w:rsidDel="00000000" w:rsidR="00000000" w:rsidRPr="00000000">
        <w:rPr>
          <w:rtl w:val="0"/>
        </w:rPr>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24.792534392866"/>
        <w:gridCol w:w="6000.719276630758"/>
        <w:tblGridChange w:id="0">
          <w:tblGrid>
            <w:gridCol w:w="3024.792534392866"/>
            <w:gridCol w:w="6000.71927663075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20" w:before="280" w:lineRule="auto"/>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Incorporation Option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20" w:before="280" w:lineRule="auto"/>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Key Benefits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New Custom Incorporation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Tailored company setup with a clear </w:t>
            </w:r>
            <w:r w:rsidDel="00000000" w:rsidR="00000000" w:rsidRPr="00000000">
              <w:rPr>
                <w:rFonts w:ascii="Courier New" w:cs="Courier New" w:eastAsia="Courier New" w:hAnsi="Courier New"/>
                <w:b w:val="1"/>
                <w:bCs w:val="1"/>
                <w:sz w:val="21"/>
                <w:szCs w:val="21"/>
                <w:rtl w:val="0"/>
              </w:rPr>
              <w:t xml:space="preserve">2-day formation window</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Ready-Made Shelf 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Instant corporate history with </w:t>
            </w:r>
            <w:r w:rsidDel="00000000" w:rsidR="00000000" w:rsidRPr="00000000">
              <w:rPr>
                <w:rFonts w:ascii="Courier New" w:cs="Courier New" w:eastAsia="Courier New" w:hAnsi="Courier New"/>
                <w:b w:val="1"/>
                <w:bCs w:val="1"/>
                <w:sz w:val="21"/>
                <w:szCs w:val="21"/>
                <w:rtl w:val="0"/>
              </w:rPr>
              <w:t xml:space="preserve">immediate transfer of ownership</w:t>
            </w:r>
            <w:r w:rsidDel="00000000" w:rsidR="00000000" w:rsidRPr="00000000">
              <w:rPr>
                <w:rtl w:val="0"/>
              </w:rPr>
            </w:r>
          </w:p>
        </w:tc>
      </w:tr>
    </w:tbl>
    <w:p w:rsidR="00000000" w:rsidDel="00000000" w:rsidP="00000000" w:rsidRDefault="00000000" w:rsidRPr="00000000" w14:paraId="0000003F">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0">
      <w:pPr>
        <w:spacing w:after="180" w:before="360" w:lineRule="auto"/>
        <w:rPr>
          <w:sz w:val="30"/>
          <w:szCs w:val="30"/>
        </w:rPr>
      </w:pPr>
      <w:r w:rsidDel="00000000" w:rsidR="00000000" w:rsidRPr="00000000">
        <w:rPr>
          <w:sz w:val="30"/>
          <w:szCs w:val="30"/>
          <w:rtl w:val="0"/>
        </w:rPr>
        <w:t xml:space="preserve">Ready-Made Corporate Vehicles</w:t>
      </w:r>
    </w:p>
    <w:p w:rsidR="00000000" w:rsidDel="00000000" w:rsidP="00000000" w:rsidRDefault="00000000" w:rsidRPr="00000000" w14:paraId="00000041">
      <w:pPr>
        <w:spacing w:after="240" w:before="180" w:lineRule="auto"/>
        <w:rPr>
          <w:sz w:val="24"/>
          <w:szCs w:val="24"/>
        </w:rPr>
      </w:pPr>
      <w:r w:rsidDel="00000000" w:rsidR="00000000" w:rsidRPr="00000000">
        <w:rPr>
          <w:sz w:val="24"/>
          <w:szCs w:val="24"/>
          <w:rtl w:val="0"/>
        </w:rPr>
        <w:t xml:space="preserve">For trading groups or digital startups requiring an immediate go-to-market path, we maintain an active stock of pre-registered Hong Kong shelf companies with entirely clean operational histories. These entities are structured with standard Articles of Association and local secretary services already in place. Purchasing a ready-made company allows for immediate transfer of ownership, providing your enterprise with instant corporate longevity frequently required to participate in institutional commercial tenders. Review our live availability and alignment structures on our dedicated </w:t>
      </w:r>
      <w:r w:rsidDel="00000000" w:rsidR="00000000" w:rsidRPr="00000000">
        <w:rPr>
          <w:b w:val="1"/>
          <w:bCs w:val="1"/>
          <w:sz w:val="24"/>
          <w:szCs w:val="24"/>
          <w:rtl w:val="0"/>
        </w:rPr>
        <w:t xml:space="preserve">Ready-Made Companies</w:t>
      </w:r>
      <w:r w:rsidDel="00000000" w:rsidR="00000000" w:rsidRPr="00000000">
        <w:rPr>
          <w:sz w:val="24"/>
          <w:szCs w:val="24"/>
          <w:rtl w:val="0"/>
        </w:rPr>
        <w:t xml:space="preserve"> dashboard.</w:t>
      </w:r>
    </w:p>
    <w:p w:rsidR="00000000" w:rsidDel="00000000" w:rsidP="00000000" w:rsidRDefault="00000000" w:rsidRPr="00000000" w14:paraId="00000042">
      <w:pPr>
        <w:spacing w:after="180" w:before="360" w:lineRule="auto"/>
        <w:rPr>
          <w:sz w:val="30"/>
          <w:szCs w:val="30"/>
        </w:rPr>
      </w:pPr>
      <w:r w:rsidDel="00000000" w:rsidR="00000000" w:rsidRPr="00000000">
        <w:rPr>
          <w:sz w:val="30"/>
          <w:szCs w:val="30"/>
          <w:rtl w:val="0"/>
        </w:rPr>
        <w:t xml:space="preserve">Strategic Financial Integration</w:t>
      </w:r>
    </w:p>
    <w:p w:rsidR="00000000" w:rsidDel="00000000" w:rsidP="00000000" w:rsidRDefault="00000000" w:rsidRPr="00000000" w14:paraId="00000043">
      <w:pPr>
        <w:spacing w:after="240" w:before="180" w:lineRule="auto"/>
        <w:rPr>
          <w:sz w:val="24"/>
          <w:szCs w:val="24"/>
        </w:rPr>
      </w:pPr>
      <w:r w:rsidDel="00000000" w:rsidR="00000000" w:rsidRPr="00000000">
        <w:rPr>
          <w:sz w:val="24"/>
          <w:szCs w:val="24"/>
          <w:rtl w:val="0"/>
        </w:rPr>
        <w:t xml:space="preserve">To execute cross-border trades smoothly, your new entity requires an active multi-currency commercial account. We prepare your corporate application file to satisfy rigorous bank vetting standards, helping you secure dedicated local routing paths and currency balances. Compare active transaction features and compliance review times on our complete </w:t>
      </w:r>
      <w:r w:rsidDel="00000000" w:rsidR="00000000" w:rsidRPr="00000000">
        <w:rPr>
          <w:b w:val="1"/>
          <w:bCs w:val="1"/>
          <w:sz w:val="24"/>
          <w:szCs w:val="24"/>
          <w:rtl w:val="0"/>
        </w:rPr>
        <w:t xml:space="preserve">Best Banks in Hong Kong for Businesses</w:t>
      </w:r>
      <w:r w:rsidDel="00000000" w:rsidR="00000000" w:rsidRPr="00000000">
        <w:rPr>
          <w:sz w:val="24"/>
          <w:szCs w:val="24"/>
          <w:rtl w:val="0"/>
        </w:rPr>
        <w:t xml:space="preserve"> intelligence index.</w:t>
      </w:r>
    </w:p>
    <w:p w:rsidR="00000000" w:rsidDel="00000000" w:rsidP="00000000" w:rsidRDefault="00000000" w:rsidRPr="00000000" w14:paraId="00000044">
      <w:pPr>
        <w:spacing w:after="180" w:before="360" w:lineRule="auto"/>
        <w:rPr>
          <w:sz w:val="30"/>
          <w:szCs w:val="30"/>
        </w:rPr>
      </w:pPr>
      <w:r w:rsidDel="00000000" w:rsidR="00000000" w:rsidRPr="00000000">
        <w:rPr>
          <w:sz w:val="30"/>
          <w:szCs w:val="30"/>
          <w:rtl w:val="0"/>
        </w:rPr>
        <w:t xml:space="preserve">Localized Residency and Corporate Visas</w:t>
      </w:r>
    </w:p>
    <w:p w:rsidR="00000000" w:rsidDel="00000000" w:rsidP="00000000" w:rsidRDefault="00000000" w:rsidRPr="00000000" w14:paraId="00000045">
      <w:pPr>
        <w:spacing w:after="240" w:before="180" w:lineRule="auto"/>
        <w:rPr>
          <w:sz w:val="24"/>
          <w:szCs w:val="24"/>
        </w:rPr>
      </w:pPr>
      <w:r w:rsidDel="00000000" w:rsidR="00000000" w:rsidRPr="00000000">
        <w:rPr>
          <w:sz w:val="24"/>
          <w:szCs w:val="24"/>
          <w:rtl w:val="0"/>
        </w:rPr>
        <w:t xml:space="preserve">If your long-term scaling strategy involves relocating executive staff or setting up a physical operating base on the ground, the government provides robust immigration pathways. We deliver end-to-end support for the Hong Kong Investment Visa (Entrepreneurs) and standard Employment Visa tracks. Discover full eligibility terms on our dedicated </w:t>
      </w:r>
      <w:r w:rsidDel="00000000" w:rsidR="00000000" w:rsidRPr="00000000">
        <w:rPr>
          <w:b w:val="1"/>
          <w:bCs w:val="1"/>
          <w:sz w:val="24"/>
          <w:szCs w:val="24"/>
          <w:rtl w:val="0"/>
        </w:rPr>
        <w:t xml:space="preserve">Hong Kong Visa and Residency Support</w:t>
      </w:r>
      <w:r w:rsidDel="00000000" w:rsidR="00000000" w:rsidRPr="00000000">
        <w:rPr>
          <w:sz w:val="24"/>
          <w:szCs w:val="24"/>
          <w:rtl w:val="0"/>
        </w:rPr>
        <w:t xml:space="preserve"> overview.</w:t>
      </w:r>
    </w:p>
    <w:p w:rsidR="00000000" w:rsidDel="00000000" w:rsidP="00000000" w:rsidRDefault="00000000" w:rsidRPr="00000000" w14:paraId="00000046">
      <w:pPr>
        <w:spacing w:after="180" w:before="360" w:lineRule="auto"/>
        <w:rPr>
          <w:sz w:val="30"/>
          <w:szCs w:val="30"/>
        </w:rPr>
      </w:pPr>
      <w:r w:rsidDel="00000000" w:rsidR="00000000" w:rsidRPr="00000000">
        <w:rPr>
          <w:sz w:val="30"/>
          <w:szCs w:val="30"/>
          <w:rtl w:val="0"/>
        </w:rPr>
        <w:t xml:space="preserve">Geographic Market Mapping: Hong Kong vs. Singapore</w:t>
      </w:r>
    </w:p>
    <w:p w:rsidR="00000000" w:rsidDel="00000000" w:rsidP="00000000" w:rsidRDefault="00000000" w:rsidRPr="00000000" w14:paraId="00000047">
      <w:pPr>
        <w:spacing w:after="240" w:before="180" w:lineRule="auto"/>
        <w:rPr/>
      </w:pPr>
      <w:r w:rsidDel="00000000" w:rsidR="00000000" w:rsidRPr="00000000">
        <w:rPr>
          <w:sz w:val="24"/>
          <w:szCs w:val="24"/>
          <w:rtl w:val="0"/>
        </w:rPr>
        <w:t xml:space="preserve">While both destinations serve as premier financial hubs in Asia, they cater to distinct trade patterns. Hong Kong functions as the primary conduit to mainland China, offering unmatched RMB currency corridors and direct proximity to manufacturing zones. Singapore operates as the natural commercial base for navigating Southeast Asian ASEAN markets and complex venture capital fund structures. Review our comparative breakdown on our specialized </w:t>
      </w:r>
      <w:r w:rsidDel="00000000" w:rsidR="00000000" w:rsidRPr="00000000">
        <w:rPr>
          <w:b w:val="1"/>
          <w:bCs w:val="1"/>
          <w:sz w:val="24"/>
          <w:szCs w:val="24"/>
          <w:rtl w:val="0"/>
        </w:rPr>
        <w:t xml:space="preserve">Hong Kong vs. Singapore Comparison</w:t>
      </w:r>
      <w:r w:rsidDel="00000000" w:rsidR="00000000" w:rsidRPr="00000000">
        <w:rPr>
          <w:sz w:val="24"/>
          <w:szCs w:val="24"/>
          <w:rtl w:val="0"/>
        </w:rPr>
        <w:t xml:space="preserve"> page to determine the ideal home for your venture.</w:t>
      </w:r>
      <w:r w:rsidDel="00000000" w:rsidR="00000000" w:rsidRPr="00000000">
        <w:rPr>
          <w:rtl w:val="0"/>
        </w:rPr>
      </w:r>
    </w:p>
    <w:p w:rsidR="00000000" w:rsidDel="00000000" w:rsidP="00000000" w:rsidRDefault="00000000" w:rsidRPr="00000000" w14:paraId="00000048">
      <w:pPr>
        <w:spacing w:after="180" w:before="360" w:lineRule="auto"/>
        <w:rPr>
          <w:sz w:val="30"/>
          <w:szCs w:val="30"/>
        </w:rPr>
      </w:pPr>
      <w:r w:rsidDel="00000000" w:rsidR="00000000" w:rsidRPr="00000000">
        <w:rPr>
          <w:sz w:val="30"/>
          <w:szCs w:val="30"/>
          <w:rtl w:val="0"/>
        </w:rPr>
        <w:t xml:space="preserve">Frequently Asked Questions</w:t>
      </w:r>
    </w:p>
    <w:p w:rsidR="00000000" w:rsidDel="00000000" w:rsidP="00000000" w:rsidRDefault="00000000" w:rsidRPr="00000000" w14:paraId="00000049">
      <w:pPr>
        <w:spacing w:after="180" w:before="360" w:lineRule="auto"/>
        <w:rPr>
          <w:b w:val="1"/>
          <w:bCs w:val="1"/>
          <w:sz w:val="24"/>
          <w:szCs w:val="24"/>
        </w:rPr>
      </w:pPr>
      <w:r w:rsidDel="00000000" w:rsidR="00000000" w:rsidRPr="00000000">
        <w:rPr>
          <w:b w:val="1"/>
          <w:bCs w:val="1"/>
          <w:sz w:val="24"/>
          <w:szCs w:val="24"/>
          <w:rtl w:val="0"/>
        </w:rPr>
        <w:t xml:space="preserve">How long does the Hong Kong company formation take?</w:t>
      </w:r>
    </w:p>
    <w:p w:rsidR="00000000" w:rsidDel="00000000" w:rsidP="00000000" w:rsidRDefault="00000000" w:rsidRPr="00000000" w14:paraId="0000004A">
      <w:pPr>
        <w:spacing w:after="240" w:before="180" w:lineRule="auto"/>
        <w:rPr>
          <w:sz w:val="24"/>
          <w:szCs w:val="24"/>
        </w:rPr>
      </w:pPr>
      <w:r w:rsidDel="00000000" w:rsidR="00000000" w:rsidRPr="00000000">
        <w:rPr>
          <w:sz w:val="24"/>
          <w:szCs w:val="24"/>
          <w:rtl w:val="0"/>
        </w:rPr>
        <w:t xml:space="preserve">When all required KYC verification files are approved by our compliance desk, the electronic filing process via the state database typically takes two business days to secure your official digital Certificate of Incorporation.</w:t>
      </w:r>
    </w:p>
    <w:p w:rsidR="00000000" w:rsidDel="00000000" w:rsidP="00000000" w:rsidRDefault="00000000" w:rsidRPr="00000000" w14:paraId="0000004B">
      <w:pPr>
        <w:spacing w:after="180" w:before="360" w:lineRule="auto"/>
        <w:rPr>
          <w:b w:val="1"/>
          <w:bCs w:val="1"/>
          <w:sz w:val="24"/>
          <w:szCs w:val="24"/>
        </w:rPr>
      </w:pPr>
      <w:r w:rsidDel="00000000" w:rsidR="00000000" w:rsidRPr="00000000">
        <w:rPr>
          <w:b w:val="1"/>
          <w:bCs w:val="1"/>
          <w:sz w:val="24"/>
          <w:szCs w:val="24"/>
          <w:rtl w:val="0"/>
        </w:rPr>
        <w:t xml:space="preserve">Am I required to travel to Hong Kong to register my company?</w:t>
      </w:r>
    </w:p>
    <w:p w:rsidR="00000000" w:rsidDel="00000000" w:rsidP="00000000" w:rsidRDefault="00000000" w:rsidRPr="00000000" w14:paraId="0000004C">
      <w:pPr>
        <w:spacing w:after="240" w:before="180" w:lineRule="auto"/>
        <w:rPr>
          <w:sz w:val="24"/>
          <w:szCs w:val="24"/>
        </w:rPr>
      </w:pPr>
      <w:r w:rsidDel="00000000" w:rsidR="00000000" w:rsidRPr="00000000">
        <w:rPr>
          <w:sz w:val="24"/>
          <w:szCs w:val="24"/>
          <w:rtl w:val="0"/>
        </w:rPr>
        <w:t xml:space="preserve">No. The entire corporate setup lifecycle is executed completely remotely through our secure digital portals. You can manage document vetting, identity check protocols, and state registry submissions without international travel.</w:t>
      </w:r>
    </w:p>
    <w:p w:rsidR="00000000" w:rsidDel="00000000" w:rsidP="00000000" w:rsidRDefault="00000000" w:rsidRPr="00000000" w14:paraId="0000004D">
      <w:pPr>
        <w:spacing w:after="180" w:before="360" w:lineRule="auto"/>
        <w:rPr>
          <w:b w:val="1"/>
          <w:bCs w:val="1"/>
          <w:sz w:val="24"/>
          <w:szCs w:val="24"/>
        </w:rPr>
      </w:pPr>
      <w:r w:rsidDel="00000000" w:rsidR="00000000" w:rsidRPr="00000000">
        <w:rPr>
          <w:b w:val="1"/>
          <w:bCs w:val="1"/>
          <w:sz w:val="24"/>
          <w:szCs w:val="24"/>
          <w:rtl w:val="0"/>
        </w:rPr>
        <w:t xml:space="preserve">Is a Hong Kong corporate entity completely legal and reputable?</w:t>
      </w:r>
    </w:p>
    <w:p w:rsidR="00000000" w:rsidDel="00000000" w:rsidP="00000000" w:rsidRDefault="00000000" w:rsidRPr="00000000" w14:paraId="0000004E">
      <w:pPr>
        <w:spacing w:after="240" w:before="180" w:lineRule="auto"/>
        <w:rPr>
          <w:sz w:val="24"/>
          <w:szCs w:val="24"/>
        </w:rPr>
      </w:pPr>
      <w:r w:rsidDel="00000000" w:rsidR="00000000" w:rsidRPr="00000000">
        <w:rPr>
          <w:sz w:val="24"/>
          <w:szCs w:val="24"/>
          <w:rtl w:val="0"/>
        </w:rPr>
        <w:t xml:space="preserve">Yes, absolutely. Hong Kong is a globally respected, fully transparent financial capital. Registered entities operate under robust regulatory frameworks and must complete annual statutory secretarial filings, updated tax declarations, and standard financial accounts to remain in active good standing.</w:t>
      </w:r>
    </w:p>
    <w:p w:rsidR="00000000" w:rsidDel="00000000" w:rsidP="00000000" w:rsidRDefault="00000000" w:rsidRPr="00000000" w14:paraId="0000004F">
      <w:pPr>
        <w:spacing w:after="180" w:before="360" w:lineRule="auto"/>
        <w:rPr>
          <w:b w:val="1"/>
          <w:bCs w:val="1"/>
          <w:sz w:val="24"/>
          <w:szCs w:val="24"/>
        </w:rPr>
      </w:pPr>
      <w:r w:rsidDel="00000000" w:rsidR="00000000" w:rsidRPr="00000000">
        <w:rPr>
          <w:b w:val="1"/>
          <w:bCs w:val="1"/>
          <w:sz w:val="24"/>
          <w:szCs w:val="24"/>
          <w:rtl w:val="0"/>
        </w:rPr>
        <w:t xml:space="preserve">Can I open a corporate bank account for my Hong Kong entity remotely?</w:t>
      </w:r>
    </w:p>
    <w:p w:rsidR="00000000" w:rsidDel="00000000" w:rsidP="00000000" w:rsidRDefault="00000000" w:rsidRPr="00000000" w14:paraId="00000050">
      <w:pPr>
        <w:spacing w:after="240" w:before="180" w:lineRule="auto"/>
        <w:rPr>
          <w:sz w:val="24"/>
          <w:szCs w:val="24"/>
        </w:rPr>
      </w:pPr>
      <w:r w:rsidDel="00000000" w:rsidR="00000000" w:rsidRPr="00000000">
        <w:rPr>
          <w:sz w:val="24"/>
          <w:szCs w:val="24"/>
          <w:rtl w:val="0"/>
        </w:rPr>
        <w:t xml:space="preserve">Remote account deployment is fully achievable through major electronic money institutions (EMIs) and digital-first business banks. However, if your enterprise requires a traditional checking account with a legacy brick-and-mortar institution based locally, corporate law dictates that at least one executive director must travel to complete a face-to-face compliance interview at a local branch.</w:t>
      </w:r>
    </w:p>
    <w:p w:rsidR="00000000" w:rsidDel="00000000" w:rsidP="00000000" w:rsidRDefault="00000000" w:rsidRPr="00000000" w14:paraId="00000051">
      <w:pPr>
        <w:spacing w:after="180" w:before="360" w:lineRule="auto"/>
        <w:rPr>
          <w:b w:val="1"/>
          <w:bCs w:val="1"/>
          <w:sz w:val="24"/>
          <w:szCs w:val="24"/>
        </w:rPr>
      </w:pPr>
      <w:r w:rsidDel="00000000" w:rsidR="00000000" w:rsidRPr="00000000">
        <w:rPr>
          <w:b w:val="1"/>
          <w:bCs w:val="1"/>
          <w:sz w:val="24"/>
          <w:szCs w:val="24"/>
          <w:rtl w:val="0"/>
        </w:rPr>
        <w:t xml:space="preserve">What exactly is a Hong Kong ready-made company?</w:t>
      </w:r>
    </w:p>
    <w:p w:rsidR="00000000" w:rsidDel="00000000" w:rsidP="00000000" w:rsidRDefault="00000000" w:rsidRPr="00000000" w14:paraId="00000052">
      <w:pPr>
        <w:spacing w:after="240" w:before="180" w:lineRule="auto"/>
        <w:rPr/>
      </w:pPr>
      <w:r w:rsidDel="00000000" w:rsidR="00000000" w:rsidRPr="00000000">
        <w:rPr>
          <w:sz w:val="24"/>
          <w:szCs w:val="24"/>
          <w:rtl w:val="0"/>
        </w:rPr>
        <w:t xml:space="preserve">A ready-made company is an active corporate shell that was pre-incorporated by a licensed provider and maintained in a clean, non-trading status. Foreign founders purchase these shelf companies to secure an instant corporate age or bypass initial registration timelines.</w:t>
      </w:r>
      <w:r w:rsidDel="00000000" w:rsidR="00000000" w:rsidRPr="00000000">
        <w:rPr>
          <w:rtl w:val="0"/>
        </w:rPr>
      </w:r>
    </w:p>
    <w:p w:rsidR="00000000" w:rsidDel="00000000" w:rsidP="00000000" w:rsidRDefault="00000000" w:rsidRPr="00000000" w14:paraId="00000053">
      <w:pPr>
        <w:spacing w:after="180" w:before="360" w:lineRule="auto"/>
        <w:rPr>
          <w:sz w:val="30"/>
          <w:szCs w:val="30"/>
        </w:rPr>
      </w:pPr>
      <w:r w:rsidDel="00000000" w:rsidR="00000000" w:rsidRPr="00000000">
        <w:rPr>
          <w:sz w:val="30"/>
          <w:szCs w:val="30"/>
          <w:rtl w:val="0"/>
        </w:rPr>
        <w:t xml:space="preserve">Launch Your International Business with Confidence</w:t>
      </w:r>
    </w:p>
    <w:p w:rsidR="00000000" w:rsidDel="00000000" w:rsidP="00000000" w:rsidRDefault="00000000" w:rsidRPr="00000000" w14:paraId="00000054">
      <w:pPr>
        <w:spacing w:after="240" w:before="180" w:lineRule="auto"/>
        <w:rPr>
          <w:sz w:val="24"/>
          <w:szCs w:val="24"/>
        </w:rPr>
      </w:pPr>
      <w:r w:rsidDel="00000000" w:rsidR="00000000" w:rsidRPr="00000000">
        <w:rPr>
          <w:sz w:val="24"/>
          <w:szCs w:val="24"/>
          <w:rtl w:val="0"/>
        </w:rPr>
        <w:t xml:space="preserve">Don't let complex corporate secretarial filings or shifting cross-border tax codes slow your business momentum. The corporate services team at LAINEXUS manages your entire setup process, aligning your international company with reliable banking channels and solid annual compliance frameworks.</w:t>
      </w:r>
    </w:p>
    <w:p w:rsidR="00000000" w:rsidDel="00000000" w:rsidP="00000000" w:rsidRDefault="00000000" w:rsidRPr="00000000" w14:paraId="00000055">
      <w:pPr>
        <w:spacing w:after="240" w:before="180" w:lineRule="auto"/>
        <w:rPr/>
      </w:pPr>
      <w:r w:rsidDel="00000000" w:rsidR="00000000" w:rsidRPr="00000000">
        <w:rPr>
          <w:sz w:val="24"/>
          <w:szCs w:val="24"/>
          <w:rtl w:val="0"/>
        </w:rPr>
        <w:t xml:space="preserve">Ready to establish your Hong Kong corporate footprint? Connect with our global advisory desk today to secure your custom structural evaluation. Explore our upfront service packages on our </w:t>
      </w:r>
      <w:r w:rsidDel="00000000" w:rsidR="00000000" w:rsidRPr="00000000">
        <w:rPr>
          <w:b w:val="1"/>
          <w:bCs w:val="1"/>
          <w:sz w:val="24"/>
          <w:szCs w:val="24"/>
          <w:rtl w:val="0"/>
        </w:rPr>
        <w:t xml:space="preserve">Pricing</w:t>
      </w:r>
      <w:r w:rsidDel="00000000" w:rsidR="00000000" w:rsidRPr="00000000">
        <w:rPr>
          <w:sz w:val="24"/>
          <w:szCs w:val="24"/>
          <w:rtl w:val="0"/>
        </w:rPr>
        <w:t xml:space="preserve"> grid, or use our </w:t>
      </w:r>
      <w:r w:rsidDel="00000000" w:rsidR="00000000" w:rsidRPr="00000000">
        <w:rPr>
          <w:b w:val="1"/>
          <w:bCs w:val="1"/>
          <w:sz w:val="24"/>
          <w:szCs w:val="24"/>
          <w:rtl w:val="0"/>
        </w:rPr>
        <w:t xml:space="preserve">Contact</w:t>
      </w:r>
      <w:r w:rsidDel="00000000" w:rsidR="00000000" w:rsidRPr="00000000">
        <w:rPr>
          <w:sz w:val="24"/>
          <w:szCs w:val="24"/>
          <w:rtl w:val="0"/>
        </w:rPr>
        <w:t xml:space="preserve"> page to schedule a strategic consultation session with our team.</w:t>
      </w:r>
      <w:r w:rsidDel="00000000" w:rsidR="00000000" w:rsidRPr="00000000">
        <w:rPr>
          <w:rtl w:val="0"/>
        </w:rPr>
      </w:r>
    </w:p>
    <w:p w:rsidR="00000000" w:rsidDel="00000000" w:rsidP="00000000" w:rsidRDefault="00000000" w:rsidRPr="00000000" w14:paraId="00000056">
      <w:pPr>
        <w:spacing w:after="420" w:before="180" w:lineRule="auto"/>
        <w:ind w:left="0" w:firstLine="0"/>
        <w:rPr>
          <w:sz w:val="24"/>
          <w:szCs w:val="24"/>
        </w:rPr>
      </w:pPr>
      <w:r w:rsidDel="00000000" w:rsidR="00000000" w:rsidRPr="00000000">
        <w:rPr>
          <w:rtl w:val="0"/>
        </w:rPr>
      </w:r>
    </w:p>
    <w:p w:rsidR="00000000" w:rsidDel="00000000" w:rsidP="00000000" w:rsidRDefault="00000000" w:rsidRPr="00000000" w14:paraId="00000057">
      <w:pPr>
        <w:spacing w:after="300" w:lineRule="auto"/>
        <w:rPr>
          <w:b w:val="1"/>
          <w:bCs w:val="1"/>
          <w:color w:val="b8860b"/>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