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sz w:val="18"/>
          <w:szCs w:val="18"/>
        </w:rPr>
      </w:pPr>
      <w:r w:rsidDel="00000000" w:rsidR="00000000" w:rsidRPr="00000000">
        <w:rPr>
          <w:rtl w:val="0"/>
        </w:rPr>
      </w:r>
    </w:p>
    <w:p w:rsidR="00000000" w:rsidDel="00000000" w:rsidP="00000000" w:rsidRDefault="00000000" w:rsidRPr="00000000" w14:paraId="00000002">
      <w:pPr>
        <w:spacing w:after="240" w:before="180" w:lineRule="auto"/>
        <w:rPr>
          <w:b w:val="1"/>
          <w:bCs w:val="1"/>
          <w:sz w:val="24"/>
          <w:szCs w:val="24"/>
        </w:rPr>
      </w:pPr>
      <w:r w:rsidDel="00000000" w:rsidR="00000000" w:rsidRPr="00000000">
        <w:rPr>
          <w:b w:val="1"/>
          <w:bCs w:val="1"/>
          <w:sz w:val="24"/>
          <w:szCs w:val="24"/>
          <w:rtl w:val="0"/>
        </w:rPr>
        <w:t xml:space="preserve">Page 2 of 30: Company Registration (Jurisdictions Hub)</w:t>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9.5723698302677"/>
        <w:gridCol w:w="7355.939441193355"/>
        <w:tblGridChange w:id="0">
          <w:tblGrid>
            <w:gridCol w:w="1669.5723698302677"/>
            <w:gridCol w:w="7355.939441193355"/>
          </w:tblGrid>
        </w:tblGridChange>
      </w:tblGrid>
      <w:tr>
        <w:trPr>
          <w:cantSplit w:val="0"/>
          <w:trHeight w:val="485"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rFonts w:ascii="Courier New" w:cs="Courier New" w:eastAsia="Courier New" w:hAnsi="Courier New"/>
                <w:sz w:val="21"/>
                <w:szCs w:val="21"/>
                <w:rtl w:val="0"/>
              </w:rPr>
              <w:t xml:space="preserve">/services/company-registration</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sz w:val="21"/>
                <w:szCs w:val="21"/>
                <w:rtl w:val="0"/>
              </w:rPr>
              <w:t xml:space="preserve">Company Registration in 27+ Jurisdictions | LAINEXUS</w:t>
            </w:r>
          </w:p>
        </w:tc>
      </w:tr>
      <w:tr>
        <w:trPr>
          <w:cantSplit w:val="0"/>
          <w:trHeight w:val="725"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sz w:val="21"/>
                <w:szCs w:val="21"/>
                <w:rtl w:val="0"/>
              </w:rPr>
              <w:t xml:space="preserve">Compare jurisdictions and register your company anywhere in the world. Expert guidance, fully remote process, fast filing.</w:t>
            </w:r>
          </w:p>
        </w:tc>
      </w:tr>
      <w:tr>
        <w:trPr>
          <w:cantSplit w:val="0"/>
          <w:trHeight w:val="725"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sz w:val="21"/>
                <w:szCs w:val="21"/>
                <w:rtl w:val="0"/>
              </w:rPr>
              <w:t xml:space="preserve">how to choose an offshore jurisdiction</w:t>
            </w:r>
          </w:p>
        </w:tc>
      </w:tr>
      <w:tr>
        <w:trPr>
          <w:cantSplit w:val="0"/>
          <w:trHeight w:val="485"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sz w:val="21"/>
                <w:szCs w:val="21"/>
                <w:rtl w:val="0"/>
              </w:rPr>
              <w:t xml:space="preserve">Commercial / Transactional</w:t>
            </w:r>
          </w:p>
        </w:tc>
      </w:tr>
      <w:tr>
        <w:trPr>
          <w:cantSplit w:val="0"/>
          <w:trHeight w:val="485"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sz w:val="21"/>
                <w:szCs w:val="21"/>
                <w:rtl w:val="0"/>
              </w:rPr>
              <w:t xml:space="preserve">1,015 words</w:t>
            </w:r>
          </w:p>
        </w:tc>
      </w:tr>
      <w:tr>
        <w:trPr>
          <w:cantSplit w:val="0"/>
          <w:trHeight w:val="710"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180" w:before="60" w:lineRule="auto"/>
              <w:rPr>
                <w:sz w:val="21"/>
                <w:szCs w:val="21"/>
              </w:rPr>
            </w:pPr>
            <w:r w:rsidDel="00000000" w:rsidR="00000000" w:rsidRPr="00000000">
              <w:rPr>
                <w:sz w:val="21"/>
                <w:szCs w:val="21"/>
                <w:rtl w:val="0"/>
              </w:rPr>
              <w:t xml:space="preserve">Service schema + FAQ schema</w:t>
            </w:r>
          </w:p>
        </w:tc>
      </w:tr>
    </w:tbl>
    <w:p w:rsidR="00000000" w:rsidDel="00000000" w:rsidP="00000000" w:rsidRDefault="00000000" w:rsidRPr="00000000" w14:paraId="00000014">
      <w:pPr>
        <w:spacing w:after="30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180" w:before="360" w:lineRule="auto"/>
        <w:rPr>
          <w:sz w:val="30"/>
          <w:szCs w:val="30"/>
        </w:rPr>
      </w:pPr>
      <w:r w:rsidDel="00000000" w:rsidR="00000000" w:rsidRPr="00000000">
        <w:rPr>
          <w:sz w:val="30"/>
          <w:szCs w:val="30"/>
          <w:rtl w:val="0"/>
        </w:rPr>
        <w:t xml:space="preserve">Register a Company in Any of Our 27+ Jurisdictions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Structuring an international enterprise begins with a critical choice: anchoring your legal presence in the right economic ecosystem. LAINEXUS manages comprehensive cross-border corporate formation across more than 27 premier global jurisdictions. Our global footprint spans top-tier financial capitals, tax-efficient trading hubs, and highly confidential asset holding regimes.</w:t>
      </w:r>
    </w:p>
    <w:p w:rsidR="00000000" w:rsidDel="00000000" w:rsidP="00000000" w:rsidRDefault="00000000" w:rsidRPr="00000000" w14:paraId="00000017">
      <w:pPr>
        <w:spacing w:after="240" w:before="180" w:lineRule="auto"/>
        <w:rPr>
          <w:sz w:val="24"/>
          <w:szCs w:val="24"/>
        </w:rPr>
      </w:pPr>
      <w:r w:rsidDel="00000000" w:rsidR="00000000" w:rsidRPr="00000000">
        <w:rPr>
          <w:sz w:val="24"/>
          <w:szCs w:val="24"/>
          <w:rtl w:val="0"/>
        </w:rPr>
        <w:t xml:space="preserve">Our experienced structuring team analyzes your commercial architecture to match your business model with the perfect destination. We manage the entire lifecycle of your application, navigating state registry portals, local filing frameworks, and regulatory requirements on your behalf.</w:t>
      </w:r>
    </w:p>
    <w:p w:rsidR="00000000" w:rsidDel="00000000" w:rsidP="00000000" w:rsidRDefault="00000000" w:rsidRPr="00000000" w14:paraId="00000018">
      <w:pPr>
        <w:spacing w:after="300" w:lineRule="auto"/>
        <w:rPr>
          <w:sz w:val="18"/>
          <w:szCs w:val="18"/>
        </w:rPr>
      </w:pPr>
      <w:r w:rsidDel="00000000" w:rsidR="00000000" w:rsidRPr="00000000">
        <w:rPr>
          <w:rtl w:val="0"/>
        </w:rPr>
      </w:r>
    </w:p>
    <w:p w:rsidR="00000000" w:rsidDel="00000000" w:rsidP="00000000" w:rsidRDefault="00000000" w:rsidRPr="00000000" w14:paraId="00000019">
      <w:pPr>
        <w:spacing w:after="180" w:before="360" w:lineRule="auto"/>
        <w:rPr>
          <w:sz w:val="30"/>
          <w:szCs w:val="30"/>
        </w:rPr>
      </w:pPr>
      <w:r w:rsidDel="00000000" w:rsidR="00000000" w:rsidRPr="00000000">
        <w:rPr>
          <w:sz w:val="30"/>
          <w:szCs w:val="30"/>
          <w:rtl w:val="0"/>
        </w:rPr>
        <w:t xml:space="preserve">How to Choose an Offshore Jurisdiction</w:t>
      </w:r>
    </w:p>
    <w:p w:rsidR="00000000" w:rsidDel="00000000" w:rsidP="00000000" w:rsidRDefault="00000000" w:rsidRPr="00000000" w14:paraId="0000001A">
      <w:pPr>
        <w:spacing w:after="240" w:before="180" w:lineRule="auto"/>
        <w:rPr>
          <w:sz w:val="24"/>
          <w:szCs w:val="24"/>
        </w:rPr>
      </w:pPr>
      <w:r w:rsidDel="00000000" w:rsidR="00000000" w:rsidRPr="00000000">
        <w:rPr>
          <w:sz w:val="24"/>
          <w:szCs w:val="24"/>
          <w:rtl w:val="0"/>
        </w:rPr>
        <w:t xml:space="preserve">Selecting your incorporation destination requires evaluating several key operational variables rather than simply looking for the lowest upfront registry fee. A mismatch between your corporate home and your actual operational model can lead to processing friction or bank account rejections.</w:t>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Critical Structural Benchmarks</w:t>
      </w:r>
    </w:p>
    <w:p w:rsidR="00000000" w:rsidDel="00000000" w:rsidP="00000000" w:rsidRDefault="00000000" w:rsidRPr="00000000" w14:paraId="0000001C">
      <w:pPr>
        <w:numPr>
          <w:ilvl w:val="0"/>
          <w:numId w:val="2"/>
        </w:numPr>
        <w:spacing w:after="0" w:afterAutospacing="0" w:before="180" w:lineRule="auto"/>
        <w:ind w:left="720" w:hanging="360"/>
        <w:rPr/>
      </w:pPr>
      <w:r w:rsidDel="00000000" w:rsidR="00000000" w:rsidRPr="00000000">
        <w:rPr>
          <w:b w:val="1"/>
          <w:bCs w:val="1"/>
          <w:sz w:val="24"/>
          <w:szCs w:val="24"/>
          <w:rtl w:val="0"/>
        </w:rPr>
        <w:t xml:space="preserve">Target Consumer Markets</w:t>
      </w:r>
      <w:r w:rsidDel="00000000" w:rsidR="00000000" w:rsidRPr="00000000">
        <w:rPr>
          <w:sz w:val="24"/>
          <w:szCs w:val="24"/>
          <w:rtl w:val="0"/>
        </w:rPr>
        <w:t xml:space="preserve">: Position your company within trade corridors that align with your key clients, factories, and service suppliers.</w:t>
      </w:r>
    </w:p>
    <w:p w:rsidR="00000000" w:rsidDel="00000000" w:rsidP="00000000" w:rsidRDefault="00000000" w:rsidRPr="00000000" w14:paraId="0000001D">
      <w:pPr>
        <w:numPr>
          <w:ilvl w:val="0"/>
          <w:numId w:val="2"/>
        </w:numPr>
        <w:spacing w:after="0" w:afterAutospacing="0" w:before="0" w:beforeAutospacing="0" w:lineRule="auto"/>
        <w:ind w:left="720" w:hanging="360"/>
        <w:rPr/>
      </w:pPr>
      <w:r w:rsidDel="00000000" w:rsidR="00000000" w:rsidRPr="00000000">
        <w:rPr>
          <w:b w:val="1"/>
          <w:bCs w:val="1"/>
          <w:sz w:val="24"/>
          <w:szCs w:val="24"/>
          <w:rtl w:val="0"/>
        </w:rPr>
        <w:t xml:space="preserve">Fiscal Treatment Paths</w:t>
      </w:r>
      <w:r w:rsidDel="00000000" w:rsidR="00000000" w:rsidRPr="00000000">
        <w:rPr>
          <w:sz w:val="24"/>
          <w:szCs w:val="24"/>
          <w:rtl w:val="0"/>
        </w:rPr>
        <w:t xml:space="preserve">: Evaluate how your target destination treats global e-commerce, active trading profits, and passive holding revenues.</w:t>
      </w:r>
    </w:p>
    <w:p w:rsidR="00000000" w:rsidDel="00000000" w:rsidP="00000000" w:rsidRDefault="00000000" w:rsidRPr="00000000" w14:paraId="0000001E">
      <w:pPr>
        <w:numPr>
          <w:ilvl w:val="0"/>
          <w:numId w:val="2"/>
        </w:numPr>
        <w:spacing w:after="0" w:afterAutospacing="0" w:before="0" w:beforeAutospacing="0" w:lineRule="auto"/>
        <w:ind w:left="720" w:hanging="360"/>
        <w:rPr/>
      </w:pPr>
      <w:r w:rsidDel="00000000" w:rsidR="00000000" w:rsidRPr="00000000">
        <w:rPr>
          <w:b w:val="1"/>
          <w:bCs w:val="1"/>
          <w:sz w:val="24"/>
          <w:szCs w:val="24"/>
          <w:rtl w:val="0"/>
        </w:rPr>
        <w:t xml:space="preserve">Banking and Processor Acceptance</w:t>
      </w:r>
      <w:r w:rsidDel="00000000" w:rsidR="00000000" w:rsidRPr="00000000">
        <w:rPr>
          <w:sz w:val="24"/>
          <w:szCs w:val="24"/>
          <w:rtl w:val="0"/>
        </w:rPr>
        <w:t xml:space="preserve">: Confirm that major financial institutions and payment processors accept your chosen country of incorporation without heavy risk premiums.</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b w:val="1"/>
          <w:bCs w:val="1"/>
          <w:sz w:val="24"/>
          <w:szCs w:val="24"/>
          <w:rtl w:val="0"/>
        </w:rPr>
        <w:t xml:space="preserve">Recurring Maintenance Demands</w:t>
      </w:r>
      <w:r w:rsidDel="00000000" w:rsidR="00000000" w:rsidRPr="00000000">
        <w:rPr>
          <w:sz w:val="24"/>
          <w:szCs w:val="24"/>
          <w:rtl w:val="0"/>
        </w:rPr>
        <w:t xml:space="preserve">: Factor in the annual cost and time required for mandatory accounting, local audits, and corporate renewals.</w:t>
      </w:r>
    </w:p>
    <w:p w:rsidR="00000000" w:rsidDel="00000000" w:rsidP="00000000" w:rsidRDefault="00000000" w:rsidRPr="00000000" w14:paraId="00000020">
      <w:pPr>
        <w:numPr>
          <w:ilvl w:val="0"/>
          <w:numId w:val="2"/>
        </w:numPr>
        <w:spacing w:after="420" w:before="0" w:beforeAutospacing="0" w:lineRule="auto"/>
        <w:ind w:left="720" w:hanging="360"/>
        <w:rPr/>
      </w:pPr>
      <w:r w:rsidDel="00000000" w:rsidR="00000000" w:rsidRPr="00000000">
        <w:rPr>
          <w:b w:val="1"/>
          <w:bCs w:val="1"/>
          <w:sz w:val="24"/>
          <w:szCs w:val="24"/>
          <w:rtl w:val="0"/>
        </w:rPr>
        <w:t xml:space="preserve">Institutional Capital Goals</w:t>
      </w:r>
      <w:r w:rsidDel="00000000" w:rsidR="00000000" w:rsidRPr="00000000">
        <w:rPr>
          <w:sz w:val="24"/>
          <w:szCs w:val="24"/>
          <w:rtl w:val="0"/>
        </w:rPr>
        <w:t xml:space="preserve">: Choose a recognizable jurisdiction if your roadmap involves raising global venture capital or executing a future public stock listing.</w:t>
      </w:r>
    </w:p>
    <w:p w:rsidR="00000000" w:rsidDel="00000000" w:rsidP="00000000" w:rsidRDefault="00000000" w:rsidRPr="00000000" w14:paraId="00000021">
      <w:pPr>
        <w:spacing w:after="240" w:before="180" w:lineRule="auto"/>
        <w:rPr>
          <w:sz w:val="18"/>
          <w:szCs w:val="18"/>
        </w:rPr>
      </w:pPr>
      <w:r w:rsidDel="00000000" w:rsidR="00000000" w:rsidRPr="00000000">
        <w:rPr>
          <w:sz w:val="24"/>
          <w:szCs w:val="24"/>
          <w:rtl w:val="0"/>
        </w:rPr>
        <w:t xml:space="preserve">If you are evaluating multiple destinations, our corporate planners will review your trade patterns during a strategy call to build an asset protection framework around your goals.</w:t>
      </w:r>
      <w:r w:rsidDel="00000000" w:rsidR="00000000" w:rsidRPr="00000000">
        <w:rPr>
          <w:rtl w:val="0"/>
        </w:rPr>
      </w:r>
    </w:p>
    <w:p w:rsidR="00000000" w:rsidDel="00000000" w:rsidP="00000000" w:rsidRDefault="00000000" w:rsidRPr="00000000" w14:paraId="00000022">
      <w:pPr>
        <w:spacing w:after="180" w:before="360" w:lineRule="auto"/>
        <w:rPr>
          <w:sz w:val="30"/>
          <w:szCs w:val="30"/>
        </w:rPr>
      </w:pPr>
      <w:r w:rsidDel="00000000" w:rsidR="00000000" w:rsidRPr="00000000">
        <w:rPr>
          <w:sz w:val="30"/>
          <w:szCs w:val="30"/>
          <w:rtl w:val="0"/>
        </w:rPr>
        <w:t xml:space="preserve">Compare Our Core Corporate Hubs</w:t>
      </w:r>
    </w:p>
    <w:p w:rsidR="00000000" w:rsidDel="00000000" w:rsidP="00000000" w:rsidRDefault="00000000" w:rsidRPr="00000000" w14:paraId="00000023">
      <w:pPr>
        <w:spacing w:after="240" w:before="180" w:lineRule="auto"/>
        <w:rPr>
          <w:rFonts w:ascii="Courier New" w:cs="Courier New" w:eastAsia="Courier New" w:hAnsi="Courier New"/>
          <w:sz w:val="21"/>
          <w:szCs w:val="21"/>
        </w:rPr>
      </w:pPr>
      <w:r w:rsidDel="00000000" w:rsidR="00000000" w:rsidRPr="00000000">
        <w:rPr>
          <w:sz w:val="24"/>
          <w:szCs w:val="24"/>
          <w:rtl w:val="0"/>
        </w:rPr>
        <w:t xml:space="preserve">Our global registry network is organized into specialized financial zones to streamline your selection process:</w:t>
      </w: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8.634456692914"/>
        <w:gridCol w:w="2878.536566929134"/>
        <w:gridCol w:w="3658.340787401575"/>
        <w:tblGridChange w:id="0">
          <w:tblGrid>
            <w:gridCol w:w="2488.634456692914"/>
            <w:gridCol w:w="2878.536566929134"/>
            <w:gridCol w:w="3658.3407874015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20" w:before="280" w:lineRule="auto"/>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Business 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20" w:before="280" w:lineRule="auto"/>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Best Jurisdictions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20" w:before="280" w:lineRule="auto"/>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Ideal For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Mid-Shore Trading Gateways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Hong Kong, Singapore, Malaysia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International trading and regional expansion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Institutional Asset Wrappers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Cayman Islands, UAE Free Zones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Asset protection and institutional structures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Confidential Holding Regimes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British Virgin Islands (BVI), Seychelles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Holding companies and privacy-focused structures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Domestic Tech &amp; E-Commerce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United States (Delaware, Wyoming)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SaaS, startups, e-commerce, and technology businesses</w:t>
            </w:r>
          </w:p>
        </w:tc>
      </w:tr>
    </w:tbl>
    <w:p w:rsidR="00000000" w:rsidDel="00000000" w:rsidP="00000000" w:rsidRDefault="00000000" w:rsidRPr="00000000" w14:paraId="0000003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4">
      <w:pPr>
        <w:numPr>
          <w:ilvl w:val="0"/>
          <w:numId w:val="1"/>
        </w:numPr>
        <w:spacing w:after="0" w:afterAutospacing="0" w:before="180" w:lineRule="auto"/>
        <w:ind w:left="720" w:hanging="360"/>
        <w:rPr/>
      </w:pPr>
      <w:r w:rsidDel="00000000" w:rsidR="00000000" w:rsidRPr="00000000">
        <w:rPr>
          <w:b w:val="1"/>
          <w:bCs w:val="1"/>
          <w:sz w:val="24"/>
          <w:szCs w:val="24"/>
          <w:rtl w:val="0"/>
        </w:rPr>
        <w:t xml:space="preserve">Hong Kong</w:t>
      </w:r>
      <w:r w:rsidDel="00000000" w:rsidR="00000000" w:rsidRPr="00000000">
        <w:rPr>
          <w:sz w:val="24"/>
          <w:szCs w:val="24"/>
          <w:rtl w:val="0"/>
        </w:rPr>
        <w:t xml:space="preserve">: A premier territorial tax gate offering rapid company formations, zero indirect taxes, and unmatched multi-currency banking corridors into mainland China.</w:t>
      </w:r>
    </w:p>
    <w:p w:rsidR="00000000" w:rsidDel="00000000" w:rsidP="00000000" w:rsidRDefault="00000000" w:rsidRPr="00000000" w14:paraId="00000035">
      <w:pPr>
        <w:numPr>
          <w:ilvl w:val="0"/>
          <w:numId w:val="1"/>
        </w:numPr>
        <w:spacing w:after="0" w:afterAutospacing="0" w:before="0" w:beforeAutospacing="0" w:lineRule="auto"/>
        <w:ind w:left="720" w:hanging="360"/>
        <w:rPr/>
      </w:pPr>
      <w:r w:rsidDel="00000000" w:rsidR="00000000" w:rsidRPr="00000000">
        <w:rPr>
          <w:b w:val="1"/>
          <w:bCs w:val="1"/>
          <w:sz w:val="24"/>
          <w:szCs w:val="24"/>
          <w:rtl w:val="0"/>
        </w:rPr>
        <w:t xml:space="preserve">Singapore</w:t>
      </w:r>
      <w:r w:rsidDel="00000000" w:rsidR="00000000" w:rsidRPr="00000000">
        <w:rPr>
          <w:sz w:val="24"/>
          <w:szCs w:val="24"/>
          <w:rtl w:val="0"/>
        </w:rPr>
        <w:t xml:space="preserve">: A highly stable regional financial capital providing generous tax deductions for qualifying startups and extensive double tax treaty protections across Asia.</w:t>
      </w:r>
    </w:p>
    <w:p w:rsidR="00000000" w:rsidDel="00000000" w:rsidP="00000000" w:rsidRDefault="00000000" w:rsidRPr="00000000" w14:paraId="00000036">
      <w:pPr>
        <w:numPr>
          <w:ilvl w:val="0"/>
          <w:numId w:val="1"/>
        </w:numPr>
        <w:spacing w:after="0" w:afterAutospacing="0" w:before="0" w:beforeAutospacing="0" w:lineRule="auto"/>
        <w:ind w:left="720" w:hanging="360"/>
        <w:rPr/>
      </w:pPr>
      <w:r w:rsidDel="00000000" w:rsidR="00000000" w:rsidRPr="00000000">
        <w:rPr>
          <w:b w:val="1"/>
          <w:bCs w:val="1"/>
          <w:sz w:val="24"/>
          <w:szCs w:val="24"/>
          <w:rtl w:val="0"/>
        </w:rPr>
        <w:t xml:space="preserve">United States</w:t>
      </w:r>
      <w:r w:rsidDel="00000000" w:rsidR="00000000" w:rsidRPr="00000000">
        <w:rPr>
          <w:sz w:val="24"/>
          <w:szCs w:val="24"/>
          <w:rtl w:val="0"/>
        </w:rPr>
        <w:t xml:space="preserve">: Deployed via Delaware, Wyoming, or Nevada to secure flexible pass-through LLC taxation, fast access to payment gateways, and high credibility with US venture capital networks.</w:t>
      </w:r>
    </w:p>
    <w:p w:rsidR="00000000" w:rsidDel="00000000" w:rsidP="00000000" w:rsidRDefault="00000000" w:rsidRPr="00000000" w14:paraId="00000037">
      <w:pPr>
        <w:numPr>
          <w:ilvl w:val="0"/>
          <w:numId w:val="1"/>
        </w:numPr>
        <w:spacing w:after="0" w:afterAutospacing="0" w:before="0" w:beforeAutospacing="0" w:lineRule="auto"/>
        <w:ind w:left="720" w:hanging="360"/>
        <w:rPr/>
      </w:pPr>
      <w:r w:rsidDel="00000000" w:rsidR="00000000" w:rsidRPr="00000000">
        <w:rPr>
          <w:b w:val="1"/>
          <w:bCs w:val="1"/>
          <w:sz w:val="24"/>
          <w:szCs w:val="24"/>
          <w:rtl w:val="0"/>
        </w:rPr>
        <w:t xml:space="preserve">Cayman Islands</w:t>
      </w:r>
      <w:r w:rsidDel="00000000" w:rsidR="00000000" w:rsidRPr="00000000">
        <w:rPr>
          <w:sz w:val="24"/>
          <w:szCs w:val="24"/>
          <w:rtl w:val="0"/>
        </w:rPr>
        <w:t xml:space="preserve">: The global corporate standard for asset insulation, fund management frameworks, special purpose vehicles (SPVs), and complex cross-border joint ventures.</w:t>
      </w:r>
    </w:p>
    <w:p w:rsidR="00000000" w:rsidDel="00000000" w:rsidP="00000000" w:rsidRDefault="00000000" w:rsidRPr="00000000" w14:paraId="00000038">
      <w:pPr>
        <w:numPr>
          <w:ilvl w:val="0"/>
          <w:numId w:val="1"/>
        </w:numPr>
        <w:spacing w:after="0" w:afterAutospacing="0" w:before="0" w:beforeAutospacing="0" w:lineRule="auto"/>
        <w:ind w:left="720" w:hanging="360"/>
        <w:rPr/>
      </w:pPr>
      <w:r w:rsidDel="00000000" w:rsidR="00000000" w:rsidRPr="00000000">
        <w:rPr>
          <w:b w:val="1"/>
          <w:bCs w:val="1"/>
          <w:sz w:val="24"/>
          <w:szCs w:val="24"/>
          <w:rtl w:val="0"/>
        </w:rPr>
        <w:t xml:space="preserve">Seychelles</w:t>
      </w:r>
      <w:r w:rsidDel="00000000" w:rsidR="00000000" w:rsidRPr="00000000">
        <w:rPr>
          <w:sz w:val="24"/>
          <w:szCs w:val="24"/>
          <w:rtl w:val="0"/>
        </w:rPr>
        <w:t xml:space="preserve">: A streamlined and cost-efficient international business registry offering fast processing turnarounds and minimal annual reporting requirements for global holding lines.</w:t>
      </w:r>
    </w:p>
    <w:p w:rsidR="00000000" w:rsidDel="00000000" w:rsidP="00000000" w:rsidRDefault="00000000" w:rsidRPr="00000000" w14:paraId="00000039">
      <w:pPr>
        <w:numPr>
          <w:ilvl w:val="0"/>
          <w:numId w:val="1"/>
        </w:numPr>
        <w:spacing w:after="420" w:before="0" w:beforeAutospacing="0" w:lineRule="auto"/>
        <w:ind w:left="720" w:hanging="360"/>
        <w:rPr/>
      </w:pPr>
      <w:r w:rsidDel="00000000" w:rsidR="00000000" w:rsidRPr="00000000">
        <w:rPr>
          <w:b w:val="1"/>
          <w:bCs w:val="1"/>
          <w:sz w:val="24"/>
          <w:szCs w:val="24"/>
          <w:rtl w:val="0"/>
        </w:rPr>
        <w:t xml:space="preserve">Malaysia</w:t>
      </w:r>
      <w:r w:rsidDel="00000000" w:rsidR="00000000" w:rsidRPr="00000000">
        <w:rPr>
          <w:sz w:val="24"/>
          <w:szCs w:val="24"/>
          <w:rtl w:val="0"/>
        </w:rPr>
        <w:t xml:space="preserve">: A flexible dual-track market allowing founders to establish mainland Sdn. Bhd. trading units or leverage low-tax international setups inside the Labuan mid-shore territory.</w:t>
      </w:r>
      <w:r w:rsidDel="00000000" w:rsidR="00000000" w:rsidRPr="00000000">
        <w:rPr>
          <w:rtl w:val="0"/>
        </w:rPr>
      </w:r>
    </w:p>
    <w:p w:rsidR="00000000" w:rsidDel="00000000" w:rsidP="00000000" w:rsidRDefault="00000000" w:rsidRPr="00000000" w14:paraId="0000003A">
      <w:pPr>
        <w:spacing w:after="180" w:before="360" w:lineRule="auto"/>
        <w:rPr>
          <w:sz w:val="30"/>
          <w:szCs w:val="30"/>
        </w:rPr>
      </w:pPr>
      <w:r w:rsidDel="00000000" w:rsidR="00000000" w:rsidRPr="00000000">
        <w:rPr>
          <w:sz w:val="30"/>
          <w:szCs w:val="30"/>
          <w:rtl w:val="0"/>
        </w:rPr>
        <w:t xml:space="preserve">The LAINEXUS Incorporation Package</w:t>
      </w:r>
    </w:p>
    <w:p w:rsidR="00000000" w:rsidDel="00000000" w:rsidP="00000000" w:rsidRDefault="00000000" w:rsidRPr="00000000" w14:paraId="0000003B">
      <w:pPr>
        <w:spacing w:after="240" w:before="180" w:lineRule="auto"/>
        <w:rPr>
          <w:sz w:val="24"/>
          <w:szCs w:val="24"/>
        </w:rPr>
      </w:pPr>
      <w:r w:rsidDel="00000000" w:rsidR="00000000" w:rsidRPr="00000000">
        <w:rPr>
          <w:sz w:val="24"/>
          <w:szCs w:val="24"/>
          <w:rtl w:val="0"/>
        </w:rPr>
        <w:t xml:space="preserve">Every corporate registration we manage across our 27+ active jurisdictions includes identical, high-utility operational and structural support:</w:t>
      </w:r>
    </w:p>
    <w:p w:rsidR="00000000" w:rsidDel="00000000" w:rsidP="00000000" w:rsidRDefault="00000000" w:rsidRPr="00000000" w14:paraId="0000003C">
      <w:pPr>
        <w:numPr>
          <w:ilvl w:val="0"/>
          <w:numId w:val="3"/>
        </w:numPr>
        <w:spacing w:after="0" w:afterAutospacing="0" w:before="180" w:lineRule="auto"/>
        <w:ind w:left="720" w:hanging="360"/>
        <w:rPr/>
      </w:pPr>
      <w:r w:rsidDel="00000000" w:rsidR="00000000" w:rsidRPr="00000000">
        <w:rPr>
          <w:sz w:val="24"/>
          <w:szCs w:val="24"/>
          <w:rtl w:val="0"/>
        </w:rPr>
        <w:t xml:space="preserve">Full diagnostic guidance on corporate share structuring and entity optimization.</w:t>
      </w:r>
    </w:p>
    <w:p w:rsidR="00000000" w:rsidDel="00000000" w:rsidP="00000000" w:rsidRDefault="00000000" w:rsidRPr="00000000" w14:paraId="0000003D">
      <w:pPr>
        <w:numPr>
          <w:ilvl w:val="0"/>
          <w:numId w:val="3"/>
        </w:numPr>
        <w:spacing w:after="0" w:afterAutospacing="0" w:before="0" w:beforeAutospacing="0" w:lineRule="auto"/>
        <w:ind w:left="720" w:hanging="360"/>
        <w:rPr/>
      </w:pPr>
      <w:r w:rsidDel="00000000" w:rsidR="00000000" w:rsidRPr="00000000">
        <w:rPr>
          <w:sz w:val="24"/>
          <w:szCs w:val="24"/>
          <w:rtl w:val="0"/>
        </w:rPr>
        <w:t xml:space="preserve">Preparing, verifying, and submitting all official state registry formation dossiers.</w:t>
      </w:r>
    </w:p>
    <w:p w:rsidR="00000000" w:rsidDel="00000000" w:rsidP="00000000" w:rsidRDefault="00000000" w:rsidRPr="00000000" w14:paraId="0000003E">
      <w:pPr>
        <w:numPr>
          <w:ilvl w:val="0"/>
          <w:numId w:val="3"/>
        </w:numPr>
        <w:spacing w:after="0" w:afterAutospacing="0" w:before="0" w:beforeAutospacing="0" w:lineRule="auto"/>
        <w:ind w:left="720" w:hanging="360"/>
        <w:rPr/>
      </w:pPr>
      <w:r w:rsidDel="00000000" w:rsidR="00000000" w:rsidRPr="00000000">
        <w:rPr>
          <w:sz w:val="24"/>
          <w:szCs w:val="24"/>
          <w:rtl w:val="0"/>
        </w:rPr>
        <w:t xml:space="preserve">Provision of your mandatory localized resident agent and physical statutory address.</w:t>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sz w:val="24"/>
          <w:szCs w:val="24"/>
          <w:rtl w:val="0"/>
        </w:rPr>
        <w:t xml:space="preserve">Securing your official Business Registration Certificates, Tax IDs, or federal EIN keys.</w:t>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sz w:val="24"/>
          <w:szCs w:val="24"/>
          <w:rtl w:val="0"/>
        </w:rPr>
        <w:t xml:space="preserve">Compilation of your certified compliance book to clear global bank onboarding gates.</w:t>
      </w:r>
    </w:p>
    <w:p w:rsidR="00000000" w:rsidDel="00000000" w:rsidP="00000000" w:rsidRDefault="00000000" w:rsidRPr="00000000" w14:paraId="00000041">
      <w:pPr>
        <w:numPr>
          <w:ilvl w:val="0"/>
          <w:numId w:val="3"/>
        </w:numPr>
        <w:spacing w:after="420" w:before="0" w:beforeAutospacing="0" w:lineRule="auto"/>
        <w:ind w:left="720" w:hanging="360"/>
        <w:rPr/>
      </w:pPr>
      <w:r w:rsidDel="00000000" w:rsidR="00000000" w:rsidRPr="00000000">
        <w:rPr>
          <w:sz w:val="24"/>
          <w:szCs w:val="24"/>
          <w:rtl w:val="0"/>
        </w:rPr>
        <w:t xml:space="preserve">Turnkey continuity support for year-two corporate returns, ledger updates, and renewals.</w:t>
      </w:r>
      <w:r w:rsidDel="00000000" w:rsidR="00000000" w:rsidRPr="00000000">
        <w:rPr>
          <w:rtl w:val="0"/>
        </w:rPr>
      </w:r>
    </w:p>
    <w:p w:rsidR="00000000" w:rsidDel="00000000" w:rsidP="00000000" w:rsidRDefault="00000000" w:rsidRPr="00000000" w14:paraId="00000042">
      <w:pPr>
        <w:spacing w:after="180" w:before="360" w:lineRule="auto"/>
        <w:rPr>
          <w:sz w:val="30"/>
          <w:szCs w:val="30"/>
        </w:rPr>
      </w:pPr>
      <w:r w:rsidDel="00000000" w:rsidR="00000000" w:rsidRPr="00000000">
        <w:rPr>
          <w:sz w:val="30"/>
          <w:szCs w:val="30"/>
          <w:rtl w:val="0"/>
        </w:rPr>
        <w:t xml:space="preserve">Streamlined Onboarding Turnarounds</w:t>
      </w:r>
    </w:p>
    <w:p w:rsidR="00000000" w:rsidDel="00000000" w:rsidP="00000000" w:rsidRDefault="00000000" w:rsidRPr="00000000" w14:paraId="00000043">
      <w:pPr>
        <w:spacing w:after="180" w:before="360" w:lineRule="auto"/>
        <w:rPr>
          <w:sz w:val="30"/>
          <w:szCs w:val="30"/>
        </w:rPr>
      </w:pPr>
      <w:r w:rsidDel="00000000" w:rsidR="00000000" w:rsidRPr="00000000">
        <w:rPr>
          <w:sz w:val="30"/>
          <w:szCs w:val="30"/>
          <w:rtl w:val="0"/>
        </w:rPr>
        <w:t xml:space="preserve">Accelerated Filing Windows</w:t>
      </w:r>
    </w:p>
    <w:p w:rsidR="00000000" w:rsidDel="00000000" w:rsidP="00000000" w:rsidRDefault="00000000" w:rsidRPr="00000000" w14:paraId="00000044">
      <w:pPr>
        <w:spacing w:after="240" w:before="180" w:lineRule="auto"/>
        <w:rPr>
          <w:sz w:val="24"/>
          <w:szCs w:val="24"/>
        </w:rPr>
      </w:pPr>
      <w:r w:rsidDel="00000000" w:rsidR="00000000" w:rsidRPr="00000000">
        <w:rPr>
          <w:sz w:val="24"/>
          <w:szCs w:val="24"/>
          <w:rtl w:val="0"/>
        </w:rPr>
        <w:t xml:space="preserve">Our electronic filing integrations with state registries minimize administrative delays. When your Know-Your-Customer (KYC) identity files are approved by our compliance desk, standard formations inside digital-first registries complete within </w:t>
      </w:r>
      <w:r w:rsidDel="00000000" w:rsidR="00000000" w:rsidRPr="00000000">
        <w:rPr>
          <w:b w:val="1"/>
          <w:bCs w:val="1"/>
          <w:sz w:val="24"/>
          <w:szCs w:val="24"/>
          <w:rtl w:val="0"/>
        </w:rPr>
        <w:t xml:space="preserve">two business days</w:t>
      </w:r>
      <w:r w:rsidDel="00000000" w:rsidR="00000000" w:rsidRPr="00000000">
        <w:rPr>
          <w:sz w:val="24"/>
          <w:szCs w:val="24"/>
          <w:rtl w:val="0"/>
        </w:rPr>
        <w:t xml:space="preserve">.</w:t>
      </w:r>
    </w:p>
    <w:p w:rsidR="00000000" w:rsidDel="00000000" w:rsidP="00000000" w:rsidRDefault="00000000" w:rsidRPr="00000000" w14:paraId="00000045">
      <w:pPr>
        <w:spacing w:after="180" w:before="360" w:lineRule="auto"/>
        <w:rPr>
          <w:sz w:val="30"/>
          <w:szCs w:val="30"/>
        </w:rPr>
      </w:pPr>
      <w:r w:rsidDel="00000000" w:rsidR="00000000" w:rsidRPr="00000000">
        <w:rPr>
          <w:sz w:val="30"/>
          <w:szCs w:val="30"/>
          <w:rtl w:val="0"/>
        </w:rPr>
        <w:t xml:space="preserve">100% Remote Asset Deployment</w:t>
      </w:r>
    </w:p>
    <w:p w:rsidR="00000000" w:rsidDel="00000000" w:rsidP="00000000" w:rsidRDefault="00000000" w:rsidRPr="00000000" w14:paraId="00000046">
      <w:pPr>
        <w:spacing w:after="240" w:before="180" w:lineRule="auto"/>
        <w:rPr>
          <w:sz w:val="24"/>
          <w:szCs w:val="24"/>
        </w:rPr>
      </w:pPr>
      <w:r w:rsidDel="00000000" w:rsidR="00000000" w:rsidRPr="00000000">
        <w:rPr>
          <w:sz w:val="24"/>
          <w:szCs w:val="24"/>
          <w:rtl w:val="0"/>
        </w:rPr>
        <w:t xml:space="preserve">Your management team is completely exempt from traveling to complete the state registry filings. Every operational phase—from internal corporate mapping to document signing and final submission—is executed securely online through our remote verification platforms.</w:t>
      </w:r>
    </w:p>
    <w:p w:rsidR="00000000" w:rsidDel="00000000" w:rsidP="00000000" w:rsidRDefault="00000000" w:rsidRPr="00000000" w14:paraId="00000047">
      <w:pPr>
        <w:spacing w:after="180" w:before="360" w:lineRule="auto"/>
        <w:rPr>
          <w:sz w:val="30"/>
          <w:szCs w:val="30"/>
        </w:rPr>
      </w:pPr>
      <w:r w:rsidDel="00000000" w:rsidR="00000000" w:rsidRPr="00000000">
        <w:rPr>
          <w:sz w:val="30"/>
          <w:szCs w:val="30"/>
          <w:rtl w:val="0"/>
        </w:rPr>
        <w:t xml:space="preserve">Instant Time-to-Market Options</w:t>
      </w:r>
    </w:p>
    <w:p w:rsidR="00000000" w:rsidDel="00000000" w:rsidP="00000000" w:rsidRDefault="00000000" w:rsidRPr="00000000" w14:paraId="00000048">
      <w:pPr>
        <w:spacing w:after="240" w:before="180" w:lineRule="auto"/>
        <w:rPr>
          <w:sz w:val="18"/>
          <w:szCs w:val="18"/>
        </w:rPr>
      </w:pPr>
      <w:r w:rsidDel="00000000" w:rsidR="00000000" w:rsidRPr="00000000">
        <w:rPr>
          <w:sz w:val="24"/>
          <w:szCs w:val="24"/>
          <w:rtl w:val="0"/>
        </w:rPr>
        <w:t xml:space="preserve">If a standard two-day setup window is still too slow for an upcoming commercial trade tender, you can bypass the registry queue entirely by acquiring a pre-incorporated entity from our active </w:t>
      </w:r>
      <w:r w:rsidDel="00000000" w:rsidR="00000000" w:rsidRPr="00000000">
        <w:rPr>
          <w:b w:val="1"/>
          <w:bCs w:val="1"/>
          <w:sz w:val="24"/>
          <w:szCs w:val="24"/>
          <w:rtl w:val="0"/>
        </w:rPr>
        <w:t xml:space="preserve">Ready-Made Companies</w:t>
      </w:r>
      <w:r w:rsidDel="00000000" w:rsidR="00000000" w:rsidRPr="00000000">
        <w:rPr>
          <w:sz w:val="24"/>
          <w:szCs w:val="24"/>
          <w:rtl w:val="0"/>
        </w:rPr>
        <w:t xml:space="preserve"> portfolio. These clean, non-trading shelf structures are available for immediate ownership transfer, enabling your brand to trade within 24 to 48 hours.</w:t>
      </w:r>
      <w:r w:rsidDel="00000000" w:rsidR="00000000" w:rsidRPr="00000000">
        <w:rPr>
          <w:rtl w:val="0"/>
        </w:rPr>
      </w:r>
    </w:p>
    <w:p w:rsidR="00000000" w:rsidDel="00000000" w:rsidP="00000000" w:rsidRDefault="00000000" w:rsidRPr="00000000" w14:paraId="00000049">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4A">
      <w:pPr>
        <w:spacing w:after="180" w:before="360" w:lineRule="auto"/>
        <w:rPr>
          <w:b w:val="1"/>
          <w:bCs w:val="1"/>
          <w:sz w:val="24"/>
          <w:szCs w:val="24"/>
        </w:rPr>
      </w:pPr>
      <w:r w:rsidDel="00000000" w:rsidR="00000000" w:rsidRPr="00000000">
        <w:rPr>
          <w:b w:val="1"/>
          <w:bCs w:val="1"/>
          <w:sz w:val="24"/>
          <w:szCs w:val="24"/>
          <w:rtl w:val="0"/>
        </w:rPr>
        <w:t xml:space="preserve">How do I determine how to choose an offshore jurisdiction effectively?</w:t>
      </w:r>
    </w:p>
    <w:p w:rsidR="00000000" w:rsidDel="00000000" w:rsidP="00000000" w:rsidRDefault="00000000" w:rsidRPr="00000000" w14:paraId="0000004B">
      <w:pPr>
        <w:spacing w:after="240" w:before="180" w:lineRule="auto"/>
        <w:rPr>
          <w:sz w:val="24"/>
          <w:szCs w:val="24"/>
        </w:rPr>
      </w:pPr>
      <w:r w:rsidDel="00000000" w:rsidR="00000000" w:rsidRPr="00000000">
        <w:rPr>
          <w:sz w:val="24"/>
          <w:szCs w:val="24"/>
          <w:rtl w:val="0"/>
        </w:rPr>
        <w:t xml:space="preserve">The ideal country choice is dictated by your target customer base, your required processing currencies, and the specific tax laws of your home country. We analyze your commercial trade channels to pair your business model with an environment that minimizes tax leakage and matches your long-term scaling strategy.</w:t>
      </w:r>
    </w:p>
    <w:p w:rsidR="00000000" w:rsidDel="00000000" w:rsidP="00000000" w:rsidRDefault="00000000" w:rsidRPr="00000000" w14:paraId="0000004C">
      <w:pPr>
        <w:spacing w:after="180" w:before="360" w:lineRule="auto"/>
        <w:rPr>
          <w:b w:val="1"/>
          <w:bCs w:val="1"/>
          <w:sz w:val="24"/>
          <w:szCs w:val="24"/>
        </w:rPr>
      </w:pPr>
      <w:r w:rsidDel="00000000" w:rsidR="00000000" w:rsidRPr="00000000">
        <w:rPr>
          <w:b w:val="1"/>
          <w:bCs w:val="1"/>
          <w:sz w:val="24"/>
          <w:szCs w:val="24"/>
          <w:rtl w:val="0"/>
        </w:rPr>
        <w:t xml:space="preserve">What is the structural difference between an offshore and an international company?</w:t>
      </w:r>
    </w:p>
    <w:p w:rsidR="00000000" w:rsidDel="00000000" w:rsidP="00000000" w:rsidRDefault="00000000" w:rsidRPr="00000000" w14:paraId="0000004D">
      <w:pPr>
        <w:spacing w:after="240" w:before="180" w:lineRule="auto"/>
        <w:rPr>
          <w:sz w:val="24"/>
          <w:szCs w:val="24"/>
        </w:rPr>
      </w:pPr>
      <w:r w:rsidDel="00000000" w:rsidR="00000000" w:rsidRPr="00000000">
        <w:rPr>
          <w:sz w:val="24"/>
          <w:szCs w:val="24"/>
          <w:rtl w:val="0"/>
        </w:rPr>
        <w:t xml:space="preserve">An offshore entity typically refers to a corporation chartered in a low- or zero-tax jurisdiction that is legally restricted from performing domestic trade inside that country. An international company is a broader corporate category that includes any business operating across multiple borders, including full-tax onshore environments like the United States or the United Kingdom.</w:t>
      </w:r>
    </w:p>
    <w:p w:rsidR="00000000" w:rsidDel="00000000" w:rsidP="00000000" w:rsidRDefault="00000000" w:rsidRPr="00000000" w14:paraId="0000004E">
      <w:pPr>
        <w:spacing w:after="180" w:before="360" w:lineRule="auto"/>
        <w:rPr>
          <w:b w:val="1"/>
          <w:bCs w:val="1"/>
          <w:sz w:val="24"/>
          <w:szCs w:val="24"/>
        </w:rPr>
      </w:pPr>
      <w:r w:rsidDel="00000000" w:rsidR="00000000" w:rsidRPr="00000000">
        <w:rPr>
          <w:b w:val="1"/>
          <w:bCs w:val="1"/>
          <w:sz w:val="24"/>
          <w:szCs w:val="24"/>
          <w:rtl w:val="0"/>
        </w:rPr>
        <w:t xml:space="preserve">What baseline documents are required to register an international business?</w:t>
      </w:r>
    </w:p>
    <w:p w:rsidR="00000000" w:rsidDel="00000000" w:rsidP="00000000" w:rsidRDefault="00000000" w:rsidRPr="00000000" w14:paraId="0000004F">
      <w:pPr>
        <w:spacing w:after="240" w:before="180" w:lineRule="auto"/>
        <w:rPr>
          <w:sz w:val="24"/>
          <w:szCs w:val="24"/>
        </w:rPr>
      </w:pPr>
      <w:r w:rsidDel="00000000" w:rsidR="00000000" w:rsidRPr="00000000">
        <w:rPr>
          <w:sz w:val="24"/>
          <w:szCs w:val="24"/>
          <w:rtl w:val="0"/>
        </w:rPr>
        <w:t xml:space="preserve">Because corporate law is decentralized, statutory requirements vary across our 27+ jurisdictions. While standard registries require international passport color scans and current residential utility bills (dated within 90 days), specialized hubs may demand expanded profiles, such as source-of-wealth declarations, comprehensive business plans, or formal banking reference letters.</w:t>
      </w:r>
    </w:p>
    <w:p w:rsidR="00000000" w:rsidDel="00000000" w:rsidP="00000000" w:rsidRDefault="00000000" w:rsidRPr="00000000" w14:paraId="00000050">
      <w:pPr>
        <w:spacing w:after="180" w:before="360" w:lineRule="auto"/>
        <w:rPr>
          <w:b w:val="1"/>
          <w:bCs w:val="1"/>
          <w:sz w:val="24"/>
          <w:szCs w:val="24"/>
        </w:rPr>
      </w:pPr>
      <w:r w:rsidDel="00000000" w:rsidR="00000000" w:rsidRPr="00000000">
        <w:rPr>
          <w:b w:val="1"/>
          <w:bCs w:val="1"/>
          <w:sz w:val="24"/>
          <w:szCs w:val="24"/>
          <w:rtl w:val="0"/>
        </w:rPr>
        <w:t xml:space="preserve">How many distinct corporate registries does LAINEXUS actively support?</w:t>
      </w:r>
    </w:p>
    <w:p w:rsidR="00000000" w:rsidDel="00000000" w:rsidP="00000000" w:rsidRDefault="00000000" w:rsidRPr="00000000" w14:paraId="00000051">
      <w:pPr>
        <w:spacing w:after="240" w:before="180" w:lineRule="auto"/>
        <w:rPr>
          <w:sz w:val="24"/>
          <w:szCs w:val="24"/>
        </w:rPr>
      </w:pPr>
      <w:r w:rsidDel="00000000" w:rsidR="00000000" w:rsidRPr="00000000">
        <w:rPr>
          <w:sz w:val="24"/>
          <w:szCs w:val="24"/>
          <w:rtl w:val="0"/>
        </w:rPr>
        <w:t xml:space="preserve">We manage active corporate filings and structural compliance inside 27 or more premier jurisdictions worldwide. This includes primary business centers like Hong Kong, Singapore, Delaware, Wyoming, the United Arab Emirates, Cyprus, Panama, Belize, Mauritius, the BVI, and the Cayman Islands.</w:t>
      </w:r>
    </w:p>
    <w:p w:rsidR="00000000" w:rsidDel="00000000" w:rsidP="00000000" w:rsidRDefault="00000000" w:rsidRPr="00000000" w14:paraId="00000052">
      <w:pPr>
        <w:spacing w:after="180" w:before="360" w:lineRule="auto"/>
        <w:rPr>
          <w:b w:val="1"/>
          <w:bCs w:val="1"/>
          <w:sz w:val="24"/>
          <w:szCs w:val="24"/>
        </w:rPr>
      </w:pPr>
      <w:r w:rsidDel="00000000" w:rsidR="00000000" w:rsidRPr="00000000">
        <w:rPr>
          <w:b w:val="1"/>
          <w:bCs w:val="1"/>
          <w:sz w:val="24"/>
          <w:szCs w:val="24"/>
          <w:rtl w:val="0"/>
        </w:rPr>
        <w:t xml:space="preserve">Am I required to fly to the target destination to complete my formation?</w:t>
      </w:r>
    </w:p>
    <w:p w:rsidR="00000000" w:rsidDel="00000000" w:rsidP="00000000" w:rsidRDefault="00000000" w:rsidRPr="00000000" w14:paraId="00000053">
      <w:pPr>
        <w:spacing w:after="240" w:before="180" w:lineRule="auto"/>
        <w:rPr>
          <w:sz w:val="18"/>
          <w:szCs w:val="18"/>
        </w:rPr>
      </w:pPr>
      <w:r w:rsidDel="00000000" w:rsidR="00000000" w:rsidRPr="00000000">
        <w:rPr>
          <w:sz w:val="24"/>
          <w:szCs w:val="24"/>
          <w:rtl w:val="0"/>
        </w:rPr>
        <w:t xml:space="preserve">No, travel is not required. Our corporate deployment process is fully digital and remote across all 27+ countries we cover. Every filing phase is executed online through secure document portals and encrypted identity verifications, allowing you to manage your global holdings from anywhere in the world.</w:t>
      </w:r>
      <w:r w:rsidDel="00000000" w:rsidR="00000000" w:rsidRPr="00000000">
        <w:rPr>
          <w:rtl w:val="0"/>
        </w:rPr>
      </w:r>
    </w:p>
    <w:p w:rsidR="00000000" w:rsidDel="00000000" w:rsidP="00000000" w:rsidRDefault="00000000" w:rsidRPr="00000000" w14:paraId="00000054">
      <w:pPr>
        <w:spacing w:after="180" w:before="360" w:lineRule="auto"/>
        <w:rPr>
          <w:sz w:val="30"/>
          <w:szCs w:val="30"/>
        </w:rPr>
      </w:pPr>
      <w:r w:rsidDel="00000000" w:rsidR="00000000" w:rsidRPr="00000000">
        <w:rPr>
          <w:sz w:val="30"/>
          <w:szCs w:val="30"/>
          <w:rtl w:val="0"/>
        </w:rPr>
        <w:t xml:space="preserve">Align Your Global Structure Today</w:t>
      </w:r>
    </w:p>
    <w:p w:rsidR="00000000" w:rsidDel="00000000" w:rsidP="00000000" w:rsidRDefault="00000000" w:rsidRPr="00000000" w14:paraId="00000055">
      <w:pPr>
        <w:spacing w:after="240" w:before="180" w:lineRule="auto"/>
        <w:rPr>
          <w:sz w:val="24"/>
          <w:szCs w:val="24"/>
        </w:rPr>
      </w:pPr>
      <w:r w:rsidDel="00000000" w:rsidR="00000000" w:rsidRPr="00000000">
        <w:rPr>
          <w:sz w:val="24"/>
          <w:szCs w:val="24"/>
          <w:rtl w:val="0"/>
        </w:rPr>
        <w:t xml:space="preserve">Don't leave your international corporate compliance to guesswork or waste time on rigid automated filing platforms. The cross-border advisors at LAINEXUS manage your entire company setup correctly from day one, pairing your entity with reliable banking networks and clear, transparent pricing tiers.</w:t>
      </w:r>
    </w:p>
    <w:p w:rsidR="00000000" w:rsidDel="00000000" w:rsidP="00000000" w:rsidRDefault="00000000" w:rsidRPr="00000000" w14:paraId="00000056">
      <w:pPr>
        <w:spacing w:after="240" w:before="180" w:lineRule="auto"/>
        <w:rPr>
          <w:sz w:val="18"/>
          <w:szCs w:val="18"/>
        </w:rPr>
      </w:pPr>
      <w:r w:rsidDel="00000000" w:rsidR="00000000" w:rsidRPr="00000000">
        <w:rPr>
          <w:sz w:val="24"/>
          <w:szCs w:val="24"/>
          <w:rtl w:val="0"/>
        </w:rPr>
        <w:t xml:space="preserve">Ready to position your corporate holdings? Browse our competitive upfront packages on our comprehensive </w:t>
      </w:r>
      <w:r w:rsidDel="00000000" w:rsidR="00000000" w:rsidRPr="00000000">
        <w:rPr>
          <w:b w:val="1"/>
          <w:bCs w:val="1"/>
          <w:sz w:val="24"/>
          <w:szCs w:val="24"/>
          <w:rtl w:val="0"/>
        </w:rPr>
        <w:t xml:space="preserve">Pricing</w:t>
      </w:r>
      <w:r w:rsidDel="00000000" w:rsidR="00000000" w:rsidRPr="00000000">
        <w:rPr>
          <w:sz w:val="24"/>
          <w:szCs w:val="24"/>
          <w:rtl w:val="0"/>
        </w:rPr>
        <w:t xml:space="preserve"> grid, or connect with our global </w:t>
      </w:r>
      <w:r w:rsidDel="00000000" w:rsidR="00000000" w:rsidRPr="00000000">
        <w:rPr>
          <w:b w:val="1"/>
          <w:bCs w:val="1"/>
          <w:sz w:val="24"/>
          <w:szCs w:val="24"/>
          <w:rtl w:val="0"/>
        </w:rPr>
        <w:t xml:space="preserve">Contact</w:t>
      </w:r>
      <w:r w:rsidDel="00000000" w:rsidR="00000000" w:rsidRPr="00000000">
        <w:rPr>
          <w:sz w:val="24"/>
          <w:szCs w:val="24"/>
          <w:rtl w:val="0"/>
        </w:rPr>
        <w:t xml:space="preserve"> desk today to secure your free strategy consultation.</w:t>
      </w:r>
      <w:r w:rsidDel="00000000" w:rsidR="00000000" w:rsidRPr="00000000">
        <w:rPr>
          <w:rtl w:val="0"/>
        </w:rPr>
      </w:r>
    </w:p>
    <w:p w:rsidR="00000000" w:rsidDel="00000000" w:rsidP="00000000" w:rsidRDefault="00000000" w:rsidRPr="00000000" w14:paraId="00000057">
      <w:pPr>
        <w:spacing w:after="140" w:lineRule="auto"/>
        <w:rPr/>
      </w:pPr>
      <w:r w:rsidDel="00000000" w:rsidR="00000000" w:rsidRPr="00000000">
        <w:rPr>
          <w:rtl w:val="0"/>
        </w:rPr>
      </w:r>
    </w:p>
    <w:p w:rsidR="00000000" w:rsidDel="00000000" w:rsidP="00000000" w:rsidRDefault="00000000" w:rsidRPr="00000000" w14:paraId="00000058">
      <w:pPr>
        <w:spacing w:after="300" w:lineRule="auto"/>
        <w:rPr/>
      </w:pPr>
      <w:r w:rsidDel="00000000" w:rsidR="00000000" w:rsidRPr="00000000">
        <w:rPr>
          <w:rtl w:val="0"/>
        </w:rPr>
        <w:t xml:space="preserve"> </w:t>
      </w:r>
    </w:p>
    <w:p w:rsidR="00000000" w:rsidDel="00000000" w:rsidP="00000000" w:rsidRDefault="00000000" w:rsidRPr="00000000" w14:paraId="00000059">
      <w:pPr>
        <w:pStyle w:val="Heading2"/>
        <w:keepNext w:val="0"/>
        <w:keepLines w:val="0"/>
        <w:spacing w:before="260" w:lineRule="auto"/>
        <w:rPr>
          <w:b w:val="1"/>
          <w:bCs w:val="1"/>
          <w:sz w:val="34"/>
          <w:szCs w:val="34"/>
        </w:rPr>
      </w:pPr>
      <w:bookmarkStart w:colFirst="0" w:colLast="0" w:name="_x7fcjdqkbj8x" w:id="0"/>
      <w:bookmarkEnd w:id="0"/>
      <w:r w:rsidDel="00000000" w:rsidR="00000000" w:rsidRPr="00000000">
        <w:rPr>
          <w:b w:val="1"/>
          <w:bCs w:val="1"/>
          <w:sz w:val="34"/>
          <w:szCs w:val="34"/>
          <w:rtl w:val="0"/>
        </w:rPr>
        <w:t xml:space="preserve">Internal Links to Add</w:t>
      </w:r>
    </w:p>
    <w:p w:rsidR="00000000" w:rsidDel="00000000" w:rsidP="00000000" w:rsidRDefault="00000000" w:rsidRPr="00000000" w14:paraId="0000005A">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Hong Kong, Singapore, Malaysia, Cayman Islands, Seychelles, United States: link each jurisdiction name to its own live page</w:t>
      </w:r>
    </w:p>
    <w:p w:rsidR="00000000" w:rsidDel="00000000" w:rsidP="00000000" w:rsidRDefault="00000000" w:rsidRPr="00000000" w14:paraId="0000005B">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'Ready-made companies page': link to /services/ready-made-companies</w:t>
      </w:r>
    </w:p>
    <w:p w:rsidR="00000000" w:rsidDel="00000000" w:rsidP="00000000" w:rsidRDefault="00000000" w:rsidRPr="00000000" w14:paraId="0000005C">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'Book a free call': link to /contact</w:t>
      </w:r>
    </w:p>
    <w:p w:rsidR="00000000" w:rsidDel="00000000" w:rsidP="00000000" w:rsidRDefault="00000000" w:rsidRPr="00000000" w14:paraId="0000005D">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link to /pricing</w:t>
      </w:r>
    </w:p>
    <w:p w:rsidR="00000000" w:rsidDel="00000000" w:rsidP="00000000" w:rsidRDefault="00000000" w:rsidRPr="00000000" w14:paraId="0000005E">
      <w:pPr>
        <w:spacing w:after="200" w:lineRule="auto"/>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