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rPr>
      </w:pPr>
      <w:r w:rsidDel="00000000" w:rsidR="00000000" w:rsidRPr="00000000">
        <w:rPr>
          <w:b w:val="1"/>
          <w:bCs w:val="1"/>
          <w:rtl w:val="0"/>
        </w:rPr>
        <w:t xml:space="preserve">PRODUCTION STANDARD</w:t>
      </w:r>
    </w:p>
    <w:p w:rsidR="00000000" w:rsidDel="00000000" w:rsidP="00000000" w:rsidRDefault="00000000" w:rsidRPr="00000000" w14:paraId="00000002">
      <w:pPr>
        <w:spacing w:after="280" w:lineRule="auto"/>
        <w:rPr/>
      </w:pPr>
      <w:r w:rsidDel="00000000" w:rsidR="00000000" w:rsidRPr="00000000">
        <w:rPr>
          <w:rtl w:val="0"/>
        </w:rPr>
        <w:t xml:space="preserve">Page 26 of 30: Mauritius Company Registration</w:t>
      </w:r>
    </w:p>
    <w:p w:rsidR="00000000" w:rsidDel="00000000" w:rsidP="00000000" w:rsidRDefault="00000000" w:rsidRPr="00000000" w14:paraId="00000003">
      <w:pPr>
        <w:pStyle w:val="Heading2"/>
        <w:keepNext w:val="0"/>
        <w:keepLines w:val="0"/>
        <w:spacing w:after="180" w:before="320" w:lineRule="auto"/>
        <w:rPr>
          <w:b w:val="1"/>
          <w:bCs w:val="1"/>
          <w:sz w:val="34"/>
          <w:szCs w:val="34"/>
        </w:rPr>
      </w:pPr>
      <w:bookmarkStart w:colFirst="0" w:colLast="0" w:name="_y3ipjaobwmxu"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pPr>
            <w:r w:rsidDel="00000000" w:rsidR="00000000" w:rsidRPr="00000000">
              <w:rPr>
                <w:rtl w:val="0"/>
              </w:rPr>
              <w:t xml:space="preserve">/services/mauritius-company-registration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Mauritius Company Registration | LAINEXUS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pPr>
            <w:r w:rsidDel="00000000" w:rsidR="00000000" w:rsidRPr="00000000">
              <w:rPr>
                <w:rtl w:val="0"/>
              </w:rPr>
              <w:t xml:space="preserve">Register your Mauritius company remotely with full support.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pPr>
            <w:r w:rsidDel="00000000" w:rsidR="00000000" w:rsidRPr="00000000">
              <w:rPr>
                <w:rtl w:val="0"/>
              </w:rPr>
              <w:t xml:space="preserve">register company in Mauritius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pPr>
            <w:r w:rsidDel="00000000" w:rsidR="00000000" w:rsidRPr="00000000">
              <w:rPr>
                <w:rtl w:val="0"/>
              </w:rPr>
              <w:t xml:space="preserve">Transactional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pPr>
            <w:r w:rsidDel="00000000" w:rsidR="00000000" w:rsidRPr="00000000">
              <w:rPr>
                <w:rtl w:val="0"/>
              </w:rPr>
              <w:t xml:space="preserve">600 to 800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1">
            <w:pPr>
              <w:rPr/>
            </w:pPr>
            <w:r w:rsidDel="00000000" w:rsidR="00000000" w:rsidRPr="00000000">
              <w:rPr>
                <w:rtl w:val="0"/>
              </w:rPr>
              <w:t xml:space="preserve">Service schema + FAQ schema</w:t>
            </w:r>
          </w:p>
        </w:tc>
      </w:tr>
    </w:tbl>
    <w:p w:rsidR="00000000" w:rsidDel="00000000" w:rsidP="00000000" w:rsidRDefault="00000000" w:rsidRPr="00000000" w14:paraId="00000012">
      <w:pPr>
        <w:spacing w:after="60" w:lineRule="auto"/>
        <w:rPr/>
      </w:pPr>
      <w:r w:rsidDel="00000000" w:rsidR="00000000" w:rsidRPr="00000000">
        <w:rPr>
          <w:rtl w:val="0"/>
        </w:rPr>
        <w:t xml:space="preserve"> </w:t>
      </w:r>
    </w:p>
    <w:p w:rsidR="00000000" w:rsidDel="00000000" w:rsidP="00000000" w:rsidRDefault="00000000" w:rsidRPr="00000000" w14:paraId="00000013">
      <w:pPr>
        <w:pStyle w:val="Heading1"/>
        <w:keepNext w:val="0"/>
        <w:keepLines w:val="0"/>
        <w:spacing w:after="220" w:before="100" w:lineRule="auto"/>
        <w:rPr>
          <w:b w:val="1"/>
          <w:bCs w:val="1"/>
          <w:sz w:val="46"/>
          <w:szCs w:val="46"/>
        </w:rPr>
      </w:pPr>
      <w:bookmarkStart w:colFirst="0" w:colLast="0" w:name="_1dp5otsacjgg" w:id="1"/>
      <w:bookmarkEnd w:id="1"/>
      <w:r w:rsidDel="00000000" w:rsidR="00000000" w:rsidRPr="00000000">
        <w:rPr>
          <w:b w:val="1"/>
          <w:bCs w:val="1"/>
          <w:sz w:val="46"/>
          <w:szCs w:val="46"/>
          <w:rtl w:val="0"/>
        </w:rPr>
        <w:t xml:space="preserve">Register a Company in Mauritius</w:t>
      </w:r>
    </w:p>
    <w:p w:rsidR="00000000" w:rsidDel="00000000" w:rsidP="00000000" w:rsidRDefault="00000000" w:rsidRPr="00000000" w14:paraId="00000014">
      <w:pPr>
        <w:spacing w:after="160" w:lineRule="auto"/>
        <w:rPr/>
      </w:pPr>
      <w:r w:rsidDel="00000000" w:rsidR="00000000" w:rsidRPr="00000000">
        <w:rPr>
          <w:rtl w:val="0"/>
        </w:rPr>
        <w:t xml:space="preserve">Mauritius has positioned itself as the gateway between Africa and Asia. It has a network of double tax treaties covering dozens of countries, a bilingual workforce that speaks English and French, and a corporate tax system that offers an effective rate well below the headline number for qualifying international businesses.</w:t>
      </w:r>
    </w:p>
    <w:p w:rsidR="00000000" w:rsidDel="00000000" w:rsidP="00000000" w:rsidRDefault="00000000" w:rsidRPr="00000000" w14:paraId="00000015">
      <w:pPr>
        <w:spacing w:after="160" w:lineRule="auto"/>
        <w:rPr/>
      </w:pPr>
      <w:r w:rsidDel="00000000" w:rsidR="00000000" w:rsidRPr="00000000">
        <w:rPr>
          <w:rtl w:val="0"/>
        </w:rPr>
        <w:t xml:space="preserve">We handle the full Mauritius company registration process remotely.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mbkqe548e6i" w:id="2"/>
      <w:bookmarkEnd w:id="2"/>
      <w:r w:rsidDel="00000000" w:rsidR="00000000" w:rsidRPr="00000000">
        <w:rPr>
          <w:b w:val="1"/>
          <w:bCs w:val="1"/>
          <w:sz w:val="34"/>
          <w:szCs w:val="34"/>
          <w:rtl w:val="0"/>
        </w:rPr>
        <w:t xml:space="preserve">Why Choose Mauritius?</w:t>
      </w:r>
    </w:p>
    <w:p w:rsidR="00000000" w:rsidDel="00000000" w:rsidP="00000000" w:rsidRDefault="00000000" w:rsidRPr="00000000" w14:paraId="00000017">
      <w:pPr>
        <w:spacing w:after="160" w:lineRule="auto"/>
        <w:rPr/>
      </w:pPr>
      <w:r w:rsidDel="00000000" w:rsidR="00000000" w:rsidRPr="00000000">
        <w:rPr>
          <w:rtl w:val="0"/>
        </w:rPr>
        <w:t xml:space="preserve">Mauritius has firmly established itself as a premier, highly regulated International Financial Centre (IFC). Strategically serving as the primary investment gateway between Africa, Asia, and the rest of the world, it offers an elite regulatory environment balanced with robust fiscal optimization tools.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9eju6r9albi" w:id="3"/>
      <w:bookmarkEnd w:id="3"/>
      <w:r w:rsidDel="00000000" w:rsidR="00000000" w:rsidRPr="00000000">
        <w:rPr>
          <w:b w:val="1"/>
          <w:bCs w:val="1"/>
          <w:color w:val="000000"/>
          <w:sz w:val="26"/>
          <w:szCs w:val="26"/>
          <w:rtl w:val="0"/>
        </w:rPr>
        <w:t xml:space="preserve">Strategic Fiscal Advantages</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b w:val="1"/>
          <w:bCs w:val="1"/>
          <w:rtl w:val="0"/>
        </w:rPr>
        <w:t xml:space="preserve">3% Effective Corporate Tax Rate</w:t>
      </w:r>
      <w:r w:rsidDel="00000000" w:rsidR="00000000" w:rsidRPr="00000000">
        <w:rPr>
          <w:rtl w:val="0"/>
        </w:rPr>
        <w:t xml:space="preserve">: While the baseline corporate tax rate is 15%, qualifying global business entities utilize a statutory </w:t>
      </w:r>
      <w:r w:rsidDel="00000000" w:rsidR="00000000" w:rsidRPr="00000000">
        <w:rPr>
          <w:b w:val="1"/>
          <w:bCs w:val="1"/>
          <w:rtl w:val="0"/>
        </w:rPr>
        <w:t xml:space="preserve">80% Partial Exemption System</w:t>
      </w:r>
      <w:r w:rsidDel="00000000" w:rsidR="00000000" w:rsidRPr="00000000">
        <w:rPr>
          <w:rtl w:val="0"/>
        </w:rPr>
        <w:t xml:space="preserve"> on foreign-source income (including dividends and interest), bringing the effective corporate tax rate down to just 3%.</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b w:val="1"/>
          <w:bCs w:val="1"/>
          <w:rtl w:val="0"/>
        </w:rPr>
        <w:t xml:space="preserve">No Capital Gains or Withholding Taxes</w:t>
      </w:r>
      <w:r w:rsidDel="00000000" w:rsidR="00000000" w:rsidRPr="00000000">
        <w:rPr>
          <w:rtl w:val="0"/>
        </w:rPr>
        <w:t xml:space="preserve">: Global companies operating from Mauritius benefit from a total absence of capital gains tax, wealth tax, and withholding taxes on distributions made to non-resident shareholders.</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Unparalleled Treaty Network</w:t>
      </w:r>
      <w:r w:rsidDel="00000000" w:rsidR="00000000" w:rsidRPr="00000000">
        <w:rPr>
          <w:rtl w:val="0"/>
        </w:rPr>
        <w:t xml:space="preserve">: Businesses gain access to an extensive web of over 45 Double Taxation Agreements (DTAs) and Investment Promotion and Protection Agreements (IPPAs), offering maximum structural asset protection across Africa and India.</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b w:val="1"/>
          <w:bCs w:val="1"/>
          <w:rtl w:val="0"/>
        </w:rPr>
        <w:t xml:space="preserve">Bilingual, High-Tier Workforce</w:t>
      </w:r>
      <w:r w:rsidDel="00000000" w:rsidR="00000000" w:rsidRPr="00000000">
        <w:rPr>
          <w:rtl w:val="0"/>
        </w:rPr>
        <w:t xml:space="preserve">: Operations are supported by a deeply educated, professional local talent pool fully fluent in both English and French.</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b w:val="1"/>
          <w:bCs w:val="1"/>
          <w:rtl w:val="0"/>
        </w:rPr>
        <w:t xml:space="preserve">Strategic Trade Bloc Memberships</w:t>
      </w:r>
      <w:r w:rsidDel="00000000" w:rsidR="00000000" w:rsidRPr="00000000">
        <w:rPr>
          <w:rtl w:val="0"/>
        </w:rPr>
        <w:t xml:space="preserve">: Entities benefit from direct trade, tariff, and commercial advantages via Mauritius’s active membership in regional African trade blocs, including SADC and COMESA.</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Credible Regulatory Oversight</w:t>
      </w:r>
      <w:r w:rsidDel="00000000" w:rsidR="00000000" w:rsidRPr="00000000">
        <w:rPr>
          <w:rtl w:val="0"/>
        </w:rPr>
        <w:t xml:space="preserve">: Corporate activities are securely governed by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Financial Services Commission (FSC) Mauritius</w:t>
        </w:r>
      </w:hyperlink>
      <w:r w:rsidDel="00000000" w:rsidR="00000000" w:rsidRPr="00000000">
        <w:rPr>
          <w:rtl w:val="0"/>
        </w:rPr>
        <w:t xml:space="preserve">, guaranteeing full compliance with global OECD and FATF standards.</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r3psloym4yew" w:id="4"/>
      <w:bookmarkEnd w:id="4"/>
      <w:r w:rsidDel="00000000" w:rsidR="00000000" w:rsidRPr="00000000">
        <w:rPr>
          <w:b w:val="1"/>
          <w:bCs w:val="1"/>
          <w:color w:val="000000"/>
          <w:sz w:val="26"/>
          <w:szCs w:val="26"/>
          <w:rtl w:val="0"/>
        </w:rPr>
        <w:t xml:space="preserve">Strategic Holding Hub </w:t>
      </w:r>
    </w:p>
    <w:p w:rsidR="00000000" w:rsidDel="00000000" w:rsidP="00000000" w:rsidRDefault="00000000" w:rsidRPr="00000000" w14:paraId="00000020">
      <w:pPr>
        <w:spacing w:after="160" w:lineRule="auto"/>
        <w:rPr/>
      </w:pPr>
      <w:r w:rsidDel="00000000" w:rsidR="00000000" w:rsidRPr="00000000">
        <w:rPr>
          <w:rtl w:val="0"/>
        </w:rPr>
        <w:t xml:space="preserve">Mauritius is the jurisdiction of choice for multinational corporations, fund managers, and digital innovators requiring a stable holding or cross-border investment framework. It provides an unparalleled, secure legal pipeline for deploying capital safely into high-growth emerging markets.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gun3o8muuc33" w:id="5"/>
      <w:bookmarkEnd w:id="5"/>
      <w:r w:rsidDel="00000000" w:rsidR="00000000" w:rsidRPr="00000000">
        <w:rPr>
          <w:b w:val="1"/>
          <w:bCs w:val="1"/>
          <w:sz w:val="34"/>
          <w:szCs w:val="34"/>
          <w:rtl w:val="0"/>
        </w:rPr>
        <w:t xml:space="preserve">Company Registration Requirements</w:t>
      </w:r>
    </w:p>
    <w:p w:rsidR="00000000" w:rsidDel="00000000" w:rsidP="00000000" w:rsidRDefault="00000000" w:rsidRPr="00000000" w14:paraId="00000022">
      <w:pPr>
        <w:spacing w:after="160" w:lineRule="auto"/>
        <w:rPr/>
      </w:pPr>
      <w:r w:rsidDel="00000000" w:rsidR="00000000" w:rsidRPr="00000000">
        <w:rPr>
          <w:rtl w:val="0"/>
        </w:rPr>
        <w:t xml:space="preserve">The primary vehicle utilized by international founders is the </w:t>
      </w:r>
      <w:r w:rsidDel="00000000" w:rsidR="00000000" w:rsidRPr="00000000">
        <w:rPr>
          <w:b w:val="1"/>
          <w:bCs w:val="1"/>
          <w:rtl w:val="0"/>
        </w:rPr>
        <w:t xml:space="preserve">Global Business Company (GBC)</w:t>
      </w:r>
      <w:r w:rsidDel="00000000" w:rsidR="00000000" w:rsidRPr="00000000">
        <w:rPr>
          <w:rtl w:val="0"/>
        </w:rPr>
        <w:t xml:space="preserve">, which is incorporated through the Registrar of Companies and licensed directly by the FSC.</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wy8m8l9qgvj4" w:id="6"/>
      <w:bookmarkEnd w:id="6"/>
      <w:r w:rsidDel="00000000" w:rsidR="00000000" w:rsidRPr="00000000">
        <w:rPr>
          <w:b w:val="1"/>
          <w:bCs w:val="1"/>
          <w:color w:val="000000"/>
          <w:sz w:val="26"/>
          <w:szCs w:val="26"/>
          <w:rtl w:val="0"/>
        </w:rPr>
        <w:t xml:space="preserve">Structural Prerequisites</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b w:val="1"/>
          <w:bCs w:val="1"/>
          <w:rtl w:val="0"/>
        </w:rPr>
        <w:t xml:space="preserve">Local Directors</w:t>
      </w:r>
      <w:r w:rsidDel="00000000" w:rsidR="00000000" w:rsidRPr="00000000">
        <w:rPr>
          <w:rtl w:val="0"/>
        </w:rPr>
        <w:t xml:space="preserve">: A minimum of two resident directors in Mauritius are required to demonstrate local management and control. They must be individuals of proven professional standing.</w:t>
      </w:r>
    </w:p>
    <w:p w:rsidR="00000000" w:rsidDel="00000000" w:rsidP="00000000" w:rsidRDefault="00000000" w:rsidRPr="00000000" w14:paraId="00000025">
      <w:pPr>
        <w:numPr>
          <w:ilvl w:val="0"/>
          <w:numId w:val="3"/>
        </w:numPr>
        <w:spacing w:after="0" w:afterAutospacing="0" w:lineRule="auto"/>
        <w:ind w:left="720" w:hanging="360"/>
      </w:pPr>
      <w:r w:rsidDel="00000000" w:rsidR="00000000" w:rsidRPr="00000000">
        <w:rPr>
          <w:b w:val="1"/>
          <w:bCs w:val="1"/>
          <w:rtl w:val="0"/>
        </w:rPr>
        <w:t xml:space="preserve">Shareholders</w:t>
      </w:r>
      <w:r w:rsidDel="00000000" w:rsidR="00000000" w:rsidRPr="00000000">
        <w:rPr>
          <w:rtl w:val="0"/>
        </w:rPr>
        <w:t xml:space="preserve">: A minimum of one shareholder is mandatory, with no restrictions placed on foreign nationality or corporate ownership.</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b w:val="1"/>
          <w:bCs w:val="1"/>
          <w:rtl w:val="0"/>
        </w:rPr>
        <w:t xml:space="preserve">Licensed Management Company</w:t>
      </w:r>
      <w:r w:rsidDel="00000000" w:rsidR="00000000" w:rsidRPr="00000000">
        <w:rPr>
          <w:rtl w:val="0"/>
        </w:rPr>
        <w:t xml:space="preserve">: GBC entities must appoint a local, FSC-licensed Management Company to serve as their official resident corporate agent and administrator.</w:t>
      </w:r>
    </w:p>
    <w:p w:rsidR="00000000" w:rsidDel="00000000" w:rsidP="00000000" w:rsidRDefault="00000000" w:rsidRPr="00000000" w14:paraId="00000027">
      <w:pPr>
        <w:numPr>
          <w:ilvl w:val="0"/>
          <w:numId w:val="3"/>
        </w:numPr>
        <w:spacing w:after="0" w:afterAutospacing="0" w:lineRule="auto"/>
        <w:ind w:left="720" w:hanging="360"/>
      </w:pPr>
      <w:r w:rsidDel="00000000" w:rsidR="00000000" w:rsidRPr="00000000">
        <w:rPr>
          <w:b w:val="1"/>
          <w:bCs w:val="1"/>
          <w:rtl w:val="0"/>
        </w:rPr>
        <w:t xml:space="preserve">Registered Statutory Office</w:t>
      </w:r>
      <w:r w:rsidDel="00000000" w:rsidR="00000000" w:rsidRPr="00000000">
        <w:rPr>
          <w:rtl w:val="0"/>
        </w:rPr>
        <w:t xml:space="preserve">: The company must maintain a physical, compliant corporate office address directly within Mauritius.</w:t>
      </w:r>
    </w:p>
    <w:p w:rsidR="00000000" w:rsidDel="00000000" w:rsidP="00000000" w:rsidRDefault="00000000" w:rsidRPr="00000000" w14:paraId="00000028">
      <w:pPr>
        <w:numPr>
          <w:ilvl w:val="0"/>
          <w:numId w:val="3"/>
        </w:numPr>
        <w:spacing w:after="0" w:afterAutospacing="0" w:lineRule="auto"/>
        <w:ind w:left="720" w:hanging="360"/>
      </w:pPr>
      <w:r w:rsidDel="00000000" w:rsidR="00000000" w:rsidRPr="00000000">
        <w:rPr>
          <w:b w:val="1"/>
          <w:bCs w:val="1"/>
          <w:rtl w:val="0"/>
        </w:rPr>
        <w:t xml:space="preserve">Corporate Bank Account</w:t>
      </w:r>
      <w:r w:rsidDel="00000000" w:rsidR="00000000" w:rsidRPr="00000000">
        <w:rPr>
          <w:rtl w:val="0"/>
        </w:rPr>
        <w:t xml:space="preserve">: The entity must open and operate its primary commercial banking account with a licensed bank operating within Mauritius.</w:t>
      </w:r>
    </w:p>
    <w:p w:rsidR="00000000" w:rsidDel="00000000" w:rsidP="00000000" w:rsidRDefault="00000000" w:rsidRPr="00000000" w14:paraId="00000029">
      <w:pPr>
        <w:numPr>
          <w:ilvl w:val="0"/>
          <w:numId w:val="3"/>
        </w:numPr>
        <w:spacing w:after="160" w:lineRule="auto"/>
        <w:ind w:left="720" w:hanging="360"/>
      </w:pPr>
      <w:r w:rsidDel="00000000" w:rsidR="00000000" w:rsidRPr="00000000">
        <w:rPr>
          <w:b w:val="1"/>
          <w:bCs w:val="1"/>
          <w:rtl w:val="0"/>
        </w:rPr>
        <w:t xml:space="preserve">Stated Share Capital</w:t>
      </w:r>
      <w:r w:rsidDel="00000000" w:rsidR="00000000" w:rsidRPr="00000000">
        <w:rPr>
          <w:rtl w:val="0"/>
        </w:rPr>
        <w:t xml:space="preserve">: No universal minimum share capital is enforced for a standard GBC structure, allowing for flexible funding arrangements tailored to specific commercial operations.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u7hqfzwa97" w:id="7"/>
      <w:bookmarkEnd w:id="7"/>
      <w:r w:rsidDel="00000000" w:rsidR="00000000" w:rsidRPr="00000000">
        <w:rPr>
          <w:b w:val="1"/>
          <w:bCs w:val="1"/>
          <w:color w:val="000000"/>
          <w:sz w:val="26"/>
          <w:szCs w:val="26"/>
          <w:rtl w:val="0"/>
        </w:rPr>
        <w:t xml:space="preserve">Setup Costs and Timelines</w:t>
      </w:r>
    </w:p>
    <w:p w:rsidR="00000000" w:rsidDel="00000000" w:rsidP="00000000" w:rsidRDefault="00000000" w:rsidRPr="00000000" w14:paraId="0000002B">
      <w:pPr>
        <w:numPr>
          <w:ilvl w:val="0"/>
          <w:numId w:val="2"/>
        </w:numPr>
        <w:spacing w:after="0" w:afterAutospacing="0" w:lineRule="auto"/>
        <w:ind w:left="720" w:hanging="360"/>
      </w:pPr>
      <w:r w:rsidDel="00000000" w:rsidR="00000000" w:rsidRPr="00000000">
        <w:rPr>
          <w:b w:val="1"/>
          <w:bCs w:val="1"/>
          <w:rtl w:val="0"/>
        </w:rPr>
        <w:t xml:space="preserve">Processing Timeline</w:t>
      </w:r>
      <w:r w:rsidDel="00000000" w:rsidR="00000000" w:rsidRPr="00000000">
        <w:rPr>
          <w:rtl w:val="0"/>
        </w:rPr>
        <w:t xml:space="preserve">: Once comprehensive Know-Your-Customer (KYC) documentation and corporate structures are vetted, incorporation and FSC licensing generally take </w:t>
      </w:r>
      <w:r w:rsidDel="00000000" w:rsidR="00000000" w:rsidRPr="00000000">
        <w:rPr>
          <w:b w:val="1"/>
          <w:bCs w:val="1"/>
          <w:rtl w:val="0"/>
        </w:rPr>
        <w:t xml:space="preserve">2 to 4 weeks</w:t>
      </w:r>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Statutory Government Fees</w:t>
      </w:r>
      <w:r w:rsidDel="00000000" w:rsidR="00000000" w:rsidRPr="00000000">
        <w:rPr>
          <w:rtl w:val="0"/>
        </w:rPr>
        <w:t xml:space="preserve">: According to the revised FSC Fee Schedule, the corporate registration and application processing fee stands at USD 500. Moving forward, the company is subject to a fixed annual statutory license maintenance fee of USD 1,950.</w:t>
      </w:r>
    </w:p>
    <w:p w:rsidR="00000000" w:rsidDel="00000000" w:rsidP="00000000" w:rsidRDefault="00000000" w:rsidRPr="00000000" w14:paraId="0000002D">
      <w:pPr>
        <w:pStyle w:val="Heading2"/>
        <w:keepNext w:val="0"/>
        <w:keepLines w:val="0"/>
        <w:spacing w:after="180" w:before="320" w:lineRule="auto"/>
        <w:rPr>
          <w:b w:val="1"/>
          <w:bCs w:val="1"/>
          <w:sz w:val="34"/>
          <w:szCs w:val="34"/>
        </w:rPr>
      </w:pPr>
      <w:bookmarkStart w:colFirst="0" w:colLast="0" w:name="_j61b3hialln8" w:id="8"/>
      <w:bookmarkEnd w:id="8"/>
      <w:r w:rsidDel="00000000" w:rsidR="00000000" w:rsidRPr="00000000">
        <w:rPr>
          <w:b w:val="1"/>
          <w:bCs w:val="1"/>
          <w:sz w:val="34"/>
          <w:szCs w:val="34"/>
          <w:rtl w:val="0"/>
        </w:rPr>
        <w:t xml:space="preserve">Frequently Asked Questions</w:t>
      </w:r>
    </w:p>
    <w:p w:rsidR="00000000" w:rsidDel="00000000" w:rsidP="00000000" w:rsidRDefault="00000000" w:rsidRPr="00000000" w14:paraId="0000002E">
      <w:pPr>
        <w:pStyle w:val="Heading3"/>
        <w:keepNext w:val="0"/>
        <w:keepLines w:val="0"/>
        <w:spacing w:after="120" w:before="220" w:lineRule="auto"/>
        <w:rPr>
          <w:b w:val="1"/>
          <w:bCs w:val="1"/>
          <w:color w:val="000000"/>
          <w:sz w:val="26"/>
          <w:szCs w:val="26"/>
        </w:rPr>
      </w:pPr>
      <w:bookmarkStart w:colFirst="0" w:colLast="0" w:name="_t5g92fpnntm2" w:id="9"/>
      <w:bookmarkEnd w:id="9"/>
      <w:r w:rsidDel="00000000" w:rsidR="00000000" w:rsidRPr="00000000">
        <w:rPr>
          <w:b w:val="1"/>
          <w:bCs w:val="1"/>
          <w:color w:val="000000"/>
          <w:sz w:val="26"/>
          <w:szCs w:val="26"/>
          <w:rtl w:val="0"/>
        </w:rPr>
        <w:t xml:space="preserve">Why do businesses choose Mauritius?</w:t>
      </w:r>
    </w:p>
    <w:p w:rsidR="00000000" w:rsidDel="00000000" w:rsidP="00000000" w:rsidRDefault="00000000" w:rsidRPr="00000000" w14:paraId="0000002F">
      <w:pPr>
        <w:spacing w:after="160" w:lineRule="auto"/>
        <w:rPr/>
      </w:pPr>
      <w:r w:rsidDel="00000000" w:rsidR="00000000" w:rsidRPr="00000000">
        <w:rPr>
          <w:rtl w:val="0"/>
        </w:rPr>
        <w:t xml:space="preserve">Mauritius offers an attractive effective tax rate for international businesses, an extensive treaty network covering Africa and Asia, and a regulated financial services environment. It is commonly used as a holding company jurisdiction for investments into India and African countries, where the tax treaties can reduce withholding taxes on dividends, interest, and royalties flowing between entities.</w:t>
      </w:r>
    </w:p>
    <w:p w:rsidR="00000000" w:rsidDel="00000000" w:rsidP="00000000" w:rsidRDefault="00000000" w:rsidRPr="00000000" w14:paraId="00000030">
      <w:pPr>
        <w:pStyle w:val="Heading3"/>
        <w:keepNext w:val="0"/>
        <w:keepLines w:val="0"/>
        <w:spacing w:after="120" w:before="220" w:lineRule="auto"/>
        <w:rPr>
          <w:b w:val="1"/>
          <w:bCs w:val="1"/>
          <w:color w:val="000000"/>
          <w:sz w:val="26"/>
          <w:szCs w:val="26"/>
        </w:rPr>
      </w:pPr>
      <w:bookmarkStart w:colFirst="0" w:colLast="0" w:name="_64nm3xnvhqg3" w:id="10"/>
      <w:bookmarkEnd w:id="10"/>
      <w:r w:rsidDel="00000000" w:rsidR="00000000" w:rsidRPr="00000000">
        <w:rPr>
          <w:b w:val="1"/>
          <w:bCs w:val="1"/>
          <w:color w:val="000000"/>
          <w:sz w:val="26"/>
          <w:szCs w:val="26"/>
          <w:rtl w:val="0"/>
        </w:rPr>
        <w:t xml:space="preserve">What is required to register in Mauritius?</w:t>
      </w:r>
    </w:p>
    <w:p w:rsidR="00000000" w:rsidDel="00000000" w:rsidP="00000000" w:rsidRDefault="00000000" w:rsidRPr="00000000" w14:paraId="00000031">
      <w:pPr>
        <w:spacing w:after="160" w:lineRule="auto"/>
        <w:rPr/>
      </w:pPr>
      <w:r w:rsidDel="00000000" w:rsidR="00000000" w:rsidRPr="00000000">
        <w:rPr>
          <w:rtl w:val="0"/>
        </w:rPr>
        <w:t xml:space="preserve">You need at least one director who is resident in Mauritius, a registered office, and a licensed management company to administer the entity. The Financial Services Commission must approve the GBC license application. We coordinate with a local management company and handle the full application process on your behalf.</w:t>
      </w:r>
    </w:p>
    <w:p w:rsidR="00000000" w:rsidDel="00000000" w:rsidP="00000000" w:rsidRDefault="00000000" w:rsidRPr="00000000" w14:paraId="00000032">
      <w:pPr>
        <w:pStyle w:val="Heading3"/>
        <w:keepNext w:val="0"/>
        <w:keepLines w:val="0"/>
        <w:spacing w:after="120" w:before="220" w:lineRule="auto"/>
        <w:rPr>
          <w:b w:val="1"/>
          <w:bCs w:val="1"/>
          <w:color w:val="000000"/>
          <w:sz w:val="26"/>
          <w:szCs w:val="26"/>
        </w:rPr>
      </w:pPr>
      <w:bookmarkStart w:colFirst="0" w:colLast="0" w:name="_vgaobrkf4l2p" w:id="11"/>
      <w:bookmarkEnd w:id="11"/>
      <w:r w:rsidDel="00000000" w:rsidR="00000000" w:rsidRPr="00000000">
        <w:rPr>
          <w:b w:val="1"/>
          <w:bCs w:val="1"/>
          <w:color w:val="000000"/>
          <w:sz w:val="26"/>
          <w:szCs w:val="26"/>
          <w:rtl w:val="0"/>
        </w:rPr>
        <w:t xml:space="preserve">Do I need to visit Mauritius?</w:t>
      </w:r>
    </w:p>
    <w:p w:rsidR="00000000" w:rsidDel="00000000" w:rsidP="00000000" w:rsidRDefault="00000000" w:rsidRPr="00000000" w14:paraId="00000033">
      <w:pPr>
        <w:spacing w:after="160" w:lineRule="auto"/>
        <w:rPr/>
      </w:pPr>
      <w:r w:rsidDel="00000000" w:rsidR="00000000" w:rsidRPr="00000000">
        <w:rPr>
          <w:rtl w:val="0"/>
        </w:rPr>
        <w:t xml:space="preserve">No. The registration and licensing process is handled remotely through a local management company. You will need to provide identification documents and complete due diligence, but there is no requirement to travel to Mauritius for the company formation. Banking arrangements may have separate requirements depending on the institution.</w:t>
      </w:r>
    </w:p>
    <w:p w:rsidR="00000000" w:rsidDel="00000000" w:rsidP="00000000" w:rsidRDefault="00000000" w:rsidRPr="00000000" w14:paraId="00000034">
      <w:pPr>
        <w:pStyle w:val="Heading2"/>
        <w:keepNext w:val="0"/>
        <w:keepLines w:val="0"/>
        <w:spacing w:after="180" w:before="320" w:lineRule="auto"/>
        <w:rPr>
          <w:b w:val="1"/>
          <w:bCs w:val="1"/>
          <w:sz w:val="34"/>
          <w:szCs w:val="34"/>
        </w:rPr>
      </w:pPr>
      <w:bookmarkStart w:colFirst="0" w:colLast="0" w:name="_xnvzlko2mmu0" w:id="12"/>
      <w:bookmarkEnd w:id="12"/>
      <w:r w:rsidDel="00000000" w:rsidR="00000000" w:rsidRPr="00000000">
        <w:rPr>
          <w:b w:val="1"/>
          <w:bCs w:val="1"/>
          <w:sz w:val="34"/>
          <w:szCs w:val="34"/>
          <w:rtl w:val="0"/>
        </w:rPr>
        <w:t xml:space="preserve">Get Started</w:t>
      </w:r>
    </w:p>
    <w:p w:rsidR="00000000" w:rsidDel="00000000" w:rsidP="00000000" w:rsidRDefault="00000000" w:rsidRPr="00000000" w14:paraId="00000035">
      <w:pPr>
        <w:spacing w:after="160" w:lineRule="auto"/>
        <w:rPr/>
      </w:pPr>
      <w:r w:rsidDel="00000000" w:rsidR="00000000" w:rsidRPr="00000000">
        <w:rPr>
          <w:rtl w:val="0"/>
        </w:rPr>
        <w:t xml:space="preserve">Considering Mauritius for your international structure? Talk to our team and we will assess whether it fits your business.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37">
      <w:pPr>
        <w:pStyle w:val="Heading2"/>
        <w:keepNext w:val="0"/>
        <w:keepLines w:val="0"/>
        <w:spacing w:after="180" w:before="320" w:lineRule="auto"/>
        <w:rPr>
          <w:b w:val="1"/>
          <w:bCs w:val="1"/>
          <w:sz w:val="34"/>
          <w:szCs w:val="34"/>
        </w:rPr>
      </w:pPr>
      <w:bookmarkStart w:colFirst="0" w:colLast="0" w:name="_c3hv15v9f2r8" w:id="13"/>
      <w:bookmarkEnd w:id="13"/>
      <w:r w:rsidDel="00000000" w:rsidR="00000000" w:rsidRPr="00000000">
        <w:rPr>
          <w:b w:val="1"/>
          <w:bCs w:val="1"/>
          <w:sz w:val="34"/>
          <w:szCs w:val="34"/>
          <w:rtl w:val="0"/>
        </w:rPr>
        <w:t xml:space="preserve">Internal Links to Add</w:t>
      </w:r>
    </w:p>
    <w:p w:rsidR="00000000" w:rsidDel="00000000" w:rsidP="00000000" w:rsidRDefault="00000000" w:rsidRPr="00000000" w14:paraId="00000038">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"Company registration hub" &gt; /services/company-registration</w:t>
      </w:r>
    </w:p>
    <w:p w:rsidR="00000000" w:rsidDel="00000000" w:rsidP="00000000" w:rsidRDefault="00000000" w:rsidRPr="00000000" w14:paraId="00000039">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3A">
      <w:pPr>
        <w:spacing w:after="80" w:lineRule="auto"/>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scmauritius.org/" TargetMode="External"/><Relationship Id="rId7" Type="http://schemas.openxmlformats.org/officeDocument/2006/relationships/hyperlink" Target="https://www.fscmauritiu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