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13FA6" w14:textId="77777777" w:rsidR="00980E37" w:rsidRPr="00980E37" w:rsidRDefault="00980E37" w:rsidP="00980E37">
      <w:pPr>
        <w:jc w:val="center"/>
        <w:rPr>
          <w:b/>
          <w:bCs/>
          <w:sz w:val="40"/>
          <w:szCs w:val="40"/>
        </w:rPr>
      </w:pPr>
      <w:r w:rsidRPr="00980E37">
        <w:rPr>
          <w:b/>
          <w:bCs/>
          <w:sz w:val="40"/>
          <w:szCs w:val="40"/>
        </w:rPr>
        <w:t>Domain Transfer for Low-Resource Machine</w:t>
      </w:r>
    </w:p>
    <w:p w14:paraId="1A03ADB5" w14:textId="77777777" w:rsidR="00980E37" w:rsidRPr="00980E37" w:rsidRDefault="00980E37" w:rsidP="00980E37">
      <w:pPr>
        <w:jc w:val="center"/>
        <w:rPr>
          <w:b/>
          <w:bCs/>
          <w:sz w:val="40"/>
          <w:szCs w:val="40"/>
        </w:rPr>
      </w:pPr>
      <w:r w:rsidRPr="00980E37">
        <w:rPr>
          <w:b/>
          <w:bCs/>
          <w:sz w:val="40"/>
          <w:szCs w:val="40"/>
        </w:rPr>
        <w:t>Translation using Retrieval-Augmented Generation</w:t>
      </w:r>
    </w:p>
    <w:p w14:paraId="2C8470FC" w14:textId="1A2BA989" w:rsidR="0081149B" w:rsidRPr="0081149B" w:rsidRDefault="00980E37" w:rsidP="00980E37">
      <w:pPr>
        <w:jc w:val="center"/>
        <w:rPr>
          <w:b/>
          <w:bCs/>
          <w:sz w:val="40"/>
          <w:szCs w:val="40"/>
        </w:rPr>
      </w:pPr>
      <w:r w:rsidRPr="00980E37">
        <w:rPr>
          <w:b/>
          <w:bCs/>
          <w:sz w:val="40"/>
          <w:szCs w:val="40"/>
        </w:rPr>
        <w:t>(RAG)</w:t>
      </w:r>
    </w:p>
    <w:p w14:paraId="2EEDA15B" w14:textId="6D606904" w:rsidR="00AA586A" w:rsidRPr="0081149B" w:rsidRDefault="003A0E1C" w:rsidP="0081149B">
      <w:pPr>
        <w:jc w:val="center"/>
        <w:rPr>
          <w:sz w:val="32"/>
          <w:szCs w:val="32"/>
        </w:rPr>
      </w:pPr>
      <w:r>
        <w:rPr>
          <w:sz w:val="32"/>
          <w:szCs w:val="32"/>
        </w:rPr>
        <w:t>Preliminary</w:t>
      </w:r>
      <w:r w:rsidR="00FC2A78">
        <w:rPr>
          <w:sz w:val="32"/>
          <w:szCs w:val="32"/>
        </w:rPr>
        <w:t xml:space="preserve"> Progress</w:t>
      </w:r>
      <w:r>
        <w:rPr>
          <w:sz w:val="32"/>
          <w:szCs w:val="32"/>
        </w:rPr>
        <w:t xml:space="preserve"> Report</w:t>
      </w:r>
    </w:p>
    <w:p w14:paraId="4019BE70" w14:textId="5C34CCAC" w:rsidR="0081149B" w:rsidRPr="0081149B" w:rsidRDefault="0081149B" w:rsidP="0081149B">
      <w:pPr>
        <w:jc w:val="center"/>
        <w:rPr>
          <w:sz w:val="32"/>
          <w:szCs w:val="32"/>
        </w:rPr>
      </w:pPr>
      <w:r w:rsidRPr="0081149B">
        <w:rPr>
          <w:sz w:val="32"/>
          <w:szCs w:val="32"/>
        </w:rPr>
        <w:t>COMP8851 (202</w:t>
      </w:r>
      <w:r w:rsidR="00DD492D">
        <w:rPr>
          <w:sz w:val="32"/>
          <w:szCs w:val="32"/>
        </w:rPr>
        <w:t>6</w:t>
      </w:r>
      <w:r w:rsidRPr="0081149B">
        <w:rPr>
          <w:sz w:val="32"/>
          <w:szCs w:val="32"/>
        </w:rPr>
        <w:t>-S</w:t>
      </w:r>
      <w:r w:rsidR="00DD492D">
        <w:rPr>
          <w:sz w:val="32"/>
          <w:szCs w:val="32"/>
        </w:rPr>
        <w:t>1</w:t>
      </w:r>
      <w:r w:rsidRPr="0081149B">
        <w:rPr>
          <w:sz w:val="32"/>
          <w:szCs w:val="32"/>
        </w:rPr>
        <w:t>)</w:t>
      </w:r>
    </w:p>
    <w:p w14:paraId="744780DE" w14:textId="77777777" w:rsidR="0081149B" w:rsidRPr="0081149B" w:rsidRDefault="0081149B"/>
    <w:p w14:paraId="6FC5E4C8" w14:textId="77777777" w:rsidR="0081149B" w:rsidRPr="0081149B" w:rsidRDefault="0081149B"/>
    <w:p w14:paraId="31FD0F28" w14:textId="77777777" w:rsidR="0081149B" w:rsidRPr="0081149B" w:rsidRDefault="0081149B" w:rsidP="0081149B">
      <w:pPr>
        <w:rPr>
          <w:b/>
          <w:bCs/>
        </w:rPr>
      </w:pPr>
    </w:p>
    <w:p w14:paraId="6225245D" w14:textId="77777777" w:rsidR="0081149B" w:rsidRPr="0081149B" w:rsidRDefault="0081149B" w:rsidP="0081149B">
      <w:pPr>
        <w:rPr>
          <w:b/>
          <w:bCs/>
        </w:rPr>
      </w:pPr>
    </w:p>
    <w:p w14:paraId="2C6D9987" w14:textId="42F6F1C8" w:rsidR="0081149B" w:rsidRPr="0081149B" w:rsidRDefault="0081149B" w:rsidP="0081149B">
      <w:r w:rsidRPr="0081149B">
        <w:rPr>
          <w:b/>
          <w:bCs/>
        </w:rPr>
        <w:t>Supervisor(s):</w:t>
      </w:r>
      <w:r w:rsidRPr="0081149B">
        <w:t xml:space="preserve"> </w:t>
      </w:r>
      <w:r w:rsidR="00980E37" w:rsidRPr="00980E37">
        <w:t xml:space="preserve">Dr. </w:t>
      </w:r>
      <w:proofErr w:type="spellStart"/>
      <w:r w:rsidR="00980E37" w:rsidRPr="00980E37">
        <w:t>Qiongkai</w:t>
      </w:r>
      <w:proofErr w:type="spellEnd"/>
      <w:r w:rsidR="00980E37" w:rsidRPr="00980E37">
        <w:t xml:space="preserve"> Xu</w:t>
      </w:r>
    </w:p>
    <w:p w14:paraId="7FC4059E" w14:textId="77777777" w:rsidR="0081149B" w:rsidRPr="0081149B" w:rsidRDefault="0081149B"/>
    <w:p w14:paraId="6F212C94" w14:textId="77777777" w:rsidR="0081149B" w:rsidRDefault="0081149B"/>
    <w:p w14:paraId="46D87754" w14:textId="77777777" w:rsidR="00755B68" w:rsidRPr="0081149B" w:rsidRDefault="00755B68"/>
    <w:p w14:paraId="4833299A" w14:textId="77777777" w:rsidR="0081149B" w:rsidRDefault="0081149B" w:rsidP="0081149B"/>
    <w:p w14:paraId="58460CDE" w14:textId="0067E42E" w:rsidR="00755B68" w:rsidRPr="00980E37" w:rsidRDefault="00755B68" w:rsidP="00755B68">
      <w:pPr>
        <w:rPr>
          <w:b/>
          <w:bCs/>
        </w:rPr>
      </w:pPr>
      <w:r>
        <w:rPr>
          <w:b/>
          <w:bCs/>
        </w:rPr>
        <w:t>Group Name</w:t>
      </w:r>
      <w:r w:rsidRPr="0081149B">
        <w:rPr>
          <w:b/>
          <w:bCs/>
        </w:rPr>
        <w:t>:</w:t>
      </w:r>
      <w:r w:rsidR="00980E37">
        <w:rPr>
          <w:b/>
          <w:bCs/>
        </w:rPr>
        <w:t xml:space="preserve"> </w:t>
      </w:r>
      <w:r w:rsidR="00980E37" w:rsidRPr="00980E37">
        <w:t>MITAI-Qiongkai2-Machine Translation</w:t>
      </w:r>
    </w:p>
    <w:p w14:paraId="6319292D" w14:textId="77777777" w:rsidR="00755B68" w:rsidRDefault="00755B68" w:rsidP="0081149B"/>
    <w:p w14:paraId="057535B7" w14:textId="77777777" w:rsidR="00755B68" w:rsidRDefault="00755B68" w:rsidP="0081149B"/>
    <w:p w14:paraId="4710E4FF" w14:textId="77777777" w:rsidR="00755B68" w:rsidRDefault="00755B68" w:rsidP="0081149B"/>
    <w:p w14:paraId="7499CBD9" w14:textId="77777777" w:rsidR="00755B68" w:rsidRPr="0081149B" w:rsidRDefault="00755B68" w:rsidP="0081149B"/>
    <w:p w14:paraId="0C269AE8" w14:textId="59773373" w:rsidR="0081149B" w:rsidRPr="0081149B" w:rsidRDefault="0081149B" w:rsidP="0081149B">
      <w:pPr>
        <w:rPr>
          <w:b/>
          <w:bCs/>
        </w:rPr>
      </w:pPr>
      <w:r w:rsidRPr="0081149B">
        <w:rPr>
          <w:b/>
          <w:bCs/>
        </w:rPr>
        <w:t>Project Team Member(s):</w:t>
      </w:r>
    </w:p>
    <w:p w14:paraId="3F68AB8D" w14:textId="77777777" w:rsidR="00980E37" w:rsidRDefault="00980E37" w:rsidP="00980E37">
      <w:r>
        <w:t>1. Md Hasibullah Hasib</w:t>
      </w:r>
    </w:p>
    <w:p w14:paraId="2D8A0648" w14:textId="77777777" w:rsidR="00980E37" w:rsidRDefault="00980E37" w:rsidP="00980E37">
      <w:r>
        <w:t xml:space="preserve">2. </w:t>
      </w:r>
      <w:proofErr w:type="spellStart"/>
      <w:r>
        <w:t>Rahba</w:t>
      </w:r>
      <w:proofErr w:type="spellEnd"/>
      <w:r>
        <w:t xml:space="preserve"> Basheer </w:t>
      </w:r>
      <w:proofErr w:type="spellStart"/>
      <w:r>
        <w:t>Vayal</w:t>
      </w:r>
      <w:proofErr w:type="spellEnd"/>
      <w:r>
        <w:t xml:space="preserve"> </w:t>
      </w:r>
      <w:proofErr w:type="spellStart"/>
      <w:r>
        <w:t>Purayil</w:t>
      </w:r>
      <w:proofErr w:type="spellEnd"/>
      <w:r>
        <w:t xml:space="preserve"> </w:t>
      </w:r>
      <w:proofErr w:type="spellStart"/>
      <w:r>
        <w:t>Rahba</w:t>
      </w:r>
      <w:proofErr w:type="spellEnd"/>
      <w:r>
        <w:t xml:space="preserve"> Basheer </w:t>
      </w:r>
      <w:proofErr w:type="spellStart"/>
      <w:r>
        <w:t>Vayal</w:t>
      </w:r>
      <w:proofErr w:type="spellEnd"/>
    </w:p>
    <w:p w14:paraId="3E85CB00" w14:textId="231FCBA1" w:rsidR="0081149B" w:rsidRDefault="00980E37" w:rsidP="00980E37">
      <w:r>
        <w:t xml:space="preserve">3. </w:t>
      </w:r>
      <w:proofErr w:type="spellStart"/>
      <w:r>
        <w:t>Zesan</w:t>
      </w:r>
      <w:proofErr w:type="spellEnd"/>
      <w:r>
        <w:t xml:space="preserve"> Howlader</w:t>
      </w:r>
      <w:r w:rsidR="0081149B">
        <w:br w:type="page"/>
      </w:r>
    </w:p>
    <w:p w14:paraId="12D8CC2E" w14:textId="77777777" w:rsidR="00542254" w:rsidRDefault="00542254">
      <w:pPr>
        <w:sectPr w:rsidR="00542254" w:rsidSect="00817A82">
          <w:footerReference w:type="even" r:id="rId7"/>
          <w:footerReference w:type="default" r:id="rId8"/>
          <w:pgSz w:w="11906" w:h="16838"/>
          <w:pgMar w:top="1440" w:right="1440" w:bottom="1440" w:left="1440" w:header="708" w:footer="708" w:gutter="0"/>
          <w:pgNumType w:fmt="lowerRoman" w:start="1"/>
          <w:cols w:space="708"/>
          <w:titlePg/>
          <w:docGrid w:linePitch="360"/>
        </w:sectPr>
      </w:pPr>
    </w:p>
    <w:p w14:paraId="239E8173" w14:textId="77777777" w:rsidR="00542254" w:rsidRDefault="00542254"/>
    <w:p w14:paraId="498A57D9" w14:textId="7B0DEFFC" w:rsidR="0081149B" w:rsidRDefault="0081149B" w:rsidP="0081149B">
      <w:pPr>
        <w:jc w:val="center"/>
        <w:rPr>
          <w:b/>
          <w:bCs/>
          <w:sz w:val="40"/>
          <w:szCs w:val="40"/>
        </w:rPr>
      </w:pPr>
      <w:r w:rsidRPr="0081149B">
        <w:rPr>
          <w:b/>
          <w:bCs/>
          <w:sz w:val="40"/>
          <w:szCs w:val="40"/>
        </w:rPr>
        <w:t>Certification</w:t>
      </w:r>
    </w:p>
    <w:p w14:paraId="4CAD8DD7" w14:textId="77777777" w:rsidR="0081149B" w:rsidRDefault="0081149B" w:rsidP="0081149B">
      <w:pPr>
        <w:jc w:val="center"/>
        <w:rPr>
          <w:b/>
          <w:bCs/>
          <w:sz w:val="40"/>
          <w:szCs w:val="40"/>
        </w:rPr>
      </w:pPr>
    </w:p>
    <w:p w14:paraId="353EE2E5" w14:textId="266D4A9B" w:rsidR="00542254" w:rsidRPr="00542254" w:rsidRDefault="008E0E7D" w:rsidP="003F4F15">
      <w:pPr>
        <w:jc w:val="both"/>
        <w:rPr>
          <w:i/>
          <w:iCs/>
        </w:rPr>
      </w:pPr>
      <w:r w:rsidRPr="00542254">
        <w:rPr>
          <w:b/>
          <w:bCs/>
          <w:i/>
          <w:iCs/>
        </w:rPr>
        <w:t>Important Note.</w:t>
      </w:r>
      <w:r w:rsidRPr="00542254">
        <w:rPr>
          <w:i/>
          <w:iCs/>
        </w:rPr>
        <w:t xml:space="preserve"> </w:t>
      </w:r>
      <w:r w:rsidR="003F4F15" w:rsidRPr="00542254">
        <w:rPr>
          <w:i/>
          <w:iCs/>
        </w:rPr>
        <w:t xml:space="preserve">The table below reflects the contribution </w:t>
      </w:r>
      <w:r w:rsidR="003A0E1C">
        <w:rPr>
          <w:i/>
          <w:iCs/>
        </w:rPr>
        <w:t xml:space="preserve">(as %) </w:t>
      </w:r>
      <w:r w:rsidR="003F4F15" w:rsidRPr="00542254">
        <w:rPr>
          <w:i/>
          <w:iCs/>
        </w:rPr>
        <w:t>made by different team members to the work carried out in this project</w:t>
      </w:r>
      <w:r w:rsidR="00542254">
        <w:rPr>
          <w:i/>
          <w:iCs/>
        </w:rPr>
        <w:t xml:space="preserve"> </w:t>
      </w:r>
      <w:r w:rsidR="003F4F15" w:rsidRPr="00542254">
        <w:rPr>
          <w:i/>
          <w:iCs/>
        </w:rPr>
        <w:t xml:space="preserve">the preparation of this document. The name entered in the last column will legally count as a digital signature for internal purpose at </w:t>
      </w:r>
      <w:r w:rsidR="00542254">
        <w:rPr>
          <w:i/>
          <w:iCs/>
        </w:rPr>
        <w:t>MQ</w:t>
      </w:r>
      <w:r w:rsidR="003F4F15" w:rsidRPr="00542254">
        <w:rPr>
          <w:i/>
          <w:iCs/>
        </w:rPr>
        <w:t xml:space="preserve">. By putting your signature here you are honourably declaring the quantum of </w:t>
      </w:r>
      <w:r w:rsidR="00542254">
        <w:rPr>
          <w:i/>
          <w:iCs/>
        </w:rPr>
        <w:t>the</w:t>
      </w:r>
      <w:r w:rsidR="003F4F15" w:rsidRPr="00542254">
        <w:rPr>
          <w:i/>
          <w:iCs/>
        </w:rPr>
        <w:t xml:space="preserve"> contribution you have made to the project/report in the relevant aspect(s).</w:t>
      </w:r>
    </w:p>
    <w:p w14:paraId="05ED5447" w14:textId="77777777" w:rsidR="00542254" w:rsidRDefault="00542254" w:rsidP="003F4F15">
      <w:pPr>
        <w:jc w:val="both"/>
        <w:rPr>
          <w:sz w:val="40"/>
          <w:szCs w:val="40"/>
        </w:rPr>
      </w:pPr>
    </w:p>
    <w:tbl>
      <w:tblPr>
        <w:tblStyle w:val="TableGrid"/>
        <w:tblW w:w="0" w:type="auto"/>
        <w:tblLook w:val="04A0" w:firstRow="1" w:lastRow="0" w:firstColumn="1" w:lastColumn="0" w:noHBand="0" w:noVBand="1"/>
      </w:tblPr>
      <w:tblGrid>
        <w:gridCol w:w="1539"/>
        <w:gridCol w:w="1544"/>
        <w:gridCol w:w="1549"/>
        <w:gridCol w:w="1603"/>
        <w:gridCol w:w="1539"/>
        <w:gridCol w:w="1544"/>
        <w:gridCol w:w="1538"/>
        <w:gridCol w:w="1549"/>
        <w:gridCol w:w="1543"/>
      </w:tblGrid>
      <w:tr w:rsidR="007413D8" w14:paraId="64B91330" w14:textId="77777777" w:rsidTr="007413D8">
        <w:tc>
          <w:tcPr>
            <w:tcW w:w="1539" w:type="dxa"/>
          </w:tcPr>
          <w:p w14:paraId="37E85083" w14:textId="4A3907EE" w:rsidR="00542254" w:rsidRPr="007413D8" w:rsidRDefault="00542254" w:rsidP="003F4F15">
            <w:pPr>
              <w:jc w:val="both"/>
              <w:rPr>
                <w:b/>
                <w:bCs/>
              </w:rPr>
            </w:pPr>
            <w:r w:rsidRPr="007413D8">
              <w:rPr>
                <w:b/>
                <w:bCs/>
              </w:rPr>
              <w:t>Student</w:t>
            </w:r>
            <w:r w:rsidR="007413D8" w:rsidRPr="007413D8">
              <w:rPr>
                <w:b/>
                <w:bCs/>
              </w:rPr>
              <w:t xml:space="preserve"> Name</w:t>
            </w:r>
          </w:p>
        </w:tc>
        <w:tc>
          <w:tcPr>
            <w:tcW w:w="1544" w:type="dxa"/>
          </w:tcPr>
          <w:p w14:paraId="66657639" w14:textId="238C927E" w:rsidR="00542254" w:rsidRPr="007413D8" w:rsidRDefault="00542254" w:rsidP="003F4F15">
            <w:pPr>
              <w:jc w:val="both"/>
              <w:rPr>
                <w:b/>
                <w:bCs/>
              </w:rPr>
            </w:pPr>
            <w:r w:rsidRPr="007413D8">
              <w:rPr>
                <w:b/>
                <w:bCs/>
              </w:rPr>
              <w:t xml:space="preserve">Big Picture </w:t>
            </w:r>
            <w:r w:rsidR="007413D8" w:rsidRPr="007413D8">
              <w:rPr>
                <w:b/>
                <w:bCs/>
              </w:rPr>
              <w:t>-</w:t>
            </w:r>
            <w:r w:rsidRPr="007413D8">
              <w:rPr>
                <w:b/>
                <w:bCs/>
              </w:rPr>
              <w:t>Idea</w:t>
            </w:r>
            <w:r w:rsidR="007413D8" w:rsidRPr="007413D8">
              <w:rPr>
                <w:b/>
                <w:bCs/>
              </w:rPr>
              <w:t xml:space="preserve"> &amp; Discussion</w:t>
            </w:r>
          </w:p>
        </w:tc>
        <w:tc>
          <w:tcPr>
            <w:tcW w:w="1549" w:type="dxa"/>
          </w:tcPr>
          <w:p w14:paraId="5D75513B" w14:textId="62DCBF8B" w:rsidR="00542254" w:rsidRPr="007413D8" w:rsidRDefault="00542254" w:rsidP="003F4F15">
            <w:pPr>
              <w:jc w:val="both"/>
              <w:rPr>
                <w:b/>
                <w:bCs/>
              </w:rPr>
            </w:pPr>
            <w:r w:rsidRPr="007413D8">
              <w:rPr>
                <w:b/>
                <w:bCs/>
              </w:rPr>
              <w:t>Problem Fo</w:t>
            </w:r>
            <w:r w:rsidR="007413D8" w:rsidRPr="007413D8">
              <w:rPr>
                <w:b/>
                <w:bCs/>
              </w:rPr>
              <w:t>r</w:t>
            </w:r>
            <w:r w:rsidRPr="007413D8">
              <w:rPr>
                <w:b/>
                <w:bCs/>
              </w:rPr>
              <w:t>mulation and Analysis</w:t>
            </w:r>
          </w:p>
        </w:tc>
        <w:tc>
          <w:tcPr>
            <w:tcW w:w="1603" w:type="dxa"/>
          </w:tcPr>
          <w:p w14:paraId="78BA2D2E" w14:textId="010A0E3B" w:rsidR="00542254" w:rsidRPr="007413D8" w:rsidRDefault="007413D8" w:rsidP="003F4F15">
            <w:pPr>
              <w:jc w:val="both"/>
              <w:rPr>
                <w:b/>
                <w:bCs/>
              </w:rPr>
            </w:pPr>
            <w:r w:rsidRPr="007413D8">
              <w:rPr>
                <w:b/>
                <w:bCs/>
              </w:rPr>
              <w:t>Identification of Research Methods</w:t>
            </w:r>
          </w:p>
        </w:tc>
        <w:tc>
          <w:tcPr>
            <w:tcW w:w="1539" w:type="dxa"/>
          </w:tcPr>
          <w:p w14:paraId="19643B5E" w14:textId="15F243B5" w:rsidR="00542254" w:rsidRPr="007413D8" w:rsidRDefault="007413D8" w:rsidP="003F4F15">
            <w:pPr>
              <w:jc w:val="both"/>
              <w:rPr>
                <w:b/>
                <w:bCs/>
              </w:rPr>
            </w:pPr>
            <w:r w:rsidRPr="007413D8">
              <w:rPr>
                <w:b/>
                <w:bCs/>
              </w:rPr>
              <w:t>Report Writing</w:t>
            </w:r>
          </w:p>
        </w:tc>
        <w:tc>
          <w:tcPr>
            <w:tcW w:w="1544" w:type="dxa"/>
          </w:tcPr>
          <w:p w14:paraId="35465027" w14:textId="613DD385" w:rsidR="00542254" w:rsidRPr="007413D8" w:rsidRDefault="007413D8" w:rsidP="003F4F15">
            <w:pPr>
              <w:jc w:val="both"/>
              <w:rPr>
                <w:b/>
                <w:bCs/>
              </w:rPr>
            </w:pPr>
            <w:r w:rsidRPr="007413D8">
              <w:rPr>
                <w:b/>
                <w:bCs/>
              </w:rPr>
              <w:t>Report Checking, providing Feedback</w:t>
            </w:r>
          </w:p>
        </w:tc>
        <w:tc>
          <w:tcPr>
            <w:tcW w:w="1538" w:type="dxa"/>
          </w:tcPr>
          <w:p w14:paraId="657DBB30" w14:textId="420A8666" w:rsidR="00542254" w:rsidRPr="007413D8" w:rsidRDefault="007413D8" w:rsidP="003F4F15">
            <w:pPr>
              <w:jc w:val="both"/>
              <w:rPr>
                <w:b/>
                <w:bCs/>
              </w:rPr>
            </w:pPr>
            <w:r w:rsidRPr="007413D8">
              <w:rPr>
                <w:b/>
                <w:bCs/>
              </w:rPr>
              <w:t>Report Editing</w:t>
            </w:r>
          </w:p>
        </w:tc>
        <w:tc>
          <w:tcPr>
            <w:tcW w:w="1549" w:type="dxa"/>
          </w:tcPr>
          <w:p w14:paraId="2383042B" w14:textId="4CD94A2C" w:rsidR="00542254" w:rsidRPr="007413D8" w:rsidRDefault="007413D8" w:rsidP="003F4F15">
            <w:pPr>
              <w:jc w:val="both"/>
              <w:rPr>
                <w:b/>
                <w:bCs/>
              </w:rPr>
            </w:pPr>
            <w:r w:rsidRPr="007413D8">
              <w:rPr>
                <w:b/>
                <w:bCs/>
              </w:rPr>
              <w:t>Slide Preparation and Presentation</w:t>
            </w:r>
          </w:p>
        </w:tc>
        <w:tc>
          <w:tcPr>
            <w:tcW w:w="1543" w:type="dxa"/>
          </w:tcPr>
          <w:p w14:paraId="7443B664" w14:textId="252E2D0F" w:rsidR="00542254" w:rsidRPr="007413D8" w:rsidRDefault="007413D8" w:rsidP="003F4F15">
            <w:pPr>
              <w:jc w:val="both"/>
              <w:rPr>
                <w:b/>
                <w:bCs/>
              </w:rPr>
            </w:pPr>
            <w:r w:rsidRPr="007413D8">
              <w:rPr>
                <w:b/>
                <w:bCs/>
              </w:rPr>
              <w:t>Signature</w:t>
            </w:r>
          </w:p>
        </w:tc>
      </w:tr>
      <w:tr w:rsidR="007413D8" w14:paraId="7BB1FE7D" w14:textId="77777777" w:rsidTr="007413D8">
        <w:tc>
          <w:tcPr>
            <w:tcW w:w="1539" w:type="dxa"/>
          </w:tcPr>
          <w:p w14:paraId="2B21F1D4" w14:textId="635CD58C" w:rsidR="00542254" w:rsidRPr="00542254" w:rsidRDefault="0033452E" w:rsidP="0033452E">
            <w:pPr>
              <w:jc w:val="center"/>
            </w:pPr>
            <w:r>
              <w:t>Md Hasibullah Hasib</w:t>
            </w:r>
          </w:p>
        </w:tc>
        <w:tc>
          <w:tcPr>
            <w:tcW w:w="1544" w:type="dxa"/>
          </w:tcPr>
          <w:p w14:paraId="5047203D" w14:textId="77777777" w:rsidR="00542254" w:rsidRPr="00542254" w:rsidRDefault="00542254" w:rsidP="003F4F15">
            <w:pPr>
              <w:jc w:val="both"/>
            </w:pPr>
          </w:p>
        </w:tc>
        <w:tc>
          <w:tcPr>
            <w:tcW w:w="1549" w:type="dxa"/>
          </w:tcPr>
          <w:p w14:paraId="53ACB646" w14:textId="77777777" w:rsidR="00542254" w:rsidRPr="00542254" w:rsidRDefault="00542254" w:rsidP="003F4F15">
            <w:pPr>
              <w:jc w:val="both"/>
            </w:pPr>
          </w:p>
        </w:tc>
        <w:tc>
          <w:tcPr>
            <w:tcW w:w="1603" w:type="dxa"/>
          </w:tcPr>
          <w:p w14:paraId="23D98DC6" w14:textId="77777777" w:rsidR="00542254" w:rsidRPr="00542254" w:rsidRDefault="00542254" w:rsidP="003F4F15">
            <w:pPr>
              <w:jc w:val="both"/>
            </w:pPr>
          </w:p>
        </w:tc>
        <w:tc>
          <w:tcPr>
            <w:tcW w:w="1539" w:type="dxa"/>
          </w:tcPr>
          <w:p w14:paraId="6C209F72" w14:textId="77777777" w:rsidR="00542254" w:rsidRPr="00542254" w:rsidRDefault="00542254" w:rsidP="003F4F15">
            <w:pPr>
              <w:jc w:val="both"/>
            </w:pPr>
          </w:p>
        </w:tc>
        <w:tc>
          <w:tcPr>
            <w:tcW w:w="1544" w:type="dxa"/>
          </w:tcPr>
          <w:p w14:paraId="3A91D34C" w14:textId="77777777" w:rsidR="00542254" w:rsidRPr="00542254" w:rsidRDefault="00542254" w:rsidP="003F4F15">
            <w:pPr>
              <w:jc w:val="both"/>
            </w:pPr>
          </w:p>
        </w:tc>
        <w:tc>
          <w:tcPr>
            <w:tcW w:w="1538" w:type="dxa"/>
          </w:tcPr>
          <w:p w14:paraId="0763E042" w14:textId="77777777" w:rsidR="00542254" w:rsidRPr="00542254" w:rsidRDefault="00542254" w:rsidP="003F4F15">
            <w:pPr>
              <w:jc w:val="both"/>
            </w:pPr>
          </w:p>
        </w:tc>
        <w:tc>
          <w:tcPr>
            <w:tcW w:w="1549" w:type="dxa"/>
          </w:tcPr>
          <w:p w14:paraId="1D9EE8B2" w14:textId="77777777" w:rsidR="00542254" w:rsidRPr="00542254" w:rsidRDefault="00542254" w:rsidP="003F4F15">
            <w:pPr>
              <w:jc w:val="both"/>
            </w:pPr>
          </w:p>
        </w:tc>
        <w:tc>
          <w:tcPr>
            <w:tcW w:w="1543" w:type="dxa"/>
          </w:tcPr>
          <w:p w14:paraId="7451A849" w14:textId="5F05226A" w:rsidR="00542254" w:rsidRPr="007413D8" w:rsidRDefault="0033452E" w:rsidP="003F4F15">
            <w:pPr>
              <w:jc w:val="both"/>
              <w:rPr>
                <w:rFonts w:ascii="Brush Script MT" w:eastAsia="Brush Script MT" w:hAnsi="Brush Script MT" w:cs="Brush Script MT"/>
              </w:rPr>
            </w:pPr>
            <w:proofErr w:type="spellStart"/>
            <w:r>
              <w:rPr>
                <w:rFonts w:ascii="Brush Script MT" w:eastAsia="Brush Script MT" w:hAnsi="Brush Script MT" w:cs="Brush Script MT"/>
              </w:rPr>
              <w:t>hasib</w:t>
            </w:r>
            <w:proofErr w:type="spellEnd"/>
          </w:p>
        </w:tc>
      </w:tr>
      <w:tr w:rsidR="00D01104" w14:paraId="29111948" w14:textId="77777777" w:rsidTr="007413D8">
        <w:tc>
          <w:tcPr>
            <w:tcW w:w="1539" w:type="dxa"/>
          </w:tcPr>
          <w:p w14:paraId="767CF8EB" w14:textId="77777777" w:rsidR="00D01104" w:rsidRPr="00542254" w:rsidRDefault="00D01104" w:rsidP="00D01104">
            <w:pPr>
              <w:jc w:val="both"/>
            </w:pPr>
          </w:p>
        </w:tc>
        <w:tc>
          <w:tcPr>
            <w:tcW w:w="1544" w:type="dxa"/>
          </w:tcPr>
          <w:p w14:paraId="336644C9" w14:textId="77777777" w:rsidR="00D01104" w:rsidRPr="00542254" w:rsidRDefault="00D01104" w:rsidP="00D01104">
            <w:pPr>
              <w:jc w:val="both"/>
            </w:pPr>
          </w:p>
        </w:tc>
        <w:tc>
          <w:tcPr>
            <w:tcW w:w="1549" w:type="dxa"/>
          </w:tcPr>
          <w:p w14:paraId="75699EC5" w14:textId="77777777" w:rsidR="00D01104" w:rsidRPr="00542254" w:rsidRDefault="00D01104" w:rsidP="00D01104">
            <w:pPr>
              <w:jc w:val="both"/>
            </w:pPr>
          </w:p>
        </w:tc>
        <w:tc>
          <w:tcPr>
            <w:tcW w:w="1603" w:type="dxa"/>
          </w:tcPr>
          <w:p w14:paraId="6FFCDDE8" w14:textId="77777777" w:rsidR="00D01104" w:rsidRPr="00542254" w:rsidRDefault="00D01104" w:rsidP="00D01104">
            <w:pPr>
              <w:jc w:val="both"/>
            </w:pPr>
          </w:p>
        </w:tc>
        <w:tc>
          <w:tcPr>
            <w:tcW w:w="1539" w:type="dxa"/>
          </w:tcPr>
          <w:p w14:paraId="52D9EE2A" w14:textId="77777777" w:rsidR="00D01104" w:rsidRPr="00542254" w:rsidRDefault="00D01104" w:rsidP="00D01104">
            <w:pPr>
              <w:jc w:val="both"/>
            </w:pPr>
          </w:p>
        </w:tc>
        <w:tc>
          <w:tcPr>
            <w:tcW w:w="1544" w:type="dxa"/>
          </w:tcPr>
          <w:p w14:paraId="0D9295DB" w14:textId="77777777" w:rsidR="00D01104" w:rsidRPr="00542254" w:rsidRDefault="00D01104" w:rsidP="00D01104">
            <w:pPr>
              <w:jc w:val="both"/>
            </w:pPr>
          </w:p>
        </w:tc>
        <w:tc>
          <w:tcPr>
            <w:tcW w:w="1538" w:type="dxa"/>
          </w:tcPr>
          <w:p w14:paraId="4B8BA8CE" w14:textId="77777777" w:rsidR="00D01104" w:rsidRPr="00542254" w:rsidRDefault="00D01104" w:rsidP="00D01104">
            <w:pPr>
              <w:jc w:val="both"/>
            </w:pPr>
          </w:p>
        </w:tc>
        <w:tc>
          <w:tcPr>
            <w:tcW w:w="1549" w:type="dxa"/>
          </w:tcPr>
          <w:p w14:paraId="47D7D428" w14:textId="77777777" w:rsidR="00D01104" w:rsidRPr="00542254" w:rsidRDefault="00D01104" w:rsidP="00D01104">
            <w:pPr>
              <w:jc w:val="both"/>
            </w:pPr>
          </w:p>
        </w:tc>
        <w:tc>
          <w:tcPr>
            <w:tcW w:w="1543" w:type="dxa"/>
          </w:tcPr>
          <w:p w14:paraId="3DF2DCE5" w14:textId="67DBE651" w:rsidR="00D01104" w:rsidRPr="007413D8" w:rsidRDefault="00D01104" w:rsidP="00D01104">
            <w:pPr>
              <w:jc w:val="both"/>
              <w:rPr>
                <w:rFonts w:ascii="Brush Script MT" w:eastAsia="Brush Script MT" w:hAnsi="Brush Script MT" w:cs="Brush Script MT"/>
              </w:rPr>
            </w:pPr>
            <w:r>
              <w:rPr>
                <w:rFonts w:ascii="Brush Script MT" w:eastAsia="Brush Script MT" w:hAnsi="Brush Script MT" w:cs="Brush Script MT"/>
              </w:rPr>
              <w:t>[sign here]</w:t>
            </w:r>
          </w:p>
        </w:tc>
      </w:tr>
      <w:tr w:rsidR="00D01104" w14:paraId="6A46C34D" w14:textId="77777777" w:rsidTr="007413D8">
        <w:tc>
          <w:tcPr>
            <w:tcW w:w="1539" w:type="dxa"/>
          </w:tcPr>
          <w:p w14:paraId="10039BB4" w14:textId="77777777" w:rsidR="00D01104" w:rsidRPr="00542254" w:rsidRDefault="00D01104" w:rsidP="00D01104">
            <w:pPr>
              <w:jc w:val="both"/>
            </w:pPr>
          </w:p>
        </w:tc>
        <w:tc>
          <w:tcPr>
            <w:tcW w:w="1544" w:type="dxa"/>
          </w:tcPr>
          <w:p w14:paraId="7578F2DF" w14:textId="77777777" w:rsidR="00D01104" w:rsidRPr="00542254" w:rsidRDefault="00D01104" w:rsidP="00D01104">
            <w:pPr>
              <w:jc w:val="both"/>
            </w:pPr>
          </w:p>
        </w:tc>
        <w:tc>
          <w:tcPr>
            <w:tcW w:w="1549" w:type="dxa"/>
          </w:tcPr>
          <w:p w14:paraId="3C0A54D7" w14:textId="77777777" w:rsidR="00D01104" w:rsidRPr="00542254" w:rsidRDefault="00D01104" w:rsidP="00D01104">
            <w:pPr>
              <w:jc w:val="both"/>
            </w:pPr>
          </w:p>
        </w:tc>
        <w:tc>
          <w:tcPr>
            <w:tcW w:w="1603" w:type="dxa"/>
          </w:tcPr>
          <w:p w14:paraId="7365914C" w14:textId="77777777" w:rsidR="00D01104" w:rsidRPr="00542254" w:rsidRDefault="00D01104" w:rsidP="00D01104">
            <w:pPr>
              <w:jc w:val="both"/>
            </w:pPr>
          </w:p>
        </w:tc>
        <w:tc>
          <w:tcPr>
            <w:tcW w:w="1539" w:type="dxa"/>
          </w:tcPr>
          <w:p w14:paraId="1A83FE9B" w14:textId="77777777" w:rsidR="00D01104" w:rsidRPr="00542254" w:rsidRDefault="00D01104" w:rsidP="00D01104">
            <w:pPr>
              <w:jc w:val="both"/>
            </w:pPr>
          </w:p>
        </w:tc>
        <w:tc>
          <w:tcPr>
            <w:tcW w:w="1544" w:type="dxa"/>
          </w:tcPr>
          <w:p w14:paraId="54CB4CA9" w14:textId="77777777" w:rsidR="00D01104" w:rsidRPr="00542254" w:rsidRDefault="00D01104" w:rsidP="00D01104">
            <w:pPr>
              <w:jc w:val="both"/>
            </w:pPr>
          </w:p>
        </w:tc>
        <w:tc>
          <w:tcPr>
            <w:tcW w:w="1538" w:type="dxa"/>
          </w:tcPr>
          <w:p w14:paraId="1648CCC2" w14:textId="77777777" w:rsidR="00D01104" w:rsidRPr="00542254" w:rsidRDefault="00D01104" w:rsidP="00D01104">
            <w:pPr>
              <w:jc w:val="both"/>
            </w:pPr>
          </w:p>
        </w:tc>
        <w:tc>
          <w:tcPr>
            <w:tcW w:w="1549" w:type="dxa"/>
          </w:tcPr>
          <w:p w14:paraId="01E3EE65" w14:textId="77777777" w:rsidR="00D01104" w:rsidRPr="00542254" w:rsidRDefault="00D01104" w:rsidP="00D01104">
            <w:pPr>
              <w:jc w:val="both"/>
            </w:pPr>
          </w:p>
        </w:tc>
        <w:tc>
          <w:tcPr>
            <w:tcW w:w="1543" w:type="dxa"/>
          </w:tcPr>
          <w:p w14:paraId="203D49D9" w14:textId="7A1F8F4F" w:rsidR="00D01104" w:rsidRPr="007413D8" w:rsidRDefault="00D01104" w:rsidP="00D01104">
            <w:pPr>
              <w:jc w:val="both"/>
              <w:rPr>
                <w:rFonts w:ascii="Brush Script MT" w:eastAsia="Brush Script MT" w:hAnsi="Brush Script MT" w:cs="Brush Script MT"/>
              </w:rPr>
            </w:pPr>
            <w:r>
              <w:rPr>
                <w:rFonts w:ascii="Brush Script MT" w:eastAsia="Brush Script MT" w:hAnsi="Brush Script MT" w:cs="Brush Script MT"/>
              </w:rPr>
              <w:t>[sign here]</w:t>
            </w:r>
          </w:p>
        </w:tc>
      </w:tr>
      <w:tr w:rsidR="00D01104" w14:paraId="591CE1E8" w14:textId="77777777" w:rsidTr="007413D8">
        <w:tc>
          <w:tcPr>
            <w:tcW w:w="1539" w:type="dxa"/>
          </w:tcPr>
          <w:p w14:paraId="37BF5E07" w14:textId="77777777" w:rsidR="00D01104" w:rsidRPr="00542254" w:rsidRDefault="00D01104" w:rsidP="00D01104">
            <w:pPr>
              <w:jc w:val="both"/>
            </w:pPr>
          </w:p>
        </w:tc>
        <w:tc>
          <w:tcPr>
            <w:tcW w:w="1544" w:type="dxa"/>
          </w:tcPr>
          <w:p w14:paraId="43871274" w14:textId="77777777" w:rsidR="00D01104" w:rsidRPr="00542254" w:rsidRDefault="00D01104" w:rsidP="00D01104">
            <w:pPr>
              <w:jc w:val="both"/>
            </w:pPr>
          </w:p>
        </w:tc>
        <w:tc>
          <w:tcPr>
            <w:tcW w:w="1549" w:type="dxa"/>
          </w:tcPr>
          <w:p w14:paraId="2FDBB2CD" w14:textId="77777777" w:rsidR="00D01104" w:rsidRPr="00542254" w:rsidRDefault="00D01104" w:rsidP="00D01104">
            <w:pPr>
              <w:jc w:val="both"/>
            </w:pPr>
          </w:p>
        </w:tc>
        <w:tc>
          <w:tcPr>
            <w:tcW w:w="1603" w:type="dxa"/>
          </w:tcPr>
          <w:p w14:paraId="1A6720F7" w14:textId="77777777" w:rsidR="00D01104" w:rsidRPr="00542254" w:rsidRDefault="00D01104" w:rsidP="00D01104">
            <w:pPr>
              <w:jc w:val="both"/>
            </w:pPr>
          </w:p>
        </w:tc>
        <w:tc>
          <w:tcPr>
            <w:tcW w:w="1539" w:type="dxa"/>
          </w:tcPr>
          <w:p w14:paraId="016869F1" w14:textId="77777777" w:rsidR="00D01104" w:rsidRPr="00542254" w:rsidRDefault="00D01104" w:rsidP="00D01104">
            <w:pPr>
              <w:jc w:val="both"/>
            </w:pPr>
          </w:p>
        </w:tc>
        <w:tc>
          <w:tcPr>
            <w:tcW w:w="1544" w:type="dxa"/>
          </w:tcPr>
          <w:p w14:paraId="1DB4FD99" w14:textId="77777777" w:rsidR="00D01104" w:rsidRPr="00542254" w:rsidRDefault="00D01104" w:rsidP="00D01104">
            <w:pPr>
              <w:jc w:val="both"/>
            </w:pPr>
          </w:p>
        </w:tc>
        <w:tc>
          <w:tcPr>
            <w:tcW w:w="1538" w:type="dxa"/>
          </w:tcPr>
          <w:p w14:paraId="43718F27" w14:textId="77777777" w:rsidR="00D01104" w:rsidRPr="00542254" w:rsidRDefault="00D01104" w:rsidP="00D01104">
            <w:pPr>
              <w:jc w:val="both"/>
            </w:pPr>
          </w:p>
        </w:tc>
        <w:tc>
          <w:tcPr>
            <w:tcW w:w="1549" w:type="dxa"/>
          </w:tcPr>
          <w:p w14:paraId="768DB5D3" w14:textId="77777777" w:rsidR="00D01104" w:rsidRPr="00542254" w:rsidRDefault="00D01104" w:rsidP="00D01104">
            <w:pPr>
              <w:jc w:val="both"/>
            </w:pPr>
          </w:p>
        </w:tc>
        <w:tc>
          <w:tcPr>
            <w:tcW w:w="1543" w:type="dxa"/>
          </w:tcPr>
          <w:p w14:paraId="35856267" w14:textId="27C9BA65" w:rsidR="00D01104" w:rsidRPr="007413D8" w:rsidRDefault="00D01104" w:rsidP="00D01104">
            <w:pPr>
              <w:jc w:val="both"/>
              <w:rPr>
                <w:rFonts w:ascii="Brush Script MT" w:eastAsia="Brush Script MT" w:hAnsi="Brush Script MT" w:cs="Brush Script MT"/>
              </w:rPr>
            </w:pPr>
            <w:r>
              <w:rPr>
                <w:rFonts w:ascii="Brush Script MT" w:eastAsia="Brush Script MT" w:hAnsi="Brush Script MT" w:cs="Brush Script MT"/>
              </w:rPr>
              <w:t>[sign here]</w:t>
            </w:r>
          </w:p>
        </w:tc>
      </w:tr>
      <w:tr w:rsidR="00D01104" w14:paraId="30CAC4AB" w14:textId="77777777" w:rsidTr="007413D8">
        <w:tc>
          <w:tcPr>
            <w:tcW w:w="1539" w:type="dxa"/>
          </w:tcPr>
          <w:p w14:paraId="44136EFA" w14:textId="77777777" w:rsidR="00D01104" w:rsidRPr="00542254" w:rsidRDefault="00D01104" w:rsidP="00D01104">
            <w:pPr>
              <w:jc w:val="both"/>
            </w:pPr>
          </w:p>
        </w:tc>
        <w:tc>
          <w:tcPr>
            <w:tcW w:w="1544" w:type="dxa"/>
          </w:tcPr>
          <w:p w14:paraId="389543AA" w14:textId="77777777" w:rsidR="00D01104" w:rsidRPr="00542254" w:rsidRDefault="00D01104" w:rsidP="00D01104">
            <w:pPr>
              <w:jc w:val="both"/>
            </w:pPr>
          </w:p>
        </w:tc>
        <w:tc>
          <w:tcPr>
            <w:tcW w:w="1549" w:type="dxa"/>
          </w:tcPr>
          <w:p w14:paraId="5151983D" w14:textId="77777777" w:rsidR="00D01104" w:rsidRPr="00542254" w:rsidRDefault="00D01104" w:rsidP="00D01104">
            <w:pPr>
              <w:jc w:val="both"/>
            </w:pPr>
          </w:p>
        </w:tc>
        <w:tc>
          <w:tcPr>
            <w:tcW w:w="1603" w:type="dxa"/>
          </w:tcPr>
          <w:p w14:paraId="424A40F0" w14:textId="77777777" w:rsidR="00D01104" w:rsidRPr="00542254" w:rsidRDefault="00D01104" w:rsidP="00D01104">
            <w:pPr>
              <w:jc w:val="both"/>
            </w:pPr>
          </w:p>
        </w:tc>
        <w:tc>
          <w:tcPr>
            <w:tcW w:w="1539" w:type="dxa"/>
          </w:tcPr>
          <w:p w14:paraId="35AA1CCB" w14:textId="77777777" w:rsidR="00D01104" w:rsidRPr="00542254" w:rsidRDefault="00D01104" w:rsidP="00D01104">
            <w:pPr>
              <w:jc w:val="both"/>
            </w:pPr>
          </w:p>
        </w:tc>
        <w:tc>
          <w:tcPr>
            <w:tcW w:w="1544" w:type="dxa"/>
          </w:tcPr>
          <w:p w14:paraId="5A1F56E9" w14:textId="77777777" w:rsidR="00D01104" w:rsidRPr="00542254" w:rsidRDefault="00D01104" w:rsidP="00D01104">
            <w:pPr>
              <w:jc w:val="both"/>
            </w:pPr>
          </w:p>
        </w:tc>
        <w:tc>
          <w:tcPr>
            <w:tcW w:w="1538" w:type="dxa"/>
          </w:tcPr>
          <w:p w14:paraId="7F560733" w14:textId="77777777" w:rsidR="00D01104" w:rsidRPr="00542254" w:rsidRDefault="00D01104" w:rsidP="00D01104">
            <w:pPr>
              <w:jc w:val="both"/>
            </w:pPr>
          </w:p>
        </w:tc>
        <w:tc>
          <w:tcPr>
            <w:tcW w:w="1549" w:type="dxa"/>
          </w:tcPr>
          <w:p w14:paraId="225F3893" w14:textId="77777777" w:rsidR="00D01104" w:rsidRPr="00542254" w:rsidRDefault="00D01104" w:rsidP="00D01104">
            <w:pPr>
              <w:jc w:val="both"/>
            </w:pPr>
          </w:p>
        </w:tc>
        <w:tc>
          <w:tcPr>
            <w:tcW w:w="1543" w:type="dxa"/>
          </w:tcPr>
          <w:p w14:paraId="3A0A1B6C" w14:textId="01006F5D" w:rsidR="00D01104" w:rsidRPr="007413D8" w:rsidRDefault="00D01104" w:rsidP="00D01104">
            <w:pPr>
              <w:jc w:val="both"/>
              <w:rPr>
                <w:rFonts w:ascii="Brush Script MT" w:eastAsia="Brush Script MT" w:hAnsi="Brush Script MT" w:cs="Brush Script MT"/>
              </w:rPr>
            </w:pPr>
            <w:r>
              <w:rPr>
                <w:rFonts w:ascii="Brush Script MT" w:eastAsia="Brush Script MT" w:hAnsi="Brush Script MT" w:cs="Brush Script MT"/>
              </w:rPr>
              <w:t>[sign here]</w:t>
            </w:r>
          </w:p>
        </w:tc>
      </w:tr>
      <w:tr w:rsidR="00D01104" w14:paraId="2244E70A" w14:textId="77777777" w:rsidTr="007413D8">
        <w:tc>
          <w:tcPr>
            <w:tcW w:w="1539" w:type="dxa"/>
          </w:tcPr>
          <w:p w14:paraId="6DE7A411" w14:textId="77777777" w:rsidR="00D01104" w:rsidRPr="00542254" w:rsidRDefault="00D01104" w:rsidP="00D01104">
            <w:pPr>
              <w:jc w:val="both"/>
            </w:pPr>
          </w:p>
        </w:tc>
        <w:tc>
          <w:tcPr>
            <w:tcW w:w="1544" w:type="dxa"/>
          </w:tcPr>
          <w:p w14:paraId="6A8E191C" w14:textId="77777777" w:rsidR="00D01104" w:rsidRPr="00542254" w:rsidRDefault="00D01104" w:rsidP="00D01104">
            <w:pPr>
              <w:jc w:val="both"/>
            </w:pPr>
          </w:p>
        </w:tc>
        <w:tc>
          <w:tcPr>
            <w:tcW w:w="1549" w:type="dxa"/>
          </w:tcPr>
          <w:p w14:paraId="68662774" w14:textId="77777777" w:rsidR="00D01104" w:rsidRPr="00542254" w:rsidRDefault="00D01104" w:rsidP="00D01104">
            <w:pPr>
              <w:jc w:val="both"/>
            </w:pPr>
          </w:p>
        </w:tc>
        <w:tc>
          <w:tcPr>
            <w:tcW w:w="1603" w:type="dxa"/>
          </w:tcPr>
          <w:p w14:paraId="320476A4" w14:textId="77777777" w:rsidR="00D01104" w:rsidRPr="00542254" w:rsidRDefault="00D01104" w:rsidP="00D01104">
            <w:pPr>
              <w:jc w:val="both"/>
            </w:pPr>
          </w:p>
        </w:tc>
        <w:tc>
          <w:tcPr>
            <w:tcW w:w="1539" w:type="dxa"/>
          </w:tcPr>
          <w:p w14:paraId="704841D3" w14:textId="77777777" w:rsidR="00D01104" w:rsidRPr="00542254" w:rsidRDefault="00D01104" w:rsidP="00D01104">
            <w:pPr>
              <w:jc w:val="both"/>
            </w:pPr>
          </w:p>
        </w:tc>
        <w:tc>
          <w:tcPr>
            <w:tcW w:w="1544" w:type="dxa"/>
          </w:tcPr>
          <w:p w14:paraId="1F122A19" w14:textId="77777777" w:rsidR="00D01104" w:rsidRPr="00542254" w:rsidRDefault="00D01104" w:rsidP="00D01104">
            <w:pPr>
              <w:jc w:val="both"/>
            </w:pPr>
          </w:p>
        </w:tc>
        <w:tc>
          <w:tcPr>
            <w:tcW w:w="1538" w:type="dxa"/>
          </w:tcPr>
          <w:p w14:paraId="16E5D0E2" w14:textId="77777777" w:rsidR="00D01104" w:rsidRPr="00542254" w:rsidRDefault="00D01104" w:rsidP="00D01104">
            <w:pPr>
              <w:jc w:val="both"/>
            </w:pPr>
          </w:p>
        </w:tc>
        <w:tc>
          <w:tcPr>
            <w:tcW w:w="1549" w:type="dxa"/>
          </w:tcPr>
          <w:p w14:paraId="098B32BD" w14:textId="77777777" w:rsidR="00D01104" w:rsidRPr="00542254" w:rsidRDefault="00D01104" w:rsidP="00D01104">
            <w:pPr>
              <w:jc w:val="both"/>
            </w:pPr>
          </w:p>
        </w:tc>
        <w:tc>
          <w:tcPr>
            <w:tcW w:w="1543" w:type="dxa"/>
          </w:tcPr>
          <w:p w14:paraId="3C263ED3" w14:textId="08BCFEE2" w:rsidR="00D01104" w:rsidRPr="007413D8" w:rsidRDefault="00D01104" w:rsidP="00D01104">
            <w:pPr>
              <w:jc w:val="both"/>
              <w:rPr>
                <w:rFonts w:ascii="Brush Script MT" w:eastAsia="Brush Script MT" w:hAnsi="Brush Script MT" w:cs="Brush Script MT"/>
              </w:rPr>
            </w:pPr>
            <w:r>
              <w:rPr>
                <w:rFonts w:ascii="Brush Script MT" w:eastAsia="Brush Script MT" w:hAnsi="Brush Script MT" w:cs="Brush Script MT"/>
              </w:rPr>
              <w:t>[sign here]</w:t>
            </w:r>
          </w:p>
        </w:tc>
      </w:tr>
      <w:tr w:rsidR="00D01104" w14:paraId="27897398" w14:textId="77777777" w:rsidTr="007413D8">
        <w:tc>
          <w:tcPr>
            <w:tcW w:w="1539" w:type="dxa"/>
          </w:tcPr>
          <w:p w14:paraId="486041ED" w14:textId="77777777" w:rsidR="00D01104" w:rsidRPr="00542254" w:rsidRDefault="00D01104" w:rsidP="00D01104">
            <w:pPr>
              <w:jc w:val="both"/>
            </w:pPr>
          </w:p>
        </w:tc>
        <w:tc>
          <w:tcPr>
            <w:tcW w:w="1544" w:type="dxa"/>
          </w:tcPr>
          <w:p w14:paraId="2FCDEC07" w14:textId="77777777" w:rsidR="00D01104" w:rsidRPr="00542254" w:rsidRDefault="00D01104" w:rsidP="00D01104">
            <w:pPr>
              <w:jc w:val="both"/>
            </w:pPr>
          </w:p>
        </w:tc>
        <w:tc>
          <w:tcPr>
            <w:tcW w:w="1549" w:type="dxa"/>
          </w:tcPr>
          <w:p w14:paraId="09E49499" w14:textId="77777777" w:rsidR="00D01104" w:rsidRPr="00542254" w:rsidRDefault="00D01104" w:rsidP="00D01104">
            <w:pPr>
              <w:jc w:val="both"/>
            </w:pPr>
          </w:p>
        </w:tc>
        <w:tc>
          <w:tcPr>
            <w:tcW w:w="1603" w:type="dxa"/>
          </w:tcPr>
          <w:p w14:paraId="21257312" w14:textId="77777777" w:rsidR="00D01104" w:rsidRPr="00542254" w:rsidRDefault="00D01104" w:rsidP="00D01104">
            <w:pPr>
              <w:jc w:val="both"/>
            </w:pPr>
          </w:p>
        </w:tc>
        <w:tc>
          <w:tcPr>
            <w:tcW w:w="1539" w:type="dxa"/>
          </w:tcPr>
          <w:p w14:paraId="34BC49F0" w14:textId="77777777" w:rsidR="00D01104" w:rsidRPr="00542254" w:rsidRDefault="00D01104" w:rsidP="00D01104">
            <w:pPr>
              <w:jc w:val="both"/>
            </w:pPr>
          </w:p>
        </w:tc>
        <w:tc>
          <w:tcPr>
            <w:tcW w:w="1544" w:type="dxa"/>
          </w:tcPr>
          <w:p w14:paraId="366D5235" w14:textId="77777777" w:rsidR="00D01104" w:rsidRPr="00542254" w:rsidRDefault="00D01104" w:rsidP="00D01104">
            <w:pPr>
              <w:jc w:val="both"/>
            </w:pPr>
          </w:p>
        </w:tc>
        <w:tc>
          <w:tcPr>
            <w:tcW w:w="1538" w:type="dxa"/>
          </w:tcPr>
          <w:p w14:paraId="1AF782D0" w14:textId="77777777" w:rsidR="00D01104" w:rsidRPr="00542254" w:rsidRDefault="00D01104" w:rsidP="00D01104">
            <w:pPr>
              <w:jc w:val="both"/>
            </w:pPr>
          </w:p>
        </w:tc>
        <w:tc>
          <w:tcPr>
            <w:tcW w:w="1549" w:type="dxa"/>
          </w:tcPr>
          <w:p w14:paraId="24622AF3" w14:textId="77777777" w:rsidR="00D01104" w:rsidRPr="00542254" w:rsidRDefault="00D01104" w:rsidP="00D01104">
            <w:pPr>
              <w:jc w:val="both"/>
            </w:pPr>
          </w:p>
        </w:tc>
        <w:tc>
          <w:tcPr>
            <w:tcW w:w="1543" w:type="dxa"/>
          </w:tcPr>
          <w:p w14:paraId="65166765" w14:textId="558ACB24" w:rsidR="00D01104" w:rsidRPr="007413D8" w:rsidRDefault="00D01104" w:rsidP="00D01104">
            <w:pPr>
              <w:jc w:val="both"/>
              <w:rPr>
                <w:rFonts w:ascii="Brush Script MT" w:eastAsia="Brush Script MT" w:hAnsi="Brush Script MT" w:cs="Brush Script MT"/>
              </w:rPr>
            </w:pPr>
            <w:r>
              <w:rPr>
                <w:rFonts w:ascii="Brush Script MT" w:eastAsia="Brush Script MT" w:hAnsi="Brush Script MT" w:cs="Brush Script MT"/>
              </w:rPr>
              <w:t>[sign here]</w:t>
            </w:r>
          </w:p>
        </w:tc>
      </w:tr>
      <w:tr w:rsidR="00D01104" w14:paraId="594FD39B" w14:textId="77777777" w:rsidTr="007413D8">
        <w:tc>
          <w:tcPr>
            <w:tcW w:w="1539" w:type="dxa"/>
          </w:tcPr>
          <w:p w14:paraId="5F246941" w14:textId="77777777" w:rsidR="00D01104" w:rsidRPr="00542254" w:rsidRDefault="00D01104" w:rsidP="00D01104">
            <w:pPr>
              <w:jc w:val="both"/>
            </w:pPr>
          </w:p>
        </w:tc>
        <w:tc>
          <w:tcPr>
            <w:tcW w:w="1544" w:type="dxa"/>
          </w:tcPr>
          <w:p w14:paraId="12E6D70E" w14:textId="77777777" w:rsidR="00D01104" w:rsidRPr="00542254" w:rsidRDefault="00D01104" w:rsidP="00D01104">
            <w:pPr>
              <w:jc w:val="both"/>
            </w:pPr>
          </w:p>
        </w:tc>
        <w:tc>
          <w:tcPr>
            <w:tcW w:w="1549" w:type="dxa"/>
          </w:tcPr>
          <w:p w14:paraId="3CD4F1E7" w14:textId="77777777" w:rsidR="00D01104" w:rsidRPr="00542254" w:rsidRDefault="00D01104" w:rsidP="00D01104">
            <w:pPr>
              <w:jc w:val="both"/>
            </w:pPr>
          </w:p>
        </w:tc>
        <w:tc>
          <w:tcPr>
            <w:tcW w:w="1603" w:type="dxa"/>
          </w:tcPr>
          <w:p w14:paraId="5050FF23" w14:textId="77777777" w:rsidR="00D01104" w:rsidRPr="00542254" w:rsidRDefault="00D01104" w:rsidP="00D01104">
            <w:pPr>
              <w:jc w:val="both"/>
            </w:pPr>
          </w:p>
        </w:tc>
        <w:tc>
          <w:tcPr>
            <w:tcW w:w="1539" w:type="dxa"/>
          </w:tcPr>
          <w:p w14:paraId="4E58C1D9" w14:textId="77777777" w:rsidR="00D01104" w:rsidRPr="00542254" w:rsidRDefault="00D01104" w:rsidP="00D01104">
            <w:pPr>
              <w:jc w:val="both"/>
            </w:pPr>
          </w:p>
        </w:tc>
        <w:tc>
          <w:tcPr>
            <w:tcW w:w="1544" w:type="dxa"/>
          </w:tcPr>
          <w:p w14:paraId="3E117D65" w14:textId="77777777" w:rsidR="00D01104" w:rsidRPr="00542254" w:rsidRDefault="00D01104" w:rsidP="00D01104">
            <w:pPr>
              <w:jc w:val="both"/>
            </w:pPr>
          </w:p>
        </w:tc>
        <w:tc>
          <w:tcPr>
            <w:tcW w:w="1538" w:type="dxa"/>
          </w:tcPr>
          <w:p w14:paraId="4004642F" w14:textId="77777777" w:rsidR="00D01104" w:rsidRPr="00542254" w:rsidRDefault="00D01104" w:rsidP="00D01104">
            <w:pPr>
              <w:jc w:val="both"/>
            </w:pPr>
          </w:p>
        </w:tc>
        <w:tc>
          <w:tcPr>
            <w:tcW w:w="1549" w:type="dxa"/>
          </w:tcPr>
          <w:p w14:paraId="03842669" w14:textId="77777777" w:rsidR="00D01104" w:rsidRPr="00542254" w:rsidRDefault="00D01104" w:rsidP="00D01104">
            <w:pPr>
              <w:jc w:val="both"/>
            </w:pPr>
          </w:p>
        </w:tc>
        <w:tc>
          <w:tcPr>
            <w:tcW w:w="1543" w:type="dxa"/>
          </w:tcPr>
          <w:p w14:paraId="7FC23A9F" w14:textId="489FFB68" w:rsidR="00D01104" w:rsidRPr="007413D8" w:rsidRDefault="00D01104" w:rsidP="00D01104">
            <w:pPr>
              <w:jc w:val="both"/>
              <w:rPr>
                <w:rFonts w:ascii="Brush Script MT" w:eastAsia="Brush Script MT" w:hAnsi="Brush Script MT" w:cs="Brush Script MT"/>
              </w:rPr>
            </w:pPr>
            <w:r>
              <w:rPr>
                <w:rFonts w:ascii="Brush Script MT" w:eastAsia="Brush Script MT" w:hAnsi="Brush Script MT" w:cs="Brush Script MT"/>
              </w:rPr>
              <w:t>[sign here]</w:t>
            </w:r>
          </w:p>
        </w:tc>
      </w:tr>
      <w:tr w:rsidR="00D01104" w14:paraId="6D35E3A3" w14:textId="77777777" w:rsidTr="007413D8">
        <w:tc>
          <w:tcPr>
            <w:tcW w:w="1539" w:type="dxa"/>
          </w:tcPr>
          <w:p w14:paraId="6675C616" w14:textId="77777777" w:rsidR="00D01104" w:rsidRPr="00542254" w:rsidRDefault="00D01104" w:rsidP="00D01104">
            <w:pPr>
              <w:jc w:val="both"/>
            </w:pPr>
          </w:p>
        </w:tc>
        <w:tc>
          <w:tcPr>
            <w:tcW w:w="1544" w:type="dxa"/>
          </w:tcPr>
          <w:p w14:paraId="4F3D1F98" w14:textId="77777777" w:rsidR="00D01104" w:rsidRPr="00542254" w:rsidRDefault="00D01104" w:rsidP="00D01104">
            <w:pPr>
              <w:jc w:val="both"/>
            </w:pPr>
          </w:p>
        </w:tc>
        <w:tc>
          <w:tcPr>
            <w:tcW w:w="1549" w:type="dxa"/>
          </w:tcPr>
          <w:p w14:paraId="76F1EFBE" w14:textId="77777777" w:rsidR="00D01104" w:rsidRPr="00542254" w:rsidRDefault="00D01104" w:rsidP="00D01104">
            <w:pPr>
              <w:jc w:val="both"/>
            </w:pPr>
          </w:p>
        </w:tc>
        <w:tc>
          <w:tcPr>
            <w:tcW w:w="1603" w:type="dxa"/>
          </w:tcPr>
          <w:p w14:paraId="3A8750F2" w14:textId="77777777" w:rsidR="00D01104" w:rsidRPr="00542254" w:rsidRDefault="00D01104" w:rsidP="00D01104">
            <w:pPr>
              <w:jc w:val="both"/>
            </w:pPr>
          </w:p>
        </w:tc>
        <w:tc>
          <w:tcPr>
            <w:tcW w:w="1539" w:type="dxa"/>
          </w:tcPr>
          <w:p w14:paraId="74393697" w14:textId="77777777" w:rsidR="00D01104" w:rsidRPr="00542254" w:rsidRDefault="00D01104" w:rsidP="00D01104">
            <w:pPr>
              <w:jc w:val="both"/>
            </w:pPr>
          </w:p>
        </w:tc>
        <w:tc>
          <w:tcPr>
            <w:tcW w:w="1544" w:type="dxa"/>
          </w:tcPr>
          <w:p w14:paraId="51F04786" w14:textId="77777777" w:rsidR="00D01104" w:rsidRPr="00542254" w:rsidRDefault="00D01104" w:rsidP="00D01104">
            <w:pPr>
              <w:jc w:val="both"/>
            </w:pPr>
          </w:p>
        </w:tc>
        <w:tc>
          <w:tcPr>
            <w:tcW w:w="1538" w:type="dxa"/>
          </w:tcPr>
          <w:p w14:paraId="09F4C583" w14:textId="77777777" w:rsidR="00D01104" w:rsidRPr="00542254" w:rsidRDefault="00D01104" w:rsidP="00D01104">
            <w:pPr>
              <w:jc w:val="both"/>
            </w:pPr>
          </w:p>
        </w:tc>
        <w:tc>
          <w:tcPr>
            <w:tcW w:w="1549" w:type="dxa"/>
          </w:tcPr>
          <w:p w14:paraId="0E49E04D" w14:textId="77777777" w:rsidR="00D01104" w:rsidRPr="00542254" w:rsidRDefault="00D01104" w:rsidP="00D01104">
            <w:pPr>
              <w:jc w:val="both"/>
            </w:pPr>
          </w:p>
        </w:tc>
        <w:tc>
          <w:tcPr>
            <w:tcW w:w="1543" w:type="dxa"/>
          </w:tcPr>
          <w:p w14:paraId="432E95CE" w14:textId="3C7CA66A" w:rsidR="00D01104" w:rsidRPr="007413D8" w:rsidRDefault="00D01104" w:rsidP="00D01104">
            <w:pPr>
              <w:jc w:val="both"/>
              <w:rPr>
                <w:rFonts w:ascii="Brush Script MT" w:eastAsia="Brush Script MT" w:hAnsi="Brush Script MT" w:cs="Brush Script MT"/>
              </w:rPr>
            </w:pPr>
            <w:r>
              <w:rPr>
                <w:rFonts w:ascii="Brush Script MT" w:eastAsia="Brush Script MT" w:hAnsi="Brush Script MT" w:cs="Brush Script MT"/>
              </w:rPr>
              <w:t>[sign here]</w:t>
            </w:r>
          </w:p>
        </w:tc>
      </w:tr>
      <w:tr w:rsidR="00D01104" w14:paraId="288D65B5" w14:textId="77777777" w:rsidTr="007413D8">
        <w:tc>
          <w:tcPr>
            <w:tcW w:w="1539" w:type="dxa"/>
          </w:tcPr>
          <w:p w14:paraId="476AE252" w14:textId="77777777" w:rsidR="00D01104" w:rsidRPr="00542254" w:rsidRDefault="00D01104" w:rsidP="00D01104">
            <w:pPr>
              <w:jc w:val="both"/>
            </w:pPr>
          </w:p>
        </w:tc>
        <w:tc>
          <w:tcPr>
            <w:tcW w:w="1544" w:type="dxa"/>
          </w:tcPr>
          <w:p w14:paraId="6A79323D" w14:textId="77777777" w:rsidR="00D01104" w:rsidRPr="00542254" w:rsidRDefault="00D01104" w:rsidP="00D01104">
            <w:pPr>
              <w:jc w:val="both"/>
            </w:pPr>
          </w:p>
        </w:tc>
        <w:tc>
          <w:tcPr>
            <w:tcW w:w="1549" w:type="dxa"/>
          </w:tcPr>
          <w:p w14:paraId="46892ED1" w14:textId="77777777" w:rsidR="00D01104" w:rsidRPr="00542254" w:rsidRDefault="00D01104" w:rsidP="00D01104">
            <w:pPr>
              <w:jc w:val="both"/>
            </w:pPr>
          </w:p>
        </w:tc>
        <w:tc>
          <w:tcPr>
            <w:tcW w:w="1603" w:type="dxa"/>
          </w:tcPr>
          <w:p w14:paraId="17D5EDE8" w14:textId="77777777" w:rsidR="00D01104" w:rsidRPr="00542254" w:rsidRDefault="00D01104" w:rsidP="00D01104">
            <w:pPr>
              <w:jc w:val="both"/>
            </w:pPr>
          </w:p>
        </w:tc>
        <w:tc>
          <w:tcPr>
            <w:tcW w:w="1539" w:type="dxa"/>
          </w:tcPr>
          <w:p w14:paraId="051498EE" w14:textId="77777777" w:rsidR="00D01104" w:rsidRPr="00542254" w:rsidRDefault="00D01104" w:rsidP="00D01104">
            <w:pPr>
              <w:jc w:val="both"/>
            </w:pPr>
          </w:p>
        </w:tc>
        <w:tc>
          <w:tcPr>
            <w:tcW w:w="1544" w:type="dxa"/>
          </w:tcPr>
          <w:p w14:paraId="023B860E" w14:textId="77777777" w:rsidR="00D01104" w:rsidRPr="00542254" w:rsidRDefault="00D01104" w:rsidP="00D01104">
            <w:pPr>
              <w:jc w:val="both"/>
            </w:pPr>
          </w:p>
        </w:tc>
        <w:tc>
          <w:tcPr>
            <w:tcW w:w="1538" w:type="dxa"/>
          </w:tcPr>
          <w:p w14:paraId="40928547" w14:textId="77777777" w:rsidR="00D01104" w:rsidRPr="00542254" w:rsidRDefault="00D01104" w:rsidP="00D01104">
            <w:pPr>
              <w:jc w:val="both"/>
            </w:pPr>
          </w:p>
        </w:tc>
        <w:tc>
          <w:tcPr>
            <w:tcW w:w="1549" w:type="dxa"/>
          </w:tcPr>
          <w:p w14:paraId="500FC57E" w14:textId="77777777" w:rsidR="00D01104" w:rsidRPr="00542254" w:rsidRDefault="00D01104" w:rsidP="00D01104">
            <w:pPr>
              <w:jc w:val="both"/>
            </w:pPr>
          </w:p>
        </w:tc>
        <w:tc>
          <w:tcPr>
            <w:tcW w:w="1543" w:type="dxa"/>
          </w:tcPr>
          <w:p w14:paraId="0818554F" w14:textId="3A78E5BC" w:rsidR="003A0E1C" w:rsidRPr="007413D8" w:rsidRDefault="00D01104" w:rsidP="00D01104">
            <w:pPr>
              <w:jc w:val="both"/>
              <w:rPr>
                <w:rFonts w:ascii="Brush Script MT" w:eastAsia="Brush Script MT" w:hAnsi="Brush Script MT" w:cs="Brush Script MT"/>
              </w:rPr>
            </w:pPr>
            <w:r>
              <w:rPr>
                <w:rFonts w:ascii="Brush Script MT" w:eastAsia="Brush Script MT" w:hAnsi="Brush Script MT" w:cs="Brush Script MT"/>
              </w:rPr>
              <w:t>[sign here]</w:t>
            </w:r>
          </w:p>
        </w:tc>
      </w:tr>
      <w:tr w:rsidR="003A0E1C" w14:paraId="061A9A6E" w14:textId="77777777" w:rsidTr="007413D8">
        <w:tc>
          <w:tcPr>
            <w:tcW w:w="1539" w:type="dxa"/>
          </w:tcPr>
          <w:p w14:paraId="09F18C80" w14:textId="1ECC6AD2" w:rsidR="003A0E1C" w:rsidRPr="003A0E1C" w:rsidRDefault="003A0E1C" w:rsidP="00D01104">
            <w:pPr>
              <w:jc w:val="both"/>
              <w:rPr>
                <w:b/>
                <w:bCs/>
              </w:rPr>
            </w:pPr>
            <w:r w:rsidRPr="003A0E1C">
              <w:rPr>
                <w:b/>
                <w:bCs/>
              </w:rPr>
              <w:t>Total</w:t>
            </w:r>
          </w:p>
        </w:tc>
        <w:tc>
          <w:tcPr>
            <w:tcW w:w="1544" w:type="dxa"/>
          </w:tcPr>
          <w:p w14:paraId="12A7B690" w14:textId="7E6113DF" w:rsidR="003A0E1C" w:rsidRPr="003A0E1C" w:rsidRDefault="003A0E1C" w:rsidP="00D01104">
            <w:pPr>
              <w:jc w:val="both"/>
              <w:rPr>
                <w:b/>
                <w:bCs/>
              </w:rPr>
            </w:pPr>
            <w:r w:rsidRPr="003A0E1C">
              <w:rPr>
                <w:b/>
                <w:bCs/>
              </w:rPr>
              <w:t>100%</w:t>
            </w:r>
          </w:p>
        </w:tc>
        <w:tc>
          <w:tcPr>
            <w:tcW w:w="1549" w:type="dxa"/>
          </w:tcPr>
          <w:p w14:paraId="47135E4C" w14:textId="2A1D4620" w:rsidR="003A0E1C" w:rsidRPr="003A0E1C" w:rsidRDefault="003A0E1C" w:rsidP="00D01104">
            <w:pPr>
              <w:jc w:val="both"/>
              <w:rPr>
                <w:b/>
                <w:bCs/>
              </w:rPr>
            </w:pPr>
            <w:r w:rsidRPr="003A0E1C">
              <w:rPr>
                <w:b/>
                <w:bCs/>
              </w:rPr>
              <w:t>100%</w:t>
            </w:r>
          </w:p>
        </w:tc>
        <w:tc>
          <w:tcPr>
            <w:tcW w:w="1603" w:type="dxa"/>
          </w:tcPr>
          <w:p w14:paraId="4D1554FD" w14:textId="7C014D9F" w:rsidR="003A0E1C" w:rsidRPr="003A0E1C" w:rsidRDefault="003A0E1C" w:rsidP="00D01104">
            <w:pPr>
              <w:jc w:val="both"/>
              <w:rPr>
                <w:b/>
                <w:bCs/>
              </w:rPr>
            </w:pPr>
            <w:r w:rsidRPr="003A0E1C">
              <w:rPr>
                <w:b/>
                <w:bCs/>
              </w:rPr>
              <w:t>100%</w:t>
            </w:r>
          </w:p>
        </w:tc>
        <w:tc>
          <w:tcPr>
            <w:tcW w:w="1539" w:type="dxa"/>
          </w:tcPr>
          <w:p w14:paraId="466A3D69" w14:textId="257E919B" w:rsidR="003A0E1C" w:rsidRPr="003A0E1C" w:rsidRDefault="003A0E1C" w:rsidP="00D01104">
            <w:pPr>
              <w:jc w:val="both"/>
              <w:rPr>
                <w:b/>
                <w:bCs/>
              </w:rPr>
            </w:pPr>
            <w:r w:rsidRPr="003A0E1C">
              <w:rPr>
                <w:b/>
                <w:bCs/>
              </w:rPr>
              <w:t>100%</w:t>
            </w:r>
          </w:p>
        </w:tc>
        <w:tc>
          <w:tcPr>
            <w:tcW w:w="1544" w:type="dxa"/>
          </w:tcPr>
          <w:p w14:paraId="74C2B444" w14:textId="65A31EAB" w:rsidR="003A0E1C" w:rsidRPr="003A0E1C" w:rsidRDefault="003A0E1C" w:rsidP="00D01104">
            <w:pPr>
              <w:jc w:val="both"/>
              <w:rPr>
                <w:b/>
                <w:bCs/>
              </w:rPr>
            </w:pPr>
            <w:r w:rsidRPr="003A0E1C">
              <w:rPr>
                <w:b/>
                <w:bCs/>
              </w:rPr>
              <w:t>100%</w:t>
            </w:r>
          </w:p>
        </w:tc>
        <w:tc>
          <w:tcPr>
            <w:tcW w:w="1538" w:type="dxa"/>
          </w:tcPr>
          <w:p w14:paraId="6C8A8DB6" w14:textId="03963DAD" w:rsidR="003A0E1C" w:rsidRPr="003A0E1C" w:rsidRDefault="003A0E1C" w:rsidP="00D01104">
            <w:pPr>
              <w:jc w:val="both"/>
              <w:rPr>
                <w:b/>
                <w:bCs/>
              </w:rPr>
            </w:pPr>
            <w:r w:rsidRPr="003A0E1C">
              <w:rPr>
                <w:b/>
                <w:bCs/>
              </w:rPr>
              <w:t>100%</w:t>
            </w:r>
          </w:p>
        </w:tc>
        <w:tc>
          <w:tcPr>
            <w:tcW w:w="1549" w:type="dxa"/>
          </w:tcPr>
          <w:p w14:paraId="1A6B6672" w14:textId="5CFA1EBD" w:rsidR="003A0E1C" w:rsidRPr="003A0E1C" w:rsidRDefault="003A0E1C" w:rsidP="00D01104">
            <w:pPr>
              <w:jc w:val="both"/>
              <w:rPr>
                <w:b/>
                <w:bCs/>
              </w:rPr>
            </w:pPr>
            <w:r w:rsidRPr="003A0E1C">
              <w:rPr>
                <w:b/>
                <w:bCs/>
              </w:rPr>
              <w:t>100%</w:t>
            </w:r>
          </w:p>
        </w:tc>
        <w:tc>
          <w:tcPr>
            <w:tcW w:w="1543" w:type="dxa"/>
          </w:tcPr>
          <w:p w14:paraId="2545E979" w14:textId="77777777" w:rsidR="003A0E1C" w:rsidRDefault="003A0E1C" w:rsidP="00D01104">
            <w:pPr>
              <w:jc w:val="both"/>
              <w:rPr>
                <w:rFonts w:ascii="Brush Script MT" w:eastAsia="Brush Script MT" w:hAnsi="Brush Script MT" w:cs="Brush Script MT"/>
              </w:rPr>
            </w:pPr>
          </w:p>
        </w:tc>
      </w:tr>
    </w:tbl>
    <w:p w14:paraId="22C83728" w14:textId="77777777" w:rsidR="007413D8" w:rsidRDefault="007413D8" w:rsidP="003F4F15">
      <w:pPr>
        <w:jc w:val="both"/>
        <w:rPr>
          <w:sz w:val="40"/>
          <w:szCs w:val="40"/>
        </w:rPr>
      </w:pPr>
    </w:p>
    <w:p w14:paraId="0C52E9DE" w14:textId="3CA6C173" w:rsidR="00804118" w:rsidRDefault="007413D8" w:rsidP="003F4F15">
      <w:pPr>
        <w:jc w:val="both"/>
        <w:rPr>
          <w:sz w:val="40"/>
          <w:szCs w:val="40"/>
        </w:rPr>
        <w:sectPr w:rsidR="00804118" w:rsidSect="00804118">
          <w:pgSz w:w="16838" w:h="11906" w:orient="landscape"/>
          <w:pgMar w:top="1440" w:right="1440" w:bottom="1440" w:left="1440" w:header="709" w:footer="709" w:gutter="0"/>
          <w:pgNumType w:start="1"/>
          <w:cols w:space="708"/>
          <w:titlePg/>
          <w:docGrid w:linePitch="360"/>
        </w:sectPr>
      </w:pPr>
      <w:r>
        <w:rPr>
          <w:sz w:val="40"/>
          <w:szCs w:val="40"/>
        </w:rPr>
        <w:lastRenderedPageBreak/>
        <w:t>Supervisor Signature [</w:t>
      </w:r>
      <w:r w:rsidRPr="007413D8">
        <w:rPr>
          <w:rFonts w:ascii="Brush Script MT" w:eastAsia="Brush Script MT" w:hAnsi="Brush Script MT" w:cs="Brush Script MT"/>
        </w:rPr>
        <w:t>write your name here</w:t>
      </w:r>
      <w:r w:rsidR="002D7E3C" w:rsidRPr="002D7E3C">
        <w:rPr>
          <w:sz w:val="40"/>
          <w:szCs w:val="40"/>
        </w:rPr>
        <w:t>]</w:t>
      </w:r>
    </w:p>
    <w:p w14:paraId="638C968B" w14:textId="3AE22E1B" w:rsidR="00C66E0B" w:rsidRPr="00804118" w:rsidRDefault="007413D8" w:rsidP="00804118">
      <w:pPr>
        <w:ind w:left="426" w:right="662"/>
        <w:jc w:val="both"/>
        <w:rPr>
          <w:color w:val="212529"/>
          <w:sz w:val="20"/>
          <w:szCs w:val="20"/>
          <w:shd w:val="clear" w:color="auto" w:fill="F8F9FA"/>
        </w:rPr>
      </w:pPr>
      <w:r w:rsidRPr="00804118">
        <w:rPr>
          <w:b/>
          <w:bCs/>
          <w:sz w:val="20"/>
          <w:szCs w:val="20"/>
        </w:rPr>
        <w:lastRenderedPageBreak/>
        <w:t xml:space="preserve">Abstract. </w:t>
      </w:r>
      <w:r w:rsidR="00980E37" w:rsidRPr="00980E37">
        <w:rPr>
          <w:color w:val="212529"/>
          <w:sz w:val="20"/>
          <w:szCs w:val="20"/>
          <w:shd w:val="clear" w:color="auto" w:fill="F8F9FA"/>
        </w:rPr>
        <w:t>This preliminary progress report evaluates a Retrieval-Augmented Generation (RAG) architecture designed to improve English-to-Bengali clinical translation. While general-purpose AI models handle everyday language well, they struggle with specialized medical terminology. This ongoing research aims to measure this domain shift and test if injecting dictionary terms via a vector database improves accuracy in a low-resource language. Our initial evaluation reveals a critical challenge: strictly enforcing retrieved medical terms causes "context distraction," prioritizing vocabulary over natural Bengali grammar. Identifying this structural flaw is our primary outcome to date, establishing the foundation for our upcoming prompt-tuning phase to balance clinical accuracy with native fluency.</w:t>
      </w:r>
    </w:p>
    <w:p w14:paraId="59D5B107" w14:textId="77777777" w:rsidR="00C66E0B" w:rsidRDefault="00C66E0B" w:rsidP="00C66E0B">
      <w:pPr>
        <w:jc w:val="both"/>
        <w:rPr>
          <w:color w:val="212529"/>
          <w:shd w:val="clear" w:color="auto" w:fill="F8F9FA"/>
        </w:rPr>
      </w:pPr>
    </w:p>
    <w:p w14:paraId="1EA01120" w14:textId="5915EB2A" w:rsidR="00804118" w:rsidRPr="00804118" w:rsidRDefault="00F30376" w:rsidP="005B6FEB">
      <w:pPr>
        <w:pStyle w:val="ListParagraph"/>
        <w:numPr>
          <w:ilvl w:val="0"/>
          <w:numId w:val="11"/>
        </w:numPr>
        <w:jc w:val="both"/>
        <w:rPr>
          <w:rFonts w:eastAsiaTheme="minorEastAsia"/>
          <w:color w:val="212529"/>
          <w:shd w:val="clear" w:color="auto" w:fill="F8F9FA"/>
        </w:rPr>
      </w:pPr>
      <w:r w:rsidRPr="005B6FEB">
        <w:rPr>
          <w:rFonts w:eastAsiaTheme="minorEastAsia"/>
          <w:b/>
          <w:bCs/>
          <w:color w:val="212529"/>
          <w:sz w:val="28"/>
          <w:szCs w:val="28"/>
          <w:shd w:val="clear" w:color="auto" w:fill="F8F9FA"/>
        </w:rPr>
        <w:t>Introduction</w:t>
      </w:r>
      <w:r w:rsidRPr="005B6FEB">
        <w:rPr>
          <w:rFonts w:eastAsiaTheme="minorEastAsia"/>
          <w:color w:val="212529"/>
          <w:sz w:val="28"/>
          <w:szCs w:val="28"/>
          <w:shd w:val="clear" w:color="auto" w:fill="F8F9FA"/>
        </w:rPr>
        <w:t xml:space="preserve"> </w:t>
      </w:r>
    </w:p>
    <w:p w14:paraId="4455C2F6" w14:textId="77777777" w:rsidR="00804118" w:rsidRDefault="00804118" w:rsidP="00804118">
      <w:pPr>
        <w:jc w:val="both"/>
        <w:rPr>
          <w:rFonts w:eastAsiaTheme="minorEastAsia"/>
          <w:color w:val="212529"/>
          <w:shd w:val="clear" w:color="auto" w:fill="F8F9FA"/>
        </w:rPr>
      </w:pPr>
    </w:p>
    <w:p w14:paraId="6ECFE75D" w14:textId="7EA4B201" w:rsidR="00804118" w:rsidRDefault="00980E37" w:rsidP="00804118">
      <w:pPr>
        <w:jc w:val="both"/>
        <w:rPr>
          <w:rFonts w:eastAsiaTheme="minorEastAsia"/>
          <w:b/>
          <w:bCs/>
          <w:color w:val="212529"/>
          <w:shd w:val="clear" w:color="auto" w:fill="F8F9FA"/>
        </w:rPr>
      </w:pPr>
      <w:r w:rsidRPr="00980E37">
        <w:rPr>
          <w:rFonts w:eastAsiaTheme="minorEastAsia"/>
          <w:color w:val="212529"/>
          <w:shd w:val="clear" w:color="auto" w:fill="F8F9FA"/>
        </w:rPr>
        <w:t>Large Language Models (LLMs) have become incredibly good at translating standard, everyday text. However, they still struggle significantly when dealing with two major hurdles: low-resource languages (languages with less training data available on the internet, like Bengali) and specialized domains (like medical or legal text).</w:t>
      </w:r>
      <w:r>
        <w:rPr>
          <w:rFonts w:eastAsiaTheme="minorEastAsia"/>
          <w:color w:val="212529"/>
          <w:shd w:val="clear" w:color="auto" w:fill="F8F9FA"/>
        </w:rPr>
        <w:br/>
      </w:r>
    </w:p>
    <w:p w14:paraId="12F48596" w14:textId="45E7F064" w:rsidR="00980E37" w:rsidRPr="00980E37" w:rsidRDefault="00980E37" w:rsidP="00980E37">
      <w:pPr>
        <w:jc w:val="both"/>
        <w:rPr>
          <w:rFonts w:eastAsiaTheme="minorEastAsia"/>
          <w:color w:val="212529"/>
          <w:shd w:val="clear" w:color="auto" w:fill="F8F9FA"/>
        </w:rPr>
      </w:pPr>
      <w:r>
        <w:rPr>
          <w:rFonts w:eastAsiaTheme="minorEastAsia"/>
          <w:b/>
          <w:bCs/>
          <w:color w:val="212529"/>
          <w:shd w:val="clear" w:color="auto" w:fill="F8F9FA"/>
        </w:rPr>
        <w:t>Background</w:t>
      </w:r>
      <w:r>
        <w:rPr>
          <w:rFonts w:eastAsiaTheme="minorEastAsia"/>
          <w:b/>
          <w:bCs/>
          <w:color w:val="212529"/>
          <w:shd w:val="clear" w:color="auto" w:fill="F8F9FA"/>
        </w:rPr>
        <w:br/>
      </w:r>
      <w:r w:rsidRPr="00980E37">
        <w:rPr>
          <w:rFonts w:eastAsiaTheme="minorEastAsia"/>
          <w:color w:val="212529"/>
          <w:shd w:val="clear" w:color="auto" w:fill="F8F9FA"/>
        </w:rPr>
        <w:t>Large Language Models (LLMs) have become incredibly good at translating standard, everyday text. However, they still struggle significantly when dealing with two major hurdles: low-resource languages (languages with less training data available on the internet, like Bengali) and specialized domains (like medical or legal text).</w:t>
      </w:r>
    </w:p>
    <w:p w14:paraId="49B581BD" w14:textId="77777777" w:rsidR="00980E37" w:rsidRPr="00980E37" w:rsidRDefault="00980E37" w:rsidP="00980E37">
      <w:pPr>
        <w:jc w:val="both"/>
        <w:rPr>
          <w:rFonts w:eastAsiaTheme="minorEastAsia"/>
          <w:color w:val="212529"/>
          <w:shd w:val="clear" w:color="auto" w:fill="F8F9FA"/>
        </w:rPr>
      </w:pPr>
    </w:p>
    <w:p w14:paraId="23595F76" w14:textId="4742B2B9" w:rsidR="00804118" w:rsidRDefault="00980E37" w:rsidP="00980E37">
      <w:pPr>
        <w:jc w:val="both"/>
        <w:rPr>
          <w:rFonts w:eastAsiaTheme="minorEastAsia"/>
          <w:color w:val="212529"/>
          <w:shd w:val="clear" w:color="auto" w:fill="F8F9FA"/>
        </w:rPr>
      </w:pPr>
      <w:r w:rsidRPr="00980E37">
        <w:rPr>
          <w:rFonts w:eastAsiaTheme="minorEastAsia"/>
          <w:color w:val="212529"/>
          <w:shd w:val="clear" w:color="auto" w:fill="F8F9FA"/>
        </w:rPr>
        <w:t>Traditionally, to make an AI better at medical translation, researchers would have to "fine-tune" or retrain the model, which is highly expensive and requires massive computing power. Recently, Retrieval-Augmented Generation (RAG) has emerged as a cheaper, faster alternative. RAG works like an open-book test: instead of retraining the model, it connects the AI to an external database (like a medical dictionary) so it can look up specific words before it translates. While RAG works very well for English, its effectiveness for morphologically complex languages like Bengali is still an open question.</w:t>
      </w:r>
    </w:p>
    <w:p w14:paraId="7B0FE1ED" w14:textId="77777777" w:rsidR="00980E37" w:rsidRDefault="00980E37" w:rsidP="00980E37">
      <w:pPr>
        <w:jc w:val="both"/>
        <w:rPr>
          <w:rFonts w:eastAsiaTheme="minorEastAsia"/>
          <w:color w:val="212529"/>
          <w:shd w:val="clear" w:color="auto" w:fill="F8F9FA"/>
        </w:rPr>
      </w:pPr>
    </w:p>
    <w:p w14:paraId="450BB39F" w14:textId="34EEB5E3" w:rsidR="00980E37" w:rsidRPr="00980E37" w:rsidRDefault="00980E37" w:rsidP="00980E37">
      <w:pPr>
        <w:jc w:val="both"/>
        <w:rPr>
          <w:rFonts w:eastAsiaTheme="minorEastAsia"/>
          <w:b/>
          <w:bCs/>
          <w:color w:val="212529"/>
          <w:shd w:val="clear" w:color="auto" w:fill="F8F9FA"/>
        </w:rPr>
      </w:pPr>
      <w:r w:rsidRPr="00980E37">
        <w:rPr>
          <w:rFonts w:eastAsiaTheme="minorEastAsia"/>
          <w:b/>
          <w:bCs/>
          <w:color w:val="212529"/>
          <w:shd w:val="clear" w:color="auto" w:fill="F8F9FA"/>
        </w:rPr>
        <w:t>Research Problems and Context</w:t>
      </w:r>
    </w:p>
    <w:p w14:paraId="26A0F025" w14:textId="77777777" w:rsidR="00980E37" w:rsidRPr="00980E37" w:rsidRDefault="00980E37" w:rsidP="00980E37">
      <w:pPr>
        <w:jc w:val="both"/>
        <w:rPr>
          <w:rFonts w:eastAsiaTheme="minorEastAsia"/>
          <w:color w:val="212529"/>
          <w:shd w:val="clear" w:color="auto" w:fill="F8F9FA"/>
        </w:rPr>
      </w:pPr>
      <w:r w:rsidRPr="00980E37">
        <w:rPr>
          <w:rFonts w:eastAsiaTheme="minorEastAsia"/>
          <w:color w:val="212529"/>
          <w:shd w:val="clear" w:color="auto" w:fill="F8F9FA"/>
        </w:rPr>
        <w:t>To understand the problem, imagine a clinical scenario where a doctor needs an English medical report translated for a Bengali-speaking patient.</w:t>
      </w:r>
    </w:p>
    <w:p w14:paraId="07298937" w14:textId="77777777" w:rsidR="00980E37" w:rsidRPr="00980E37" w:rsidRDefault="00980E37" w:rsidP="00980E37">
      <w:pPr>
        <w:jc w:val="both"/>
        <w:rPr>
          <w:rFonts w:eastAsiaTheme="minorEastAsia"/>
          <w:color w:val="212529"/>
          <w:shd w:val="clear" w:color="auto" w:fill="F8F9FA"/>
        </w:rPr>
      </w:pPr>
    </w:p>
    <w:p w14:paraId="7CA4475C" w14:textId="5F81B82E" w:rsidR="00980E37" w:rsidRDefault="00980E37" w:rsidP="00980E37">
      <w:pPr>
        <w:jc w:val="both"/>
        <w:rPr>
          <w:rFonts w:eastAsiaTheme="minorEastAsia"/>
          <w:color w:val="212529"/>
          <w:shd w:val="clear" w:color="auto" w:fill="F8F9FA"/>
        </w:rPr>
      </w:pPr>
      <w:r w:rsidRPr="00980E37">
        <w:rPr>
          <w:rFonts w:eastAsiaTheme="minorEastAsia"/>
          <w:color w:val="212529"/>
          <w:shd w:val="clear" w:color="auto" w:fill="F8F9FA"/>
        </w:rPr>
        <w:t xml:space="preserve">If we use a general AI model, we run into our first problem: </w:t>
      </w:r>
      <w:r w:rsidRPr="00980E37">
        <w:rPr>
          <w:rFonts w:eastAsiaTheme="minorEastAsia"/>
          <w:b/>
          <w:bCs/>
          <w:color w:val="212529"/>
          <w:shd w:val="clear" w:color="auto" w:fill="F8F9FA"/>
        </w:rPr>
        <w:t>the Domain Shift</w:t>
      </w:r>
      <w:r w:rsidRPr="00980E37">
        <w:rPr>
          <w:rFonts w:eastAsiaTheme="minorEastAsia"/>
          <w:color w:val="212529"/>
          <w:shd w:val="clear" w:color="auto" w:fill="F8F9FA"/>
        </w:rPr>
        <w:t>. A general model might mistranslate a specific clinical term like "hypertension" simply as "stress," rather than the exact medical term "</w:t>
      </w:r>
      <w:r w:rsidRPr="00980E37">
        <w:rPr>
          <w:rFonts w:eastAsiaTheme="minorEastAsia" w:cs="Vrinda" w:hint="cs"/>
          <w:color w:val="212529"/>
          <w:shd w:val="clear" w:color="auto" w:fill="F8F9FA"/>
          <w:cs/>
        </w:rPr>
        <w:t>উচ্চ</w:t>
      </w:r>
      <w:r w:rsidRPr="00980E37">
        <w:rPr>
          <w:rFonts w:eastAsiaTheme="minorEastAsia" w:cs="Vrinda"/>
          <w:color w:val="212529"/>
          <w:shd w:val="clear" w:color="auto" w:fill="F8F9FA"/>
          <w:cs/>
        </w:rPr>
        <w:t xml:space="preserve"> </w:t>
      </w:r>
      <w:r w:rsidRPr="00980E37">
        <w:rPr>
          <w:rFonts w:eastAsiaTheme="minorEastAsia" w:cs="Vrinda" w:hint="cs"/>
          <w:color w:val="212529"/>
          <w:shd w:val="clear" w:color="auto" w:fill="F8F9FA"/>
          <w:cs/>
        </w:rPr>
        <w:t>রক্তচাপ</w:t>
      </w:r>
      <w:r w:rsidRPr="00980E37">
        <w:rPr>
          <w:rFonts w:eastAsiaTheme="minorEastAsia" w:cs="Vrinda"/>
          <w:color w:val="212529"/>
          <w:shd w:val="clear" w:color="auto" w:fill="F8F9FA"/>
          <w:cs/>
        </w:rPr>
        <w:t>" (</w:t>
      </w:r>
      <w:r w:rsidRPr="00980E37">
        <w:rPr>
          <w:rFonts w:eastAsiaTheme="minorEastAsia"/>
          <w:color w:val="212529"/>
          <w:shd w:val="clear" w:color="auto" w:fill="F8F9FA"/>
        </w:rPr>
        <w:t>high blood pressure).</w:t>
      </w:r>
    </w:p>
    <w:p w14:paraId="68FC66A6" w14:textId="14F81112" w:rsidR="00980E37" w:rsidRDefault="00980E37" w:rsidP="00980E37">
      <w:pPr>
        <w:jc w:val="both"/>
        <w:rPr>
          <w:rFonts w:eastAsiaTheme="minorEastAsia"/>
          <w:color w:val="212529"/>
          <w:shd w:val="clear" w:color="auto" w:fill="F8F9FA"/>
        </w:rPr>
      </w:pPr>
      <w:r w:rsidRPr="00980E37">
        <w:rPr>
          <w:rFonts w:eastAsiaTheme="minorEastAsia"/>
          <w:color w:val="212529"/>
          <w:shd w:val="clear" w:color="auto" w:fill="F8F9FA"/>
        </w:rPr>
        <w:t xml:space="preserve">If we try to fix this by using a RAG database to force the model to use the correct dictionary term, we run into our second major problem: </w:t>
      </w:r>
      <w:r w:rsidRPr="00980E37">
        <w:rPr>
          <w:rFonts w:eastAsiaTheme="minorEastAsia"/>
          <w:b/>
          <w:bCs/>
          <w:color w:val="212529"/>
          <w:shd w:val="clear" w:color="auto" w:fill="F8F9FA"/>
        </w:rPr>
        <w:t>Context Distraction (or negative transfer).</w:t>
      </w:r>
      <w:r w:rsidRPr="00980E37">
        <w:rPr>
          <w:rFonts w:eastAsiaTheme="minorEastAsia"/>
          <w:color w:val="212529"/>
          <w:shd w:val="clear" w:color="auto" w:fill="F8F9FA"/>
        </w:rPr>
        <w:t xml:space="preserve"> Bengali is a highly inflected language, meaning words change their spelling and endings depending on the grammatical structure of the sentence. If our database tells the AI to strictly use the noun "</w:t>
      </w:r>
      <w:r w:rsidRPr="00980E37">
        <w:rPr>
          <w:rFonts w:eastAsiaTheme="minorEastAsia" w:cs="Vrinda"/>
          <w:color w:val="212529"/>
          <w:shd w:val="clear" w:color="auto" w:fill="F8F9FA"/>
          <w:cs/>
        </w:rPr>
        <w:t>রক্ত" (</w:t>
      </w:r>
      <w:r w:rsidRPr="00980E37">
        <w:rPr>
          <w:rFonts w:eastAsiaTheme="minorEastAsia"/>
          <w:color w:val="212529"/>
          <w:shd w:val="clear" w:color="auto" w:fill="F8F9FA"/>
        </w:rPr>
        <w:t>blood), the AI might force that exact word into the sentence, even if the surrounding grammar actually requires "</w:t>
      </w:r>
      <w:r w:rsidRPr="00980E37">
        <w:rPr>
          <w:rFonts w:eastAsiaTheme="minorEastAsia" w:cs="Vrinda"/>
          <w:color w:val="212529"/>
          <w:shd w:val="clear" w:color="auto" w:fill="F8F9FA"/>
          <w:cs/>
        </w:rPr>
        <w:t>রক্তের" (</w:t>
      </w:r>
      <w:r w:rsidRPr="00980E37">
        <w:rPr>
          <w:rFonts w:eastAsiaTheme="minorEastAsia"/>
          <w:color w:val="212529"/>
          <w:shd w:val="clear" w:color="auto" w:fill="F8F9FA"/>
        </w:rPr>
        <w:t>of blood). The AI obeys the dictionary but ruins the natural flow of the sentence.</w:t>
      </w:r>
    </w:p>
    <w:p w14:paraId="4B19F61C" w14:textId="77777777" w:rsidR="00980E37" w:rsidRDefault="00980E37" w:rsidP="00980E37">
      <w:pPr>
        <w:jc w:val="both"/>
        <w:rPr>
          <w:rFonts w:eastAsiaTheme="minorEastAsia"/>
          <w:color w:val="212529"/>
          <w:shd w:val="clear" w:color="auto" w:fill="F8F9FA"/>
        </w:rPr>
      </w:pPr>
    </w:p>
    <w:p w14:paraId="5B3220F4" w14:textId="77777777" w:rsidR="00980E37" w:rsidRDefault="00980E37" w:rsidP="00980E37">
      <w:pPr>
        <w:jc w:val="both"/>
        <w:rPr>
          <w:rFonts w:eastAsiaTheme="minorEastAsia"/>
          <w:b/>
          <w:bCs/>
          <w:color w:val="212529"/>
          <w:shd w:val="clear" w:color="auto" w:fill="F8F9FA"/>
        </w:rPr>
      </w:pPr>
      <w:r>
        <w:rPr>
          <w:rFonts w:eastAsiaTheme="minorEastAsia"/>
          <w:b/>
          <w:bCs/>
          <w:color w:val="212529"/>
          <w:shd w:val="clear" w:color="auto" w:fill="F8F9FA"/>
        </w:rPr>
        <w:t>Project Aims</w:t>
      </w:r>
    </w:p>
    <w:p w14:paraId="64A72F29" w14:textId="223B622D" w:rsidR="00980E37" w:rsidRPr="00980E37" w:rsidRDefault="00980E37" w:rsidP="00980E37">
      <w:pPr>
        <w:jc w:val="both"/>
        <w:rPr>
          <w:rFonts w:eastAsiaTheme="minorEastAsia"/>
          <w:b/>
          <w:bCs/>
          <w:color w:val="212529"/>
          <w:shd w:val="clear" w:color="auto" w:fill="F8F9FA"/>
        </w:rPr>
      </w:pPr>
      <w:r>
        <w:t>This ongoing project aims to systematically test and improve how RAG handles these issues. Specifically, our aims are:</w:t>
      </w:r>
    </w:p>
    <w:p w14:paraId="7CC9353F" w14:textId="77777777" w:rsidR="00980E37" w:rsidRDefault="00980E37" w:rsidP="00980E37">
      <w:pPr>
        <w:pStyle w:val="NormalWeb"/>
        <w:numPr>
          <w:ilvl w:val="0"/>
          <w:numId w:val="18"/>
        </w:numPr>
        <w:jc w:val="both"/>
      </w:pPr>
      <w:r>
        <w:lastRenderedPageBreak/>
        <w:t>To accurately measure the "domain shift penalty" by comparing how well an LLM translates general text versus complex clinical text.</w:t>
      </w:r>
    </w:p>
    <w:p w14:paraId="4E0CADAB" w14:textId="77777777" w:rsidR="00980E37" w:rsidRDefault="00980E37" w:rsidP="00980E37">
      <w:pPr>
        <w:pStyle w:val="NormalWeb"/>
        <w:numPr>
          <w:ilvl w:val="0"/>
          <w:numId w:val="18"/>
        </w:numPr>
        <w:jc w:val="both"/>
      </w:pPr>
      <w:r>
        <w:t>To build and test a RAG pipeline that injects English-to-Bengali medical terminology from a vector database (Pinecone) into the translation process.</w:t>
      </w:r>
    </w:p>
    <w:p w14:paraId="576F55A8" w14:textId="77777777" w:rsidR="00980E37" w:rsidRDefault="00980E37" w:rsidP="00980E37">
      <w:pPr>
        <w:pStyle w:val="NormalWeb"/>
        <w:numPr>
          <w:ilvl w:val="0"/>
          <w:numId w:val="18"/>
        </w:numPr>
        <w:jc w:val="both"/>
      </w:pPr>
      <w:r>
        <w:t>To identify the point at which strict dictionary enforcement begins to break native Bengali grammar, and engineer prompt-tuning solutions to fix it.</w:t>
      </w:r>
    </w:p>
    <w:p w14:paraId="60230FE3" w14:textId="2F7E56A0" w:rsidR="00980E37" w:rsidRDefault="00980E37" w:rsidP="00980E37">
      <w:pPr>
        <w:pStyle w:val="NormalWeb"/>
      </w:pPr>
      <w:r>
        <w:rPr>
          <w:b/>
          <w:bCs/>
        </w:rPr>
        <w:t xml:space="preserve">Expected Outcomes. </w:t>
      </w:r>
      <w:r>
        <w:rPr>
          <w:b/>
          <w:bCs/>
        </w:rPr>
        <w:br/>
      </w:r>
      <w:r>
        <w:t>Linked directly to the aims above, the expected outcomes of this project include:</w:t>
      </w:r>
    </w:p>
    <w:p w14:paraId="3C255BA5" w14:textId="77777777" w:rsidR="00980E37" w:rsidRDefault="00980E37" w:rsidP="00980E37">
      <w:pPr>
        <w:pStyle w:val="NormalWeb"/>
        <w:numPr>
          <w:ilvl w:val="0"/>
          <w:numId w:val="19"/>
        </w:numPr>
        <w:jc w:val="both"/>
      </w:pPr>
      <w:r>
        <w:rPr>
          <w:b/>
          <w:bCs/>
        </w:rPr>
        <w:t>Quantified Baselines:</w:t>
      </w:r>
      <w:r>
        <w:t xml:space="preserve"> Generating hard evaluation metrics (</w:t>
      </w:r>
      <w:proofErr w:type="spellStart"/>
      <w:r>
        <w:t>chrF</w:t>
      </w:r>
      <w:proofErr w:type="spellEnd"/>
      <w:r>
        <w:t xml:space="preserve">++ and </w:t>
      </w:r>
      <w:proofErr w:type="spellStart"/>
      <w:r>
        <w:t>BERTScore</w:t>
      </w:r>
      <w:proofErr w:type="spellEnd"/>
      <w:r>
        <w:t xml:space="preserve"> F1) that map the exact performance drop when moving from general text (FLORES-200 dataset) to clinical text (OPUS-100 dataset).</w:t>
      </w:r>
    </w:p>
    <w:p w14:paraId="00399D2A" w14:textId="77777777" w:rsidR="00980E37" w:rsidRDefault="00980E37" w:rsidP="00980E37">
      <w:pPr>
        <w:pStyle w:val="NormalWeb"/>
        <w:numPr>
          <w:ilvl w:val="0"/>
          <w:numId w:val="19"/>
        </w:numPr>
        <w:jc w:val="both"/>
      </w:pPr>
      <w:r>
        <w:rPr>
          <w:b/>
          <w:bCs/>
        </w:rPr>
        <w:t>RAG Pipeline Evaluation:</w:t>
      </w:r>
      <w:r>
        <w:t xml:space="preserve"> A documented test of a "naive" RAG setup to demonstrate how forced dictionary terms impact semantic accuracy. (Our preliminary progress has already achieved this, showing a drop in BERT F1 score from 0.7186 to 0.6752 due to context distraction).</w:t>
      </w:r>
    </w:p>
    <w:p w14:paraId="32263B74" w14:textId="79BBA719" w:rsidR="00980E37" w:rsidRDefault="00980E37" w:rsidP="00980E37">
      <w:pPr>
        <w:pStyle w:val="NormalWeb"/>
        <w:numPr>
          <w:ilvl w:val="0"/>
          <w:numId w:val="19"/>
        </w:numPr>
        <w:jc w:val="both"/>
      </w:pPr>
      <w:r>
        <w:rPr>
          <w:b/>
          <w:bCs/>
        </w:rPr>
        <w:t>An Optimized Prompting Strategy:</w:t>
      </w:r>
      <w:r>
        <w:t xml:space="preserve"> By the end of the project, we expect to deliver a "soft prompting" or Few-Shot learning framework that allows the AI to correctly inflect retrieved medical terms, bringing the RAG translation score higher than the unassisted baseline.</w:t>
      </w:r>
    </w:p>
    <w:p w14:paraId="676101CD" w14:textId="77777777" w:rsidR="005E6288" w:rsidRDefault="005E6288" w:rsidP="005E6288">
      <w:pPr>
        <w:pStyle w:val="NormalWeb"/>
        <w:spacing w:before="0" w:beforeAutospacing="0" w:after="0" w:afterAutospacing="0"/>
        <w:jc w:val="both"/>
        <w:rPr>
          <w:b/>
          <w:bCs/>
        </w:rPr>
      </w:pPr>
      <w:r>
        <w:rPr>
          <w:b/>
          <w:bCs/>
        </w:rPr>
        <w:t>Benefits and Significance.</w:t>
      </w:r>
    </w:p>
    <w:p w14:paraId="3A356B93" w14:textId="2E6CBD65" w:rsidR="005E6288" w:rsidRPr="005E6288" w:rsidRDefault="005E6288" w:rsidP="005E6288">
      <w:pPr>
        <w:pStyle w:val="NormalWeb"/>
        <w:spacing w:before="0" w:beforeAutospacing="0" w:after="0" w:afterAutospacing="0"/>
        <w:jc w:val="both"/>
      </w:pPr>
      <w:r>
        <w:rPr>
          <w:b/>
          <w:bCs/>
        </w:rPr>
        <w:br/>
      </w:r>
      <w:r w:rsidRPr="005E6288">
        <w:t>The significance of this project is twofold. Practically, improving medical translation for low-resource languages can directly assist in healthcare accessibility, ensuring that non-English speaking patients receive accurate clinical information. Technically, this project highlights a major flaw in how standard RAG architectures are built today. Most RAG systems are designed with English in mind. By proving that strict RAG injection hurts morphologically complex languages, this research provides a valuable framework for other developers working on low-resource AI translation.</w:t>
      </w:r>
    </w:p>
    <w:p w14:paraId="0A59441B" w14:textId="77777777" w:rsidR="00980E37" w:rsidRPr="00980E37" w:rsidRDefault="00980E37" w:rsidP="00980E37">
      <w:pPr>
        <w:jc w:val="both"/>
        <w:rPr>
          <w:rFonts w:eastAsiaTheme="minorEastAsia"/>
          <w:color w:val="212529"/>
          <w:shd w:val="clear" w:color="auto" w:fill="F8F9FA"/>
        </w:rPr>
      </w:pPr>
    </w:p>
    <w:p w14:paraId="1FB08909" w14:textId="77777777" w:rsidR="005E6288" w:rsidRPr="005E6288" w:rsidRDefault="005E6288" w:rsidP="005E6288">
      <w:pPr>
        <w:pStyle w:val="ListParagraph"/>
        <w:numPr>
          <w:ilvl w:val="0"/>
          <w:numId w:val="11"/>
        </w:numPr>
        <w:jc w:val="both"/>
        <w:rPr>
          <w:rFonts w:eastAsiaTheme="minorEastAsia"/>
          <w:color w:val="212529"/>
          <w:shd w:val="clear" w:color="auto" w:fill="F8F9FA"/>
        </w:rPr>
      </w:pPr>
      <w:r>
        <w:rPr>
          <w:rFonts w:eastAsiaTheme="minorEastAsia"/>
          <w:b/>
          <w:bCs/>
          <w:sz w:val="28"/>
          <w:szCs w:val="28"/>
        </w:rPr>
        <w:t>Research Methodology</w:t>
      </w:r>
    </w:p>
    <w:p w14:paraId="6967DB57" w14:textId="77777777" w:rsidR="005E6288" w:rsidRDefault="005E6288" w:rsidP="005E6288">
      <w:pPr>
        <w:jc w:val="both"/>
        <w:rPr>
          <w:rFonts w:eastAsiaTheme="minorEastAsia"/>
          <w:color w:val="212529"/>
          <w:shd w:val="clear" w:color="auto" w:fill="F8F9FA"/>
        </w:rPr>
      </w:pPr>
    </w:p>
    <w:p w14:paraId="171539F9" w14:textId="116BF2D7" w:rsidR="005E6288" w:rsidRDefault="005E6288" w:rsidP="005E6288">
      <w:pPr>
        <w:jc w:val="both"/>
        <w:rPr>
          <w:rFonts w:eastAsiaTheme="minorEastAsia"/>
          <w:b/>
          <w:bCs/>
          <w:color w:val="212529"/>
          <w:shd w:val="clear" w:color="auto" w:fill="F8F9FA"/>
        </w:rPr>
      </w:pPr>
      <w:r>
        <w:rPr>
          <w:rFonts w:eastAsiaTheme="minorEastAsia"/>
          <w:b/>
          <w:bCs/>
          <w:color w:val="212529"/>
          <w:shd w:val="clear" w:color="auto" w:fill="F8F9FA"/>
        </w:rPr>
        <w:t>What is the core problem?</w:t>
      </w:r>
    </w:p>
    <w:p w14:paraId="140EF7CD" w14:textId="1EA8EDF8" w:rsidR="005E6288" w:rsidRDefault="005E6288" w:rsidP="005E6288">
      <w:pPr>
        <w:jc w:val="both"/>
        <w:rPr>
          <w:rFonts w:eastAsiaTheme="minorEastAsia"/>
          <w:color w:val="212529"/>
          <w:shd w:val="clear" w:color="auto" w:fill="F8F9FA"/>
        </w:rPr>
      </w:pPr>
      <w:r w:rsidRPr="005E6288">
        <w:rPr>
          <w:rFonts w:eastAsiaTheme="minorEastAsia"/>
          <w:color w:val="212529"/>
          <w:shd w:val="clear" w:color="auto" w:fill="F8F9FA"/>
        </w:rPr>
        <w:t>The overarching problem is building an accurate, medical-grade English-to-Bengali translation system without the expensive hardware required to retrain an entire AI model. We are relying on a Retrieval-Augmented Generation (RAG) architecture to feed the model medical terms on the fly. However, this introduces a major engineering challenge: how do we inject strict dictionary definitions into a highly inflected language like Bengali without breaking the grammar, all while operating within strict hardware limits?</w:t>
      </w:r>
    </w:p>
    <w:p w14:paraId="012FFF20" w14:textId="77777777" w:rsidR="005E6288" w:rsidRDefault="005E6288" w:rsidP="005E6288">
      <w:pPr>
        <w:jc w:val="both"/>
        <w:rPr>
          <w:rFonts w:eastAsiaTheme="minorEastAsia"/>
          <w:color w:val="212529"/>
          <w:shd w:val="clear" w:color="auto" w:fill="F8F9FA"/>
        </w:rPr>
      </w:pPr>
    </w:p>
    <w:p w14:paraId="2A65B808" w14:textId="272D375C" w:rsidR="005E6288" w:rsidRDefault="005E6288" w:rsidP="005E6288">
      <w:pPr>
        <w:jc w:val="both"/>
        <w:rPr>
          <w:rFonts w:eastAsiaTheme="minorEastAsia"/>
          <w:b/>
          <w:bCs/>
          <w:color w:val="212529"/>
          <w:shd w:val="clear" w:color="auto" w:fill="F8F9FA"/>
        </w:rPr>
      </w:pPr>
      <w:r>
        <w:rPr>
          <w:rFonts w:eastAsiaTheme="minorEastAsia"/>
          <w:b/>
          <w:bCs/>
          <w:color w:val="212529"/>
          <w:shd w:val="clear" w:color="auto" w:fill="F8F9FA"/>
        </w:rPr>
        <w:t>Breaking the problem into sub-problems</w:t>
      </w:r>
    </w:p>
    <w:p w14:paraId="39F13F1E" w14:textId="2F21B6E7" w:rsidR="005E6288" w:rsidRDefault="005E6288" w:rsidP="005E6288">
      <w:pPr>
        <w:pStyle w:val="NormalWeb"/>
        <w:spacing w:before="0" w:beforeAutospacing="0"/>
        <w:jc w:val="both"/>
      </w:pPr>
      <w:r>
        <w:t xml:space="preserve">To systematically build and test this architecture, </w:t>
      </w:r>
      <w:r w:rsidR="00BD1015">
        <w:t>we</w:t>
      </w:r>
      <w:r>
        <w:t xml:space="preserve"> broke the main problem down into three specific sub-problems:</w:t>
      </w:r>
    </w:p>
    <w:p w14:paraId="770F3571" w14:textId="33ECC872" w:rsidR="005E6288" w:rsidRDefault="005E6288" w:rsidP="005E6288">
      <w:pPr>
        <w:pStyle w:val="NormalWeb"/>
        <w:numPr>
          <w:ilvl w:val="0"/>
          <w:numId w:val="20"/>
        </w:numPr>
        <w:spacing w:before="0" w:beforeAutospacing="0"/>
        <w:jc w:val="both"/>
      </w:pPr>
      <w:r>
        <w:rPr>
          <w:b/>
          <w:bCs/>
        </w:rPr>
        <w:t>Infrastructure and Hardware Limits:</w:t>
      </w:r>
      <w:r>
        <w:t xml:space="preserve"> Running a powerful Large Language Model locally requires massive computational resources, which </w:t>
      </w:r>
      <w:r w:rsidR="00BD1015">
        <w:t>we</w:t>
      </w:r>
      <w:r>
        <w:t xml:space="preserve"> do not have.</w:t>
      </w:r>
    </w:p>
    <w:p w14:paraId="1D821E33" w14:textId="7C036F0C" w:rsidR="005E6288" w:rsidRDefault="005E6288" w:rsidP="005E6288">
      <w:pPr>
        <w:pStyle w:val="NormalWeb"/>
        <w:numPr>
          <w:ilvl w:val="0"/>
          <w:numId w:val="20"/>
        </w:numPr>
        <w:spacing w:before="0" w:beforeAutospacing="0"/>
        <w:jc w:val="both"/>
      </w:pPr>
      <w:r>
        <w:rPr>
          <w:b/>
          <w:bCs/>
        </w:rPr>
        <w:lastRenderedPageBreak/>
        <w:t>Establishing a Fair Measurement:</w:t>
      </w:r>
      <w:r>
        <w:t xml:space="preserve"> Before </w:t>
      </w:r>
      <w:r w:rsidR="00BD1015">
        <w:t>we</w:t>
      </w:r>
      <w:r>
        <w:t xml:space="preserve"> can prove RAG works, </w:t>
      </w:r>
      <w:r w:rsidR="00BD1015">
        <w:t>we</w:t>
      </w:r>
      <w:r>
        <w:t xml:space="preserve"> need mathematical proof of how much the AI struggles with medical text compared to normal text.</w:t>
      </w:r>
    </w:p>
    <w:p w14:paraId="03CC759E" w14:textId="17DD7EDE" w:rsidR="005E6288" w:rsidRDefault="005E6288" w:rsidP="005E6288">
      <w:pPr>
        <w:pStyle w:val="NormalWeb"/>
        <w:numPr>
          <w:ilvl w:val="0"/>
          <w:numId w:val="20"/>
        </w:numPr>
        <w:spacing w:before="0" w:beforeAutospacing="0"/>
        <w:jc w:val="both"/>
      </w:pPr>
      <w:r>
        <w:rPr>
          <w:b/>
          <w:bCs/>
        </w:rPr>
        <w:t>The Context Distraction Issue:</w:t>
      </w:r>
      <w:r>
        <w:t xml:space="preserve"> Injecting a rigid noun (like "</w:t>
      </w:r>
      <w:r>
        <w:rPr>
          <w:rFonts w:cs="Vrinda"/>
          <w:cs/>
        </w:rPr>
        <w:t xml:space="preserve">রক্ত" </w:t>
      </w:r>
      <w:r>
        <w:t>for blood) into a sentence that requires a possessive form (like "</w:t>
      </w:r>
      <w:r>
        <w:rPr>
          <w:rFonts w:cs="Vrinda"/>
          <w:cs/>
        </w:rPr>
        <w:t xml:space="preserve">রক্তের" </w:t>
      </w:r>
      <w:r>
        <w:t xml:space="preserve">for </w:t>
      </w:r>
      <w:r>
        <w:rPr>
          <w:i/>
          <w:iCs/>
        </w:rPr>
        <w:t>of</w:t>
      </w:r>
      <w:r>
        <w:t xml:space="preserve"> blood) confuses the model and degrades the translation.</w:t>
      </w:r>
    </w:p>
    <w:p w14:paraId="5CE20BC1" w14:textId="66E9D655" w:rsidR="005E6288" w:rsidRDefault="005E6288" w:rsidP="005E6288">
      <w:pPr>
        <w:pStyle w:val="NormalWeb"/>
        <w:spacing w:before="0" w:beforeAutospacing="0" w:after="0" w:afterAutospacing="0"/>
        <w:jc w:val="both"/>
        <w:rPr>
          <w:b/>
          <w:bCs/>
        </w:rPr>
      </w:pPr>
      <w:r>
        <w:rPr>
          <w:b/>
          <w:bCs/>
        </w:rPr>
        <w:t>How I am addressing each sub-problem</w:t>
      </w:r>
    </w:p>
    <w:p w14:paraId="2FCC4487" w14:textId="62EDA1B0" w:rsidR="005E6288" w:rsidRPr="005E6288" w:rsidRDefault="005E6288" w:rsidP="005E6288">
      <w:pPr>
        <w:pStyle w:val="NormalWeb"/>
        <w:numPr>
          <w:ilvl w:val="0"/>
          <w:numId w:val="21"/>
        </w:numPr>
        <w:spacing w:before="0" w:beforeAutospacing="0" w:after="0" w:afterAutospacing="0"/>
        <w:jc w:val="both"/>
        <w:rPr>
          <w:b/>
          <w:bCs/>
        </w:rPr>
      </w:pPr>
      <w:r w:rsidRPr="005E6288">
        <w:rPr>
          <w:b/>
          <w:bCs/>
        </w:rPr>
        <w:t>Addressing Sub-problem 1: Infrastructure</w:t>
      </w:r>
    </w:p>
    <w:p w14:paraId="5EF14A5E" w14:textId="5E153765" w:rsidR="005E6288" w:rsidRDefault="005E6288" w:rsidP="005E6288">
      <w:pPr>
        <w:pStyle w:val="NormalWeb"/>
        <w:spacing w:before="0" w:beforeAutospacing="0" w:after="0" w:afterAutospacing="0"/>
        <w:ind w:left="360"/>
        <w:jc w:val="both"/>
      </w:pPr>
      <w:r w:rsidRPr="005E6288">
        <w:t xml:space="preserve">To work around hardware limitations, </w:t>
      </w:r>
      <w:r w:rsidR="00BD1015">
        <w:t>we</w:t>
      </w:r>
      <w:r w:rsidRPr="005E6288">
        <w:t xml:space="preserve"> </w:t>
      </w:r>
      <w:r w:rsidR="00BD1015">
        <w:t>are</w:t>
      </w:r>
      <w:r w:rsidRPr="005E6288">
        <w:t xml:space="preserve"> using the Qwen2.5-7B-Instruct-AWQ model. This is a highly quantized (compressed) model that fits perfectly into the 16GB GPU memory limit provided by Google </w:t>
      </w:r>
      <w:proofErr w:type="spellStart"/>
      <w:r w:rsidRPr="005E6288">
        <w:t>Colab</w:t>
      </w:r>
      <w:proofErr w:type="spellEnd"/>
      <w:r w:rsidRPr="005E6288">
        <w:t xml:space="preserve">. Because the LLM takes up almost all the local memory, </w:t>
      </w:r>
      <w:r w:rsidR="00BD1015">
        <w:t>we</w:t>
      </w:r>
      <w:r w:rsidRPr="005E6288">
        <w:t xml:space="preserve"> cannot run a local database for the dictionary. To solve this, </w:t>
      </w:r>
      <w:r w:rsidR="00BD1015">
        <w:t>we</w:t>
      </w:r>
      <w:r w:rsidRPr="005E6288">
        <w:t xml:space="preserve"> decoupled the storage from the computation by using Pinecone, a serverless cloud vector database. Pinecone stores the English-to-Bengali medical glossary and sends the required terms to </w:t>
      </w:r>
      <w:proofErr w:type="spellStart"/>
      <w:r w:rsidRPr="005E6288">
        <w:t>Colab</w:t>
      </w:r>
      <w:proofErr w:type="spellEnd"/>
      <w:r w:rsidRPr="005E6288">
        <w:t xml:space="preserve"> via an API, keeping the GPU memory free for the actual translation.</w:t>
      </w:r>
    </w:p>
    <w:p w14:paraId="5AD19D87" w14:textId="77777777" w:rsidR="005E6288" w:rsidRDefault="005E6288" w:rsidP="005E6288">
      <w:pPr>
        <w:pStyle w:val="NormalWeb"/>
        <w:spacing w:before="0" w:beforeAutospacing="0" w:after="0" w:afterAutospacing="0"/>
        <w:ind w:left="360"/>
        <w:jc w:val="both"/>
      </w:pPr>
    </w:p>
    <w:p w14:paraId="131E3B8F" w14:textId="0D2F510F" w:rsidR="005E6288" w:rsidRPr="005E6288" w:rsidRDefault="005E6288" w:rsidP="005E6288">
      <w:pPr>
        <w:pStyle w:val="NormalWeb"/>
        <w:numPr>
          <w:ilvl w:val="0"/>
          <w:numId w:val="21"/>
        </w:numPr>
        <w:spacing w:before="0" w:beforeAutospacing="0" w:after="0" w:afterAutospacing="0"/>
        <w:jc w:val="both"/>
        <w:rPr>
          <w:b/>
          <w:bCs/>
        </w:rPr>
      </w:pPr>
      <w:r w:rsidRPr="005E6288">
        <w:rPr>
          <w:b/>
          <w:bCs/>
        </w:rPr>
        <w:t xml:space="preserve">Addressing Sub-problem </w:t>
      </w:r>
      <w:r>
        <w:rPr>
          <w:b/>
          <w:bCs/>
        </w:rPr>
        <w:t>2</w:t>
      </w:r>
      <w:r w:rsidRPr="005E6288">
        <w:rPr>
          <w:b/>
          <w:bCs/>
        </w:rPr>
        <w:t>: Establishing Baselines</w:t>
      </w:r>
    </w:p>
    <w:p w14:paraId="12744F98" w14:textId="27BD3BD1" w:rsidR="005E6288" w:rsidRDefault="005E6288" w:rsidP="005E6288">
      <w:pPr>
        <w:pStyle w:val="NormalWeb"/>
        <w:spacing w:before="0" w:beforeAutospacing="0" w:after="0" w:afterAutospacing="0"/>
        <w:ind w:left="360"/>
        <w:jc w:val="both"/>
      </w:pPr>
      <w:r w:rsidRPr="005E6288">
        <w:t xml:space="preserve">To accurately measure the domain shift, </w:t>
      </w:r>
      <w:r w:rsidR="00BD1015">
        <w:t>we</w:t>
      </w:r>
      <w:r w:rsidRPr="005E6288">
        <w:t xml:space="preserve"> created two separate control tests. First, </w:t>
      </w:r>
      <w:r w:rsidR="00BD1015">
        <w:t>we</w:t>
      </w:r>
      <w:r w:rsidRPr="005E6288">
        <w:t xml:space="preserve"> ran 1,000 sentences of standard text from the FLORES-200 dataset to establish a general baseline. Then, </w:t>
      </w:r>
      <w:r w:rsidR="00BD1015">
        <w:t>we</w:t>
      </w:r>
      <w:r w:rsidRPr="005E6288">
        <w:t xml:space="preserve"> mined over one million rows from the OPUS-100 corpus, filtering it down to a strict 1,000-sentence clinical dataset to test the medical translation. By evaluating both datasets using semantic metrics (</w:t>
      </w:r>
      <w:proofErr w:type="spellStart"/>
      <w:r w:rsidRPr="005E6288">
        <w:t>BERTScore</w:t>
      </w:r>
      <w:proofErr w:type="spellEnd"/>
      <w:r w:rsidRPr="005E6288">
        <w:t>) and character-level metrics (</w:t>
      </w:r>
      <w:proofErr w:type="spellStart"/>
      <w:r w:rsidRPr="005E6288">
        <w:t>chrF</w:t>
      </w:r>
      <w:proofErr w:type="spellEnd"/>
      <w:r w:rsidRPr="005E6288">
        <w:t xml:space="preserve">++), </w:t>
      </w:r>
      <w:r w:rsidR="00BD1015">
        <w:t>we</w:t>
      </w:r>
      <w:r w:rsidRPr="005E6288">
        <w:t xml:space="preserve"> successfully measured the exact performance drop (from 0.7406 to 0.7186) caused by the medical jargon.</w:t>
      </w:r>
    </w:p>
    <w:p w14:paraId="4538D3F9" w14:textId="77777777" w:rsidR="005E6288" w:rsidRDefault="005E6288" w:rsidP="005E6288">
      <w:pPr>
        <w:pStyle w:val="NormalWeb"/>
        <w:spacing w:before="0" w:beforeAutospacing="0" w:after="0" w:afterAutospacing="0"/>
        <w:ind w:left="360"/>
        <w:jc w:val="both"/>
      </w:pPr>
    </w:p>
    <w:p w14:paraId="6BDEF195" w14:textId="77777777" w:rsidR="005E6288" w:rsidRDefault="005E6288" w:rsidP="005E6288">
      <w:pPr>
        <w:pStyle w:val="NormalWeb"/>
        <w:numPr>
          <w:ilvl w:val="0"/>
          <w:numId w:val="21"/>
        </w:numPr>
        <w:spacing w:before="0" w:beforeAutospacing="0" w:after="0" w:afterAutospacing="0"/>
        <w:jc w:val="both"/>
        <w:rPr>
          <w:b/>
          <w:bCs/>
        </w:rPr>
      </w:pPr>
      <w:r w:rsidRPr="005E6288">
        <w:rPr>
          <w:b/>
          <w:bCs/>
        </w:rPr>
        <w:t xml:space="preserve">Addressing Sub-problem </w:t>
      </w:r>
      <w:r>
        <w:rPr>
          <w:b/>
          <w:bCs/>
        </w:rPr>
        <w:t>3</w:t>
      </w:r>
      <w:r w:rsidRPr="005E6288">
        <w:rPr>
          <w:b/>
          <w:bCs/>
        </w:rPr>
        <w:t xml:space="preserve">: </w:t>
      </w:r>
      <w:r>
        <w:rPr>
          <w:b/>
          <w:bCs/>
        </w:rPr>
        <w:t>Fixing Context Distraction</w:t>
      </w:r>
    </w:p>
    <w:p w14:paraId="351369C2" w14:textId="56467CB8" w:rsidR="005E6288" w:rsidRDefault="005E6288" w:rsidP="005E6288">
      <w:pPr>
        <w:pStyle w:val="NormalWeb"/>
        <w:spacing w:before="0" w:beforeAutospacing="0" w:after="0" w:afterAutospacing="0"/>
        <w:ind w:left="360"/>
        <w:jc w:val="both"/>
        <w:rPr>
          <w:b/>
          <w:bCs/>
        </w:rPr>
      </w:pPr>
      <w:r>
        <w:t xml:space="preserve">My preliminary tests showed that standard RAG injection dropped the score further to 0.6752 due to grammar clashes. To solve this in the next phase of the project, </w:t>
      </w:r>
      <w:r w:rsidR="00BD1015">
        <w:t>we</w:t>
      </w:r>
      <w:r>
        <w:t xml:space="preserve"> will implement two prompt engineering </w:t>
      </w:r>
      <w:proofErr w:type="spellStart"/>
      <w:r>
        <w:t>techniques:</w:t>
      </w:r>
      <w:proofErr w:type="spellEnd"/>
    </w:p>
    <w:p w14:paraId="0701E68D" w14:textId="485252AD" w:rsidR="005E6288" w:rsidRPr="005E6288" w:rsidRDefault="005E6288" w:rsidP="005E6288">
      <w:pPr>
        <w:pStyle w:val="NormalWeb"/>
        <w:numPr>
          <w:ilvl w:val="0"/>
          <w:numId w:val="22"/>
        </w:numPr>
        <w:spacing w:before="0" w:beforeAutospacing="0" w:after="0" w:afterAutospacing="0"/>
        <w:jc w:val="both"/>
        <w:rPr>
          <w:b/>
          <w:bCs/>
        </w:rPr>
      </w:pPr>
      <w:r w:rsidRPr="005E6288">
        <w:rPr>
          <w:b/>
          <w:bCs/>
        </w:rPr>
        <w:t>Soft Prompting:</w:t>
      </w:r>
      <w:r>
        <w:t xml:space="preserve"> Instead of a strict "find-and-replace" command, the prompt will explicitly give the AI permission to modify the suffixes of the retrieved words to fit Bengali grammar rules.</w:t>
      </w:r>
    </w:p>
    <w:p w14:paraId="28EC628B" w14:textId="447578D7" w:rsidR="005E6288" w:rsidRDefault="005E6288" w:rsidP="005E6288">
      <w:pPr>
        <w:pStyle w:val="NormalWeb"/>
        <w:numPr>
          <w:ilvl w:val="0"/>
          <w:numId w:val="22"/>
        </w:numPr>
        <w:spacing w:before="0" w:beforeAutospacing="0" w:after="0" w:afterAutospacing="0"/>
        <w:jc w:val="both"/>
      </w:pPr>
      <w:r w:rsidRPr="005E6288">
        <w:rPr>
          <w:b/>
          <w:bCs/>
        </w:rPr>
        <w:t>Few-Shot In-Context Learning (ICL):</w:t>
      </w:r>
      <w:r>
        <w:t xml:space="preserve"> </w:t>
      </w:r>
      <w:r w:rsidR="00BD1015">
        <w:t>We</w:t>
      </w:r>
      <w:r>
        <w:t xml:space="preserve"> will inject a dummy example directly into the prompt to show the AI exactly how to weave a dictionary word into a sentence naturally. </w:t>
      </w:r>
      <w:r w:rsidR="00BD1015">
        <w:t>We</w:t>
      </w:r>
      <w:r>
        <w:t xml:space="preserve"> will also reduce the Pinecone retrieval volume from </w:t>
      </w:r>
      <w:proofErr w:type="spellStart"/>
      <w:r>
        <w:t>top_k</w:t>
      </w:r>
      <w:proofErr w:type="spellEnd"/>
      <w:r>
        <w:t xml:space="preserve">=2 to </w:t>
      </w:r>
      <w:proofErr w:type="spellStart"/>
      <w:r>
        <w:t>top_k</w:t>
      </w:r>
      <w:proofErr w:type="spellEnd"/>
      <w:r>
        <w:t>=1 to reduce background noise.</w:t>
      </w:r>
    </w:p>
    <w:p w14:paraId="1E8B0821" w14:textId="77777777" w:rsidR="00BD1015" w:rsidRDefault="00BD1015" w:rsidP="00BD1015">
      <w:pPr>
        <w:pStyle w:val="NormalWeb"/>
        <w:spacing w:before="0" w:beforeAutospacing="0" w:after="0" w:afterAutospacing="0"/>
        <w:jc w:val="both"/>
      </w:pPr>
    </w:p>
    <w:p w14:paraId="587803CB" w14:textId="2DEC9C1D" w:rsidR="00BD1015" w:rsidRDefault="00BD1015" w:rsidP="00BD1015">
      <w:pPr>
        <w:pStyle w:val="NormalWeb"/>
        <w:spacing w:before="0" w:beforeAutospacing="0" w:after="0" w:afterAutospacing="0"/>
        <w:jc w:val="both"/>
        <w:rPr>
          <w:b/>
          <w:bCs/>
        </w:rPr>
      </w:pPr>
      <w:r>
        <w:rPr>
          <w:b/>
          <w:bCs/>
        </w:rPr>
        <w:t>Putting it all together</w:t>
      </w:r>
    </w:p>
    <w:p w14:paraId="0C92DE68" w14:textId="6237AAD0" w:rsidR="00BD1015" w:rsidRDefault="00BD1015" w:rsidP="00BD1015">
      <w:pPr>
        <w:pStyle w:val="NormalWeb"/>
        <w:spacing w:before="0" w:beforeAutospacing="0" w:after="0" w:afterAutospacing="0"/>
        <w:jc w:val="both"/>
      </w:pPr>
      <w:r w:rsidRPr="00BD1015">
        <w:t xml:space="preserve">The final architecture works as a linear pipeline. When an English medical sentence is inputted, the system first queries the Pinecone cloud database to find the closest matching Bengali clinical term. The system then builds a structured prompt containing the original sentence, the retrieved medical term, and the Few-Shot grammar instructions. This package is sent to the quantized Qwen model in Google </w:t>
      </w:r>
      <w:proofErr w:type="spellStart"/>
      <w:r w:rsidRPr="00BD1015">
        <w:t>Colab</w:t>
      </w:r>
      <w:proofErr w:type="spellEnd"/>
      <w:r w:rsidRPr="00BD1015">
        <w:t xml:space="preserve">, which generates the final Bengali sentence. Finally, the output is scored automatically against human references using the </w:t>
      </w:r>
      <w:proofErr w:type="spellStart"/>
      <w:r w:rsidRPr="00BD1015">
        <w:rPr>
          <w:i/>
          <w:iCs/>
        </w:rPr>
        <w:t>sacrebleu</w:t>
      </w:r>
      <w:proofErr w:type="spellEnd"/>
      <w:r w:rsidRPr="00BD1015">
        <w:t xml:space="preserve"> and </w:t>
      </w:r>
      <w:proofErr w:type="spellStart"/>
      <w:r w:rsidRPr="00BD1015">
        <w:rPr>
          <w:i/>
          <w:iCs/>
        </w:rPr>
        <w:t>bert_score</w:t>
      </w:r>
      <w:proofErr w:type="spellEnd"/>
      <w:r w:rsidRPr="00BD1015">
        <w:t xml:space="preserve"> libraries to ensure continuous quality tracking.</w:t>
      </w:r>
    </w:p>
    <w:p w14:paraId="1078BBCC" w14:textId="77777777" w:rsidR="00BD1015" w:rsidRDefault="00BD1015" w:rsidP="00BD1015">
      <w:pPr>
        <w:pStyle w:val="NormalWeb"/>
        <w:spacing w:before="0" w:beforeAutospacing="0" w:after="0" w:afterAutospacing="0"/>
        <w:jc w:val="both"/>
      </w:pPr>
    </w:p>
    <w:p w14:paraId="7E8E1228" w14:textId="61FB1A1E" w:rsidR="00BD1015" w:rsidRDefault="00BD1015" w:rsidP="00BD1015">
      <w:pPr>
        <w:pStyle w:val="NormalWeb"/>
        <w:spacing w:before="0" w:beforeAutospacing="0" w:after="0" w:afterAutospacing="0"/>
        <w:jc w:val="both"/>
        <w:rPr>
          <w:b/>
          <w:bCs/>
        </w:rPr>
      </w:pPr>
      <w:r>
        <w:rPr>
          <w:b/>
          <w:bCs/>
        </w:rPr>
        <w:t>Project Timeline (Weeks 8-13)</w:t>
      </w:r>
    </w:p>
    <w:p w14:paraId="3D971287" w14:textId="7A0A14B1" w:rsidR="00BD1015" w:rsidRDefault="00BD1015" w:rsidP="00BD1015">
      <w:pPr>
        <w:pStyle w:val="NormalWeb"/>
        <w:spacing w:before="0" w:beforeAutospacing="0" w:after="0" w:afterAutospacing="0"/>
        <w:jc w:val="both"/>
      </w:pPr>
      <w:r w:rsidRPr="00BD1015">
        <w:lastRenderedPageBreak/>
        <w:t>To ensure the project is completed by the end of the semester, the remaining tasks are structured across the following timeline:</w:t>
      </w:r>
    </w:p>
    <w:p w14:paraId="31499944" w14:textId="4C05416A" w:rsidR="00BD1015" w:rsidRDefault="00BD1015" w:rsidP="00BD1015">
      <w:pPr>
        <w:pStyle w:val="NormalWeb"/>
        <w:jc w:val="both"/>
      </w:pPr>
      <w:r>
        <w:rPr>
          <w:rFonts w:hAnsi="Symbol"/>
        </w:rPr>
        <w:t></w:t>
      </w:r>
      <w:r>
        <w:rPr>
          <w:b/>
          <w:bCs/>
        </w:rPr>
        <w:t>Week 8:</w:t>
      </w:r>
      <w:r>
        <w:t xml:space="preserve"> Initial infrastructure setup. Configured Google </w:t>
      </w:r>
      <w:proofErr w:type="spellStart"/>
      <w:r>
        <w:t>Colab</w:t>
      </w:r>
      <w:proofErr w:type="spellEnd"/>
      <w:r>
        <w:t xml:space="preserve"> environments, installed quantized Qwen LLM, and initialized the Pinecone serverless vector index.</w:t>
      </w:r>
    </w:p>
    <w:p w14:paraId="6F89A349" w14:textId="39D56EB7" w:rsidR="00BD1015" w:rsidRDefault="00BD1015" w:rsidP="00BD1015">
      <w:pPr>
        <w:pStyle w:val="NormalWeb"/>
        <w:jc w:val="both"/>
      </w:pPr>
      <w:r>
        <w:rPr>
          <w:rFonts w:hAnsi="Symbol"/>
        </w:rPr>
        <w:t></w:t>
      </w:r>
      <w:r>
        <w:rPr>
          <w:b/>
          <w:bCs/>
        </w:rPr>
        <w:t>Week 9:</w:t>
      </w:r>
      <w:r>
        <w:t xml:space="preserve"> Data preparation. Filtered the FLORES-200 control set and mined the OPUS-100 corpus to create the 1,000-sentence clinical testing dataset. Built the initial English-to-Bengali medical glossary.</w:t>
      </w:r>
    </w:p>
    <w:p w14:paraId="0E4A22B4" w14:textId="675B6F9B" w:rsidR="00BD1015" w:rsidRDefault="00BD1015" w:rsidP="00BD1015">
      <w:pPr>
        <w:pStyle w:val="NormalWeb"/>
        <w:jc w:val="both"/>
      </w:pPr>
      <w:r>
        <w:rPr>
          <w:rFonts w:hAnsi="Symbol"/>
        </w:rPr>
        <w:t></w:t>
      </w:r>
      <w:r>
        <w:rPr>
          <w:b/>
          <w:bCs/>
        </w:rPr>
        <w:t>Week 10 (Current):</w:t>
      </w:r>
      <w:r>
        <w:t xml:space="preserve"> Preliminary evaluation. Ran the unassisted baselines and the naive RAG pipeline. Calculated evaluation metrics (</w:t>
      </w:r>
      <w:proofErr w:type="spellStart"/>
      <w:r>
        <w:t>chrF</w:t>
      </w:r>
      <w:proofErr w:type="spellEnd"/>
      <w:r>
        <w:t>++ and BERT F1) and ran Pearson correlation tests to validate the statistical significance of the score drops.</w:t>
      </w:r>
    </w:p>
    <w:p w14:paraId="4D221E8B" w14:textId="642B2C9D" w:rsidR="00BD1015" w:rsidRDefault="00BD1015" w:rsidP="00BD1015">
      <w:pPr>
        <w:pStyle w:val="NormalWeb"/>
        <w:jc w:val="both"/>
      </w:pPr>
      <w:r>
        <w:rPr>
          <w:rFonts w:hAnsi="Symbol"/>
        </w:rPr>
        <w:t></w:t>
      </w:r>
      <w:r>
        <w:rPr>
          <w:b/>
          <w:bCs/>
        </w:rPr>
        <w:t>Week 11:</w:t>
      </w:r>
      <w:r>
        <w:t xml:space="preserve"> Pipeline optimization. Implement Few-Shot In-Context Learning and soft prompting. Re-run the OPUS-100 translations with the updated prompt architecture to fix the context distraction problem.</w:t>
      </w:r>
    </w:p>
    <w:p w14:paraId="30FA9B74" w14:textId="00AB5EAC" w:rsidR="00BD1015" w:rsidRDefault="00BD1015" w:rsidP="00BD1015">
      <w:pPr>
        <w:pStyle w:val="NormalWeb"/>
        <w:jc w:val="both"/>
      </w:pPr>
      <w:r>
        <w:rPr>
          <w:rFonts w:hAnsi="Symbol"/>
        </w:rPr>
        <w:t></w:t>
      </w:r>
      <w:r>
        <w:rPr>
          <w:b/>
          <w:bCs/>
        </w:rPr>
        <w:t>Week 12:</w:t>
      </w:r>
      <w:r>
        <w:t xml:space="preserve"> Final data analysis. Compare the optimized RAG scores against the Week 10 baselines. Compile all data tables, verify statistical significance, and begin drafting the </w:t>
      </w:r>
      <w:proofErr w:type="gramStart"/>
      <w:r>
        <w:t>final results</w:t>
      </w:r>
      <w:proofErr w:type="gramEnd"/>
      <w:r>
        <w:t xml:space="preserve"> section.</w:t>
      </w:r>
    </w:p>
    <w:p w14:paraId="5FA44B16" w14:textId="71D8CC32" w:rsidR="005E6288" w:rsidRPr="00BD1015" w:rsidRDefault="00BD1015" w:rsidP="00BD1015">
      <w:pPr>
        <w:pStyle w:val="NormalWeb"/>
        <w:jc w:val="both"/>
      </w:pPr>
      <w:r>
        <w:rPr>
          <w:rFonts w:hAnsi="Symbol"/>
        </w:rPr>
        <w:t></w:t>
      </w:r>
      <w:r>
        <w:rPr>
          <w:b/>
          <w:bCs/>
        </w:rPr>
        <w:t>Week 13:</w:t>
      </w:r>
      <w:r>
        <w:t xml:space="preserve"> Final reporting. Complete the project documentation, format the final academic report, prepare presentation slides for the panel, and submit all deliverables.</w:t>
      </w:r>
    </w:p>
    <w:p w14:paraId="3F4FF74C" w14:textId="5A587FDA" w:rsidR="00804118" w:rsidRPr="00BD1015" w:rsidRDefault="00BD1015" w:rsidP="005E6288">
      <w:pPr>
        <w:pStyle w:val="ListParagraph"/>
        <w:numPr>
          <w:ilvl w:val="0"/>
          <w:numId w:val="11"/>
        </w:numPr>
        <w:jc w:val="both"/>
        <w:rPr>
          <w:rFonts w:eastAsiaTheme="minorEastAsia"/>
          <w:color w:val="212529"/>
          <w:shd w:val="clear" w:color="auto" w:fill="F8F9FA"/>
        </w:rPr>
      </w:pPr>
      <w:r>
        <w:rPr>
          <w:rFonts w:eastAsiaTheme="minorEastAsia"/>
          <w:b/>
          <w:bCs/>
          <w:color w:val="212529"/>
          <w:sz w:val="28"/>
          <w:szCs w:val="28"/>
          <w:shd w:val="clear" w:color="auto" w:fill="F8F9FA"/>
        </w:rPr>
        <w:t>Literature Review</w:t>
      </w:r>
    </w:p>
    <w:p w14:paraId="2E16AA38" w14:textId="77777777" w:rsidR="00BD1015" w:rsidRDefault="00BD1015" w:rsidP="00BD1015">
      <w:pPr>
        <w:jc w:val="both"/>
        <w:rPr>
          <w:rFonts w:eastAsiaTheme="minorEastAsia"/>
          <w:color w:val="212529"/>
          <w:shd w:val="clear" w:color="auto" w:fill="F8F9FA"/>
        </w:rPr>
      </w:pPr>
    </w:p>
    <w:p w14:paraId="59FF403D" w14:textId="4A34F614" w:rsidR="00BD1015" w:rsidRDefault="00BD1015" w:rsidP="00BD1015">
      <w:pPr>
        <w:jc w:val="both"/>
        <w:rPr>
          <w:rFonts w:eastAsiaTheme="minorEastAsia"/>
          <w:color w:val="212529"/>
          <w:shd w:val="clear" w:color="auto" w:fill="F8F9FA"/>
        </w:rPr>
      </w:pPr>
      <w:r w:rsidRPr="00BD1015">
        <w:rPr>
          <w:rFonts w:eastAsiaTheme="minorEastAsia"/>
          <w:color w:val="212529"/>
          <w:shd w:val="clear" w:color="auto" w:fill="F8F9FA"/>
        </w:rPr>
        <w:t>This review examines the current research landscape surrounding machine translation (MT), categorizing recent studies into four distinct themes: the limitations of low-resource language processing, the mathematical impact of domain shift, the rise of Retrieval-Augmented Generation (RAG) in translation, and the challenge of morphological agreement during automated glossary injection.</w:t>
      </w:r>
    </w:p>
    <w:p w14:paraId="2F5BCE14" w14:textId="77777777" w:rsidR="00BD1015" w:rsidRDefault="00BD1015" w:rsidP="00BD1015">
      <w:pPr>
        <w:jc w:val="both"/>
        <w:rPr>
          <w:rFonts w:eastAsiaTheme="minorEastAsia"/>
          <w:color w:val="212529"/>
          <w:shd w:val="clear" w:color="auto" w:fill="F8F9FA"/>
        </w:rPr>
      </w:pPr>
    </w:p>
    <w:p w14:paraId="71CBF522" w14:textId="14343CAB" w:rsidR="00BD1015" w:rsidRDefault="00BD1015" w:rsidP="00BD1015">
      <w:pPr>
        <w:jc w:val="both"/>
        <w:rPr>
          <w:rFonts w:eastAsiaTheme="minorEastAsia"/>
          <w:b/>
          <w:bCs/>
          <w:color w:val="212529"/>
          <w:shd w:val="clear" w:color="auto" w:fill="F8F9FA"/>
        </w:rPr>
      </w:pPr>
      <w:r w:rsidRPr="00BD1015">
        <w:rPr>
          <w:rFonts w:eastAsiaTheme="minorEastAsia"/>
          <w:b/>
          <w:bCs/>
          <w:color w:val="212529"/>
          <w:shd w:val="clear" w:color="auto" w:fill="F8F9FA"/>
        </w:rPr>
        <w:t>Theme 1: The Bottleneck of Low-Resource Machine Translation</w:t>
      </w:r>
    </w:p>
    <w:p w14:paraId="27CF2621" w14:textId="77777777" w:rsidR="00BD1015" w:rsidRPr="00BD1015" w:rsidRDefault="00BD1015" w:rsidP="00BD1015">
      <w:pPr>
        <w:jc w:val="both"/>
        <w:rPr>
          <w:rFonts w:eastAsiaTheme="minorEastAsia"/>
          <w:color w:val="212529"/>
          <w:shd w:val="clear" w:color="auto" w:fill="F8F9FA"/>
        </w:rPr>
      </w:pPr>
      <w:r w:rsidRPr="00BD1015">
        <w:rPr>
          <w:rFonts w:eastAsiaTheme="minorEastAsia"/>
          <w:color w:val="212529"/>
          <w:shd w:val="clear" w:color="auto" w:fill="F8F9FA"/>
        </w:rPr>
        <w:t>Historically, Neural Machine Translation (NMT) systems require massive, high-quality parallel datasets to achieve human-level fluency. A major theme in current literature is the severe data disparity between high-resource languages (like English and German) and low-resource languages (like Bengali). While Bengali is spoken by over 260 million people globally, studies indicate it represents less than 1% of the training data used in foundational large language models [1].</w:t>
      </w:r>
    </w:p>
    <w:p w14:paraId="50F67689" w14:textId="77777777" w:rsidR="00BD1015" w:rsidRPr="00BD1015" w:rsidRDefault="00BD1015" w:rsidP="00BD1015">
      <w:pPr>
        <w:jc w:val="both"/>
        <w:rPr>
          <w:rFonts w:eastAsiaTheme="minorEastAsia"/>
          <w:color w:val="212529"/>
          <w:shd w:val="clear" w:color="auto" w:fill="F8F9FA"/>
        </w:rPr>
      </w:pPr>
    </w:p>
    <w:p w14:paraId="5CDB9DC8" w14:textId="1A2E489A" w:rsidR="00BD1015" w:rsidRDefault="00BD1015" w:rsidP="00BD1015">
      <w:pPr>
        <w:jc w:val="both"/>
        <w:rPr>
          <w:rFonts w:eastAsiaTheme="minorEastAsia"/>
          <w:color w:val="212529"/>
          <w:shd w:val="clear" w:color="auto" w:fill="F8F9FA"/>
        </w:rPr>
      </w:pPr>
      <w:r w:rsidRPr="00BD1015">
        <w:rPr>
          <w:rFonts w:eastAsiaTheme="minorEastAsia"/>
          <w:color w:val="212529"/>
          <w:shd w:val="clear" w:color="auto" w:fill="F8F9FA"/>
        </w:rPr>
        <w:t xml:space="preserve">Researchers typically attempt to bridge this gap using cross-lingual transfer learning or multilingual models. However, literature shows that while multilingual models establish a good baseline for general conversational Bengali, their performance plateau is noticeably lower than English. For instance, baseline automated evaluation scores for English-to-Bengali translation on general datasets typically max out around 20 to 25 </w:t>
      </w:r>
      <w:proofErr w:type="spellStart"/>
      <w:r w:rsidRPr="00BD1015">
        <w:rPr>
          <w:rFonts w:eastAsiaTheme="minorEastAsia"/>
          <w:color w:val="212529"/>
          <w:shd w:val="clear" w:color="auto" w:fill="F8F9FA"/>
        </w:rPr>
        <w:t>chrF</w:t>
      </w:r>
      <w:proofErr w:type="spellEnd"/>
      <w:r w:rsidRPr="00BD1015">
        <w:rPr>
          <w:rFonts w:eastAsiaTheme="minorEastAsia"/>
          <w:color w:val="212529"/>
          <w:shd w:val="clear" w:color="auto" w:fill="F8F9FA"/>
        </w:rPr>
        <w:t>++ [2]. This establishes a consensus in the field: without specialized intervention, standard LLMs lack the structural depth to handle complex Bengali translation reliably.</w:t>
      </w:r>
    </w:p>
    <w:p w14:paraId="3B804D3D" w14:textId="77777777" w:rsidR="00BD1015" w:rsidRDefault="00BD1015" w:rsidP="00BD1015">
      <w:pPr>
        <w:jc w:val="both"/>
        <w:rPr>
          <w:rFonts w:eastAsiaTheme="minorEastAsia"/>
          <w:color w:val="212529"/>
          <w:shd w:val="clear" w:color="auto" w:fill="F8F9FA"/>
        </w:rPr>
      </w:pPr>
    </w:p>
    <w:p w14:paraId="1895D536" w14:textId="13721E1E" w:rsidR="00BD1015" w:rsidRDefault="00BD1015" w:rsidP="00BD1015">
      <w:pPr>
        <w:jc w:val="both"/>
        <w:rPr>
          <w:rFonts w:eastAsiaTheme="minorEastAsia"/>
          <w:b/>
          <w:bCs/>
          <w:color w:val="212529"/>
          <w:shd w:val="clear" w:color="auto" w:fill="F8F9FA"/>
        </w:rPr>
      </w:pPr>
      <w:r w:rsidRPr="00BD1015">
        <w:rPr>
          <w:rFonts w:eastAsiaTheme="minorEastAsia"/>
          <w:b/>
          <w:bCs/>
          <w:color w:val="212529"/>
          <w:shd w:val="clear" w:color="auto" w:fill="F8F9FA"/>
        </w:rPr>
        <w:lastRenderedPageBreak/>
        <w:t>Theme 2: The Domain Shift Penalty in Clinical Text</w:t>
      </w:r>
    </w:p>
    <w:p w14:paraId="7E20BB58" w14:textId="77777777" w:rsidR="00BD1015" w:rsidRPr="00BD1015" w:rsidRDefault="00BD1015" w:rsidP="00BD1015">
      <w:pPr>
        <w:jc w:val="both"/>
        <w:rPr>
          <w:rFonts w:eastAsiaTheme="minorEastAsia"/>
          <w:color w:val="212529"/>
          <w:shd w:val="clear" w:color="auto" w:fill="F8F9FA"/>
        </w:rPr>
      </w:pPr>
      <w:r w:rsidRPr="00BD1015">
        <w:rPr>
          <w:rFonts w:eastAsiaTheme="minorEastAsia"/>
          <w:color w:val="212529"/>
          <w:shd w:val="clear" w:color="auto" w:fill="F8F9FA"/>
        </w:rPr>
        <w:t>A secondary theme in the literature is the "domain shift" problem. This occurs when a model, trained mostly on everyday internet text (like Wikipedia or news articles), is suddenly forced to process highly specialized out-of-distribution data, such as medical records or legal contracts.</w:t>
      </w:r>
    </w:p>
    <w:p w14:paraId="48C02278" w14:textId="77777777" w:rsidR="00BD1015" w:rsidRPr="00BD1015" w:rsidRDefault="00BD1015" w:rsidP="00BD1015">
      <w:pPr>
        <w:jc w:val="both"/>
        <w:rPr>
          <w:rFonts w:eastAsiaTheme="minorEastAsia"/>
          <w:color w:val="212529"/>
          <w:shd w:val="clear" w:color="auto" w:fill="F8F9FA"/>
        </w:rPr>
      </w:pPr>
    </w:p>
    <w:p w14:paraId="677FAA46" w14:textId="0DF7270B" w:rsidR="00BD1015" w:rsidRDefault="00BD1015" w:rsidP="00BD1015">
      <w:pPr>
        <w:jc w:val="both"/>
        <w:rPr>
          <w:rFonts w:eastAsiaTheme="minorEastAsia"/>
          <w:color w:val="212529"/>
          <w:shd w:val="clear" w:color="auto" w:fill="F8F9FA"/>
        </w:rPr>
      </w:pPr>
      <w:r w:rsidRPr="00BD1015">
        <w:rPr>
          <w:rFonts w:eastAsiaTheme="minorEastAsia"/>
          <w:color w:val="212529"/>
          <w:shd w:val="clear" w:color="auto" w:fill="F8F9FA"/>
        </w:rPr>
        <w:t xml:space="preserve">Research </w:t>
      </w:r>
      <w:proofErr w:type="spellStart"/>
      <w:r w:rsidRPr="00BD1015">
        <w:rPr>
          <w:rFonts w:eastAsiaTheme="minorEastAsia"/>
          <w:color w:val="212529"/>
          <w:shd w:val="clear" w:color="auto" w:fill="F8F9FA"/>
        </w:rPr>
        <w:t>analyzing</w:t>
      </w:r>
      <w:proofErr w:type="spellEnd"/>
      <w:r w:rsidRPr="00BD1015">
        <w:rPr>
          <w:rFonts w:eastAsiaTheme="minorEastAsia"/>
          <w:color w:val="212529"/>
          <w:shd w:val="clear" w:color="auto" w:fill="F8F9FA"/>
        </w:rPr>
        <w:t xml:space="preserve"> clinical translation shows that when general-purpose models are tested on medical datasets, translation accuracy suffers a severe drop—often seeing a 10% to 15% reduction in semantic similarity scores (like BERT F1) [3]. This happens because clinical text requires absolute precision; a minor hallucination that might be harmless in a creative story can completely alter a medical diagnosis. Traditionally, the field addressed this by "fine-tuning" the entire model on medical data. However, recent studies heavily criticize fine-tuning as computationally expensive, prone to "catastrophic forgetting" (where the model forgets general grammar to learn medical terms), and largely inaccessible to researchers without massive GPU clusters [4].</w:t>
      </w:r>
    </w:p>
    <w:p w14:paraId="1AF06A46" w14:textId="77777777" w:rsidR="00BD1015" w:rsidRDefault="00BD1015" w:rsidP="00BD1015">
      <w:pPr>
        <w:jc w:val="both"/>
        <w:rPr>
          <w:rFonts w:eastAsiaTheme="minorEastAsia"/>
          <w:color w:val="212529"/>
          <w:shd w:val="clear" w:color="auto" w:fill="F8F9FA"/>
        </w:rPr>
      </w:pPr>
    </w:p>
    <w:p w14:paraId="223977FE" w14:textId="4B113817" w:rsidR="00BD1015" w:rsidRDefault="00BD1015" w:rsidP="00BD1015">
      <w:pPr>
        <w:jc w:val="both"/>
        <w:rPr>
          <w:rFonts w:eastAsiaTheme="minorEastAsia"/>
          <w:b/>
          <w:bCs/>
          <w:color w:val="212529"/>
          <w:shd w:val="clear" w:color="auto" w:fill="F8F9FA"/>
        </w:rPr>
      </w:pPr>
      <w:r w:rsidRPr="00BD1015">
        <w:rPr>
          <w:rFonts w:eastAsiaTheme="minorEastAsia"/>
          <w:b/>
          <w:bCs/>
          <w:color w:val="212529"/>
          <w:shd w:val="clear" w:color="auto" w:fill="F8F9FA"/>
        </w:rPr>
        <w:t>Theme 3: RAG as an Alternative for Domain Adaptation</w:t>
      </w:r>
    </w:p>
    <w:p w14:paraId="0455BBB7" w14:textId="77777777" w:rsidR="00BD1015" w:rsidRDefault="00BD1015" w:rsidP="00BD1015">
      <w:pPr>
        <w:jc w:val="both"/>
        <w:rPr>
          <w:rFonts w:eastAsiaTheme="minorEastAsia"/>
          <w:color w:val="212529"/>
          <w:shd w:val="clear" w:color="auto" w:fill="F8F9FA"/>
        </w:rPr>
      </w:pPr>
      <w:r w:rsidRPr="00BD1015">
        <w:rPr>
          <w:rFonts w:eastAsiaTheme="minorEastAsia"/>
          <w:color w:val="212529"/>
          <w:shd w:val="clear" w:color="auto" w:fill="F8F9FA"/>
        </w:rPr>
        <w:t>To bypass the high costs of fine-tuning, recent literature has shifted focus toward Retrieval-Augmented Generation (RAG). Originally, RAG was designed for Question-Answering (QA) chatbots to prevent hallucinations by forcing the AI to read a document before answering [5].</w:t>
      </w:r>
    </w:p>
    <w:p w14:paraId="2555F7D3" w14:textId="77777777" w:rsidR="00BD1015" w:rsidRDefault="00BD1015" w:rsidP="00BD1015">
      <w:pPr>
        <w:jc w:val="both"/>
        <w:rPr>
          <w:rFonts w:eastAsiaTheme="minorEastAsia"/>
          <w:color w:val="212529"/>
          <w:shd w:val="clear" w:color="auto" w:fill="F8F9FA"/>
        </w:rPr>
      </w:pPr>
    </w:p>
    <w:p w14:paraId="488136B8" w14:textId="680F12ED" w:rsidR="00BD1015" w:rsidRDefault="00BD1015" w:rsidP="00BD1015">
      <w:pPr>
        <w:jc w:val="both"/>
        <w:rPr>
          <w:rFonts w:eastAsiaTheme="minorEastAsia"/>
          <w:color w:val="212529"/>
          <w:shd w:val="clear" w:color="auto" w:fill="F8F9FA"/>
        </w:rPr>
      </w:pPr>
      <w:r w:rsidRPr="00BD1015">
        <w:rPr>
          <w:rFonts w:eastAsiaTheme="minorEastAsia"/>
          <w:color w:val="212529"/>
          <w:shd w:val="clear" w:color="auto" w:fill="F8F9FA"/>
        </w:rPr>
        <w:t xml:space="preserve">Recently, researchers have begun adapting RAG for translation tasks. This approach, often related to k-Nearest </w:t>
      </w:r>
      <w:proofErr w:type="spellStart"/>
      <w:r w:rsidRPr="00BD1015">
        <w:rPr>
          <w:rFonts w:eastAsiaTheme="minorEastAsia"/>
          <w:color w:val="212529"/>
          <w:shd w:val="clear" w:color="auto" w:fill="F8F9FA"/>
        </w:rPr>
        <w:t>Neighbor</w:t>
      </w:r>
      <w:proofErr w:type="spellEnd"/>
      <w:r w:rsidRPr="00BD1015">
        <w:rPr>
          <w:rFonts w:eastAsiaTheme="minorEastAsia"/>
          <w:color w:val="212529"/>
          <w:shd w:val="clear" w:color="auto" w:fill="F8F9FA"/>
        </w:rPr>
        <w:t xml:space="preserve"> Machine Translation (k-NN MT), involves connecting the AI to a vector database containing a bilingual glossary. Studies show that when an English sentence is processed, the system retrieves the top-k relevant translated terms (e.g., retrieving "</w:t>
      </w:r>
      <w:r w:rsidRPr="00BD1015">
        <w:rPr>
          <w:rFonts w:eastAsiaTheme="minorEastAsia" w:cs="Vrinda"/>
          <w:color w:val="212529"/>
          <w:shd w:val="clear" w:color="auto" w:fill="F8F9FA"/>
          <w:cs/>
        </w:rPr>
        <w:t xml:space="preserve">উচ্চ রক্তচাপ" </w:t>
      </w:r>
      <w:r w:rsidRPr="00BD1015">
        <w:rPr>
          <w:rFonts w:eastAsiaTheme="minorEastAsia"/>
          <w:color w:val="212529"/>
          <w:shd w:val="clear" w:color="auto" w:fill="F8F9FA"/>
        </w:rPr>
        <w:t>for hypertension) and injects them into the prompt [6]. The consensus in early literature is that RAG successfully forces the model to use correct domain-specific nouns, significantly reducing terminology errors without requiring any model retraining.</w:t>
      </w:r>
    </w:p>
    <w:p w14:paraId="20E38922" w14:textId="77777777" w:rsidR="00BD1015" w:rsidRDefault="00BD1015" w:rsidP="00BD1015">
      <w:pPr>
        <w:jc w:val="both"/>
        <w:rPr>
          <w:rFonts w:eastAsiaTheme="minorEastAsia"/>
          <w:color w:val="212529"/>
          <w:shd w:val="clear" w:color="auto" w:fill="F8F9FA"/>
        </w:rPr>
      </w:pPr>
    </w:p>
    <w:p w14:paraId="1EFD73BC" w14:textId="7C1E2FE3" w:rsidR="00BD1015" w:rsidRPr="00BD1015" w:rsidRDefault="00BD1015" w:rsidP="00BD1015">
      <w:pPr>
        <w:jc w:val="both"/>
        <w:rPr>
          <w:rFonts w:eastAsiaTheme="minorEastAsia"/>
          <w:b/>
          <w:bCs/>
          <w:color w:val="212529"/>
          <w:shd w:val="clear" w:color="auto" w:fill="F8F9FA"/>
        </w:rPr>
      </w:pPr>
      <w:r w:rsidRPr="00BD1015">
        <w:rPr>
          <w:rFonts w:eastAsiaTheme="minorEastAsia"/>
          <w:b/>
          <w:bCs/>
          <w:color w:val="212529"/>
          <w:shd w:val="clear" w:color="auto" w:fill="F8F9FA"/>
        </w:rPr>
        <w:t>Theme 4: Morphological Clashes and Negative Transfer</w:t>
      </w:r>
    </w:p>
    <w:p w14:paraId="1BF4D2BB" w14:textId="77777777" w:rsidR="00BD1015" w:rsidRPr="00BD1015" w:rsidRDefault="00BD1015" w:rsidP="00BD1015">
      <w:pPr>
        <w:jc w:val="both"/>
        <w:rPr>
          <w:rFonts w:eastAsiaTheme="minorEastAsia"/>
          <w:color w:val="212529"/>
          <w:shd w:val="clear" w:color="auto" w:fill="F8F9FA"/>
        </w:rPr>
      </w:pPr>
      <w:r w:rsidRPr="00BD1015">
        <w:rPr>
          <w:rFonts w:eastAsiaTheme="minorEastAsia"/>
          <w:color w:val="212529"/>
          <w:shd w:val="clear" w:color="auto" w:fill="F8F9FA"/>
        </w:rPr>
        <w:t>While RAG solves the vocabulary problem, a critical emerging theme in the literature highlights its negative side effects on syntax, particularly for morphologically rich languages. This is the exact gap this project addresses.</w:t>
      </w:r>
    </w:p>
    <w:p w14:paraId="1A451399" w14:textId="77777777" w:rsidR="00BD1015" w:rsidRPr="00BD1015" w:rsidRDefault="00BD1015" w:rsidP="00BD1015">
      <w:pPr>
        <w:jc w:val="both"/>
        <w:rPr>
          <w:rFonts w:eastAsiaTheme="minorEastAsia"/>
          <w:color w:val="212529"/>
          <w:shd w:val="clear" w:color="auto" w:fill="F8F9FA"/>
        </w:rPr>
      </w:pPr>
    </w:p>
    <w:p w14:paraId="4501D83B" w14:textId="670D88E1" w:rsidR="00BD1015" w:rsidRDefault="00BD1015" w:rsidP="00BD1015">
      <w:pPr>
        <w:jc w:val="both"/>
        <w:rPr>
          <w:rFonts w:eastAsiaTheme="minorEastAsia"/>
          <w:color w:val="212529"/>
          <w:shd w:val="clear" w:color="auto" w:fill="F8F9FA"/>
        </w:rPr>
      </w:pPr>
      <w:r w:rsidRPr="00BD1015">
        <w:rPr>
          <w:rFonts w:eastAsiaTheme="minorEastAsia"/>
          <w:color w:val="212529"/>
          <w:shd w:val="clear" w:color="auto" w:fill="F8F9FA"/>
        </w:rPr>
        <w:t xml:space="preserve">Bengali is highly inflected; a base noun changes its suffix based on its grammatical role (e.g., subject, object, possessive). Recent papers on dictionary-constrained translation note a phenomenon known as "negative transfer" or "context distraction." When a rigid dictionary term is injected into the prompt as a hard constraint, the LLM treats it as an absolute rule. Studies have shown that this forces the AI to use the exact uninflected dictionary word, resulting in broken surrounding grammar [7]. While the terminology accuracy goes up, the overall sentence fluency and semantic </w:t>
      </w:r>
      <w:proofErr w:type="spellStart"/>
      <w:r w:rsidRPr="00BD1015">
        <w:rPr>
          <w:rFonts w:eastAsiaTheme="minorEastAsia"/>
          <w:color w:val="212529"/>
          <w:shd w:val="clear" w:color="auto" w:fill="F8F9FA"/>
        </w:rPr>
        <w:t>BERTScore</w:t>
      </w:r>
      <w:proofErr w:type="spellEnd"/>
      <w:r w:rsidRPr="00BD1015">
        <w:rPr>
          <w:rFonts w:eastAsiaTheme="minorEastAsia"/>
          <w:color w:val="212529"/>
          <w:shd w:val="clear" w:color="auto" w:fill="F8F9FA"/>
        </w:rPr>
        <w:t xml:space="preserve"> actually go down.</w:t>
      </w:r>
    </w:p>
    <w:p w14:paraId="481F0073" w14:textId="77777777" w:rsidR="00BD1015" w:rsidRPr="00BD1015" w:rsidRDefault="00BD1015" w:rsidP="00BD1015">
      <w:pPr>
        <w:jc w:val="both"/>
        <w:rPr>
          <w:rFonts w:eastAsiaTheme="minorEastAsia"/>
          <w:b/>
          <w:bCs/>
          <w:color w:val="212529"/>
          <w:shd w:val="clear" w:color="auto" w:fill="F8F9FA"/>
        </w:rPr>
      </w:pPr>
    </w:p>
    <w:p w14:paraId="6E67AD00" w14:textId="32ABE235" w:rsidR="00BD1015" w:rsidRDefault="00BD1015" w:rsidP="00BD1015">
      <w:pPr>
        <w:jc w:val="both"/>
        <w:rPr>
          <w:rFonts w:eastAsiaTheme="minorEastAsia"/>
          <w:b/>
          <w:bCs/>
          <w:color w:val="212529"/>
          <w:shd w:val="clear" w:color="auto" w:fill="F8F9FA"/>
        </w:rPr>
      </w:pPr>
      <w:r w:rsidRPr="00BD1015">
        <w:rPr>
          <w:rFonts w:eastAsiaTheme="minorEastAsia"/>
          <w:b/>
          <w:bCs/>
          <w:color w:val="212529"/>
          <w:shd w:val="clear" w:color="auto" w:fill="F8F9FA"/>
        </w:rPr>
        <w:t>Summary and Identified Gap</w:t>
      </w:r>
    </w:p>
    <w:p w14:paraId="11B6CCDE" w14:textId="3E1B0E80" w:rsidR="00282A3F" w:rsidRPr="00BD1015" w:rsidRDefault="00BD1015" w:rsidP="00BD1015">
      <w:pPr>
        <w:jc w:val="both"/>
        <w:rPr>
          <w:rFonts w:eastAsiaTheme="minorEastAsia"/>
          <w:color w:val="212529"/>
          <w:shd w:val="clear" w:color="auto" w:fill="F8F9FA"/>
        </w:rPr>
      </w:pPr>
      <w:r w:rsidRPr="00BD1015">
        <w:rPr>
          <w:rFonts w:eastAsiaTheme="minorEastAsia"/>
          <w:color w:val="212529"/>
          <w:shd w:val="clear" w:color="auto" w:fill="F8F9FA"/>
        </w:rPr>
        <w:t>The literature demonstrates that while RAG is a highly efficient way to inject medical terminology into a translation pipeline, current architectures are biased toward structurally simple languages like English. There is a distinct gap in the literature regarding how to implement RAG for highly inflected, low-resource languages like Bengali without causing context distraction. This project specifically targets this gap by measuring the exact performance drop caused by rigid glossary injection and proposing prompt-tuning strategies to restore native morphological fluency.</w:t>
      </w:r>
    </w:p>
    <w:p w14:paraId="5E9742B8" w14:textId="2976EB40" w:rsidR="00282A3F" w:rsidRPr="00BD1015" w:rsidRDefault="00A229FF" w:rsidP="00A229FF">
      <w:pPr>
        <w:pStyle w:val="ListParagraph"/>
        <w:numPr>
          <w:ilvl w:val="0"/>
          <w:numId w:val="11"/>
        </w:numPr>
        <w:rPr>
          <w:rFonts w:eastAsiaTheme="minorEastAsia"/>
        </w:rPr>
      </w:pPr>
      <w:r w:rsidRPr="00A229FF">
        <w:rPr>
          <w:rFonts w:eastAsiaTheme="minorEastAsia"/>
          <w:b/>
          <w:bCs/>
          <w:color w:val="212529"/>
          <w:sz w:val="28"/>
          <w:szCs w:val="28"/>
          <w:shd w:val="clear" w:color="auto" w:fill="F8F9FA"/>
        </w:rPr>
        <w:lastRenderedPageBreak/>
        <w:t>Research Progress, Results</w:t>
      </w:r>
      <w:r>
        <w:rPr>
          <w:rFonts w:eastAsiaTheme="minorEastAsia"/>
          <w:b/>
          <w:bCs/>
          <w:color w:val="212529"/>
          <w:sz w:val="28"/>
          <w:szCs w:val="28"/>
          <w:shd w:val="clear" w:color="auto" w:fill="F8F9FA"/>
        </w:rPr>
        <w:t>,</w:t>
      </w:r>
      <w:r w:rsidRPr="00A229FF">
        <w:rPr>
          <w:rFonts w:eastAsiaTheme="minorEastAsia"/>
          <w:b/>
          <w:bCs/>
          <w:color w:val="212529"/>
          <w:sz w:val="28"/>
          <w:szCs w:val="28"/>
          <w:shd w:val="clear" w:color="auto" w:fill="F8F9FA"/>
        </w:rPr>
        <w:t xml:space="preserve"> Analysis</w:t>
      </w:r>
    </w:p>
    <w:p w14:paraId="77A379E5" w14:textId="77777777" w:rsidR="00BD1015" w:rsidRDefault="00BD1015" w:rsidP="00BD1015">
      <w:pPr>
        <w:rPr>
          <w:rFonts w:eastAsiaTheme="minorEastAsia"/>
          <w:b/>
          <w:bCs/>
        </w:rPr>
      </w:pPr>
    </w:p>
    <w:p w14:paraId="5EDD50A4" w14:textId="6ACDE3A7" w:rsidR="00BD1015" w:rsidRDefault="00BD1015" w:rsidP="00BD1015">
      <w:pPr>
        <w:rPr>
          <w:rFonts w:eastAsiaTheme="minorEastAsia"/>
          <w:b/>
          <w:bCs/>
        </w:rPr>
      </w:pPr>
      <w:r w:rsidRPr="00BD1015">
        <w:rPr>
          <w:rFonts w:eastAsiaTheme="minorEastAsia"/>
          <w:b/>
          <w:bCs/>
        </w:rPr>
        <w:t>Implementation of Methods</w:t>
      </w:r>
    </w:p>
    <w:p w14:paraId="65DA4431" w14:textId="77777777" w:rsidR="00174570" w:rsidRDefault="00174570" w:rsidP="00174570">
      <w:pPr>
        <w:pStyle w:val="NormalWeb"/>
        <w:jc w:val="both"/>
      </w:pPr>
      <w:r>
        <w:t xml:space="preserve">To address the research problems outlined in our methodology, we built and tested a complete data pipeline using the quantized Qwen2.5-7B-Instruct-AWQ model in a Google </w:t>
      </w:r>
      <w:proofErr w:type="spellStart"/>
      <w:r>
        <w:t>Colab</w:t>
      </w:r>
      <w:proofErr w:type="spellEnd"/>
      <w:r>
        <w:t xml:space="preserve"> environment. Our progress so far involves completing three distinct translation experiments:</w:t>
      </w:r>
    </w:p>
    <w:p w14:paraId="0176F707" w14:textId="77777777" w:rsidR="00174570" w:rsidRDefault="00174570" w:rsidP="00174570">
      <w:pPr>
        <w:pStyle w:val="NormalWeb"/>
        <w:numPr>
          <w:ilvl w:val="0"/>
          <w:numId w:val="23"/>
        </w:numPr>
        <w:jc w:val="both"/>
      </w:pPr>
      <w:r>
        <w:rPr>
          <w:b/>
          <w:bCs/>
        </w:rPr>
        <w:t>The General Control Test:</w:t>
      </w:r>
      <w:r>
        <w:t xml:space="preserve"> We translated 1,000 sentences from the FLORES-200 dataset. This established the model's baseline ability to translate everyday English into Bengali without any assistance.</w:t>
      </w:r>
    </w:p>
    <w:p w14:paraId="4BEF783F" w14:textId="77777777" w:rsidR="00174570" w:rsidRDefault="00174570" w:rsidP="00174570">
      <w:pPr>
        <w:pStyle w:val="NormalWeb"/>
        <w:numPr>
          <w:ilvl w:val="0"/>
          <w:numId w:val="23"/>
        </w:numPr>
        <w:jc w:val="both"/>
      </w:pPr>
      <w:r>
        <w:rPr>
          <w:b/>
          <w:bCs/>
        </w:rPr>
        <w:t>The Medical Baseline Test:</w:t>
      </w:r>
      <w:r>
        <w:t xml:space="preserve"> We translated 1,000 clinical sentences filtered from the OPUS-100 corpus. This was done without any RAG assistance to scientifically measure the "domain shift penalty."</w:t>
      </w:r>
    </w:p>
    <w:p w14:paraId="68ED17D5" w14:textId="08071E54" w:rsidR="00BD1015" w:rsidRDefault="00174570" w:rsidP="00174570">
      <w:pPr>
        <w:pStyle w:val="NormalWeb"/>
        <w:numPr>
          <w:ilvl w:val="0"/>
          <w:numId w:val="23"/>
        </w:numPr>
        <w:jc w:val="both"/>
      </w:pPr>
      <w:r>
        <w:rPr>
          <w:b/>
          <w:bCs/>
        </w:rPr>
        <w:t>The RAG Pipeline Test:</w:t>
      </w:r>
      <w:r>
        <w:t xml:space="preserve"> We translated the same 1,000 OPUS-100 clinical sentences, but this time connected the AI to our serverless Pinecone vector database. For every sentence, the database retrieved the top 2 highly relevant English-to-Bengali medical terms and injected them into the prompt.</w:t>
      </w:r>
    </w:p>
    <w:p w14:paraId="2299501B" w14:textId="5997DA62" w:rsidR="00174570" w:rsidRDefault="00174570" w:rsidP="00174570">
      <w:pPr>
        <w:pStyle w:val="NormalWeb"/>
        <w:spacing w:after="0" w:afterAutospacing="0"/>
        <w:jc w:val="both"/>
        <w:rPr>
          <w:b/>
          <w:bCs/>
        </w:rPr>
      </w:pPr>
      <w:r w:rsidRPr="00174570">
        <w:rPr>
          <w:b/>
          <w:bCs/>
        </w:rPr>
        <w:t>Preliminary Results and Data</w:t>
      </w:r>
    </w:p>
    <w:p w14:paraId="4304EB34" w14:textId="5512B496" w:rsidR="00174570" w:rsidRDefault="00174570" w:rsidP="00174570">
      <w:pPr>
        <w:pStyle w:val="NormalWeb"/>
        <w:spacing w:before="0" w:beforeAutospacing="0" w:after="0" w:afterAutospacing="0"/>
        <w:jc w:val="both"/>
      </w:pPr>
      <w:r w:rsidRPr="00174570">
        <w:t>To provide a comprehensive view of our system's performance, we tracked not only the translation quality but also our hardware efficiency and error distributions.</w:t>
      </w:r>
    </w:p>
    <w:p w14:paraId="3B2F80F8" w14:textId="77777777" w:rsidR="00174570" w:rsidRDefault="00174570" w:rsidP="00174570">
      <w:pPr>
        <w:pStyle w:val="NormalWeb"/>
        <w:spacing w:before="0" w:beforeAutospacing="0" w:after="0" w:afterAutospacing="0"/>
        <w:jc w:val="both"/>
      </w:pPr>
    </w:p>
    <w:p w14:paraId="7057737D" w14:textId="332AE0D4" w:rsidR="00174570" w:rsidRDefault="00174570" w:rsidP="00174570">
      <w:pPr>
        <w:pStyle w:val="NormalWeb"/>
        <w:spacing w:before="0" w:beforeAutospacing="0" w:after="0" w:afterAutospacing="0"/>
        <w:jc w:val="both"/>
        <w:rPr>
          <w:b/>
          <w:bCs/>
        </w:rPr>
      </w:pPr>
      <w:r w:rsidRPr="00174570">
        <w:rPr>
          <w:b/>
          <w:bCs/>
        </w:rPr>
        <w:t>Table 1: Primary Translation Evaluation Metrics</w:t>
      </w:r>
    </w:p>
    <w:p w14:paraId="2DDF5081" w14:textId="36342299" w:rsidR="00174570" w:rsidRDefault="00174570" w:rsidP="00174570">
      <w:pPr>
        <w:pStyle w:val="NormalWeb"/>
        <w:spacing w:before="0" w:beforeAutospacing="0" w:after="0" w:afterAutospacing="0"/>
        <w:jc w:val="both"/>
      </w:pPr>
      <w:r w:rsidRPr="00174570">
        <w:t xml:space="preserve">This table tracks overall translation quality. We used </w:t>
      </w:r>
      <w:proofErr w:type="spellStart"/>
      <w:r w:rsidRPr="00174570">
        <w:t>chrF</w:t>
      </w:r>
      <w:proofErr w:type="spellEnd"/>
      <w:r w:rsidRPr="00174570">
        <w:t xml:space="preserve">++ to measure character and spelling accuracy, and </w:t>
      </w:r>
      <w:proofErr w:type="spellStart"/>
      <w:r w:rsidRPr="00174570">
        <w:t>BERTScore</w:t>
      </w:r>
      <w:proofErr w:type="spellEnd"/>
      <w:r w:rsidRPr="00174570">
        <w:t xml:space="preserve"> (F1) to measure whether the underlying semantic meaning was preserved.</w:t>
      </w:r>
    </w:p>
    <w:p w14:paraId="081D3FEA" w14:textId="77777777" w:rsidR="00174570" w:rsidRDefault="00174570" w:rsidP="00174570">
      <w:pPr>
        <w:pStyle w:val="NormalWeb"/>
        <w:spacing w:before="0" w:beforeAutospacing="0" w:after="0" w:afterAutospacing="0"/>
        <w:jc w:val="both"/>
      </w:pPr>
    </w:p>
    <w:tbl>
      <w:tblPr>
        <w:tblStyle w:val="TableGridLight"/>
        <w:tblW w:w="0" w:type="auto"/>
        <w:tblLook w:val="04A0" w:firstRow="1" w:lastRow="0" w:firstColumn="1" w:lastColumn="0" w:noHBand="0" w:noVBand="1"/>
      </w:tblPr>
      <w:tblGrid>
        <w:gridCol w:w="1804"/>
        <w:gridCol w:w="1803"/>
        <w:gridCol w:w="1803"/>
        <w:gridCol w:w="1803"/>
        <w:gridCol w:w="1803"/>
      </w:tblGrid>
      <w:tr w:rsidR="00174570" w14:paraId="259029B5" w14:textId="0BCF385A" w:rsidTr="00174570">
        <w:tc>
          <w:tcPr>
            <w:tcW w:w="1804" w:type="dxa"/>
          </w:tcPr>
          <w:p w14:paraId="2AB9393A" w14:textId="4AEF5FEE" w:rsidR="00174570" w:rsidRPr="00174570" w:rsidRDefault="00174570" w:rsidP="00174570">
            <w:pPr>
              <w:pStyle w:val="NormalWeb"/>
              <w:spacing w:before="0" w:beforeAutospacing="0" w:after="0" w:afterAutospacing="0" w:line="276" w:lineRule="auto"/>
              <w:jc w:val="both"/>
              <w:rPr>
                <w:b/>
                <w:bCs/>
                <w:i/>
                <w:iCs/>
              </w:rPr>
            </w:pPr>
            <w:r w:rsidRPr="00174570">
              <w:rPr>
                <w:b/>
                <w:bCs/>
                <w:i/>
                <w:iCs/>
              </w:rPr>
              <w:t>Test Condition</w:t>
            </w:r>
          </w:p>
        </w:tc>
        <w:tc>
          <w:tcPr>
            <w:tcW w:w="1803" w:type="dxa"/>
          </w:tcPr>
          <w:p w14:paraId="1ED53FFD" w14:textId="3D9B53B5" w:rsidR="00174570" w:rsidRPr="00174570" w:rsidRDefault="00174570" w:rsidP="00174570">
            <w:pPr>
              <w:pStyle w:val="NormalWeb"/>
              <w:spacing w:before="0" w:beforeAutospacing="0" w:after="0" w:afterAutospacing="0" w:line="276" w:lineRule="auto"/>
              <w:jc w:val="both"/>
              <w:rPr>
                <w:b/>
                <w:bCs/>
                <w:i/>
                <w:iCs/>
              </w:rPr>
            </w:pPr>
            <w:r w:rsidRPr="00174570">
              <w:rPr>
                <w:b/>
                <w:bCs/>
                <w:i/>
                <w:iCs/>
              </w:rPr>
              <w:t>Dataset</w:t>
            </w:r>
          </w:p>
        </w:tc>
        <w:tc>
          <w:tcPr>
            <w:tcW w:w="1803" w:type="dxa"/>
          </w:tcPr>
          <w:p w14:paraId="76047F2F" w14:textId="1A181C4A" w:rsidR="00174570" w:rsidRPr="00174570" w:rsidRDefault="00174570" w:rsidP="00174570">
            <w:pPr>
              <w:pStyle w:val="NormalWeb"/>
              <w:spacing w:before="0" w:beforeAutospacing="0" w:after="0" w:afterAutospacing="0" w:line="276" w:lineRule="auto"/>
              <w:jc w:val="both"/>
              <w:rPr>
                <w:b/>
                <w:bCs/>
                <w:i/>
                <w:iCs/>
              </w:rPr>
            </w:pPr>
            <w:r w:rsidRPr="00174570">
              <w:rPr>
                <w:b/>
                <w:bCs/>
                <w:i/>
                <w:iCs/>
              </w:rPr>
              <w:t>Domain Complexity</w:t>
            </w:r>
          </w:p>
        </w:tc>
        <w:tc>
          <w:tcPr>
            <w:tcW w:w="1803" w:type="dxa"/>
          </w:tcPr>
          <w:p w14:paraId="23F98624" w14:textId="5332AA36" w:rsidR="00174570" w:rsidRPr="00174570" w:rsidRDefault="00174570" w:rsidP="00174570">
            <w:pPr>
              <w:pStyle w:val="NormalWeb"/>
              <w:spacing w:before="0" w:beforeAutospacing="0" w:after="0" w:afterAutospacing="0" w:line="276" w:lineRule="auto"/>
              <w:jc w:val="both"/>
              <w:rPr>
                <w:b/>
                <w:bCs/>
                <w:i/>
                <w:iCs/>
              </w:rPr>
            </w:pPr>
            <w:proofErr w:type="spellStart"/>
            <w:r w:rsidRPr="00174570">
              <w:rPr>
                <w:b/>
                <w:bCs/>
                <w:i/>
                <w:iCs/>
              </w:rPr>
              <w:t>chrF</w:t>
            </w:r>
            <w:proofErr w:type="spellEnd"/>
            <w:r w:rsidRPr="00174570">
              <w:rPr>
                <w:b/>
                <w:bCs/>
                <w:i/>
                <w:iCs/>
              </w:rPr>
              <w:t>++ Score</w:t>
            </w:r>
          </w:p>
        </w:tc>
        <w:tc>
          <w:tcPr>
            <w:tcW w:w="1803" w:type="dxa"/>
          </w:tcPr>
          <w:p w14:paraId="27B18E3E" w14:textId="7B56BEE1" w:rsidR="00174570" w:rsidRPr="00174570" w:rsidRDefault="00174570" w:rsidP="00174570">
            <w:pPr>
              <w:pStyle w:val="NormalWeb"/>
              <w:spacing w:before="0" w:beforeAutospacing="0" w:after="0" w:afterAutospacing="0" w:line="276" w:lineRule="auto"/>
              <w:jc w:val="both"/>
              <w:rPr>
                <w:b/>
                <w:bCs/>
                <w:i/>
                <w:iCs/>
              </w:rPr>
            </w:pPr>
            <w:proofErr w:type="spellStart"/>
            <w:r w:rsidRPr="00174570">
              <w:rPr>
                <w:b/>
                <w:bCs/>
                <w:i/>
                <w:iCs/>
              </w:rPr>
              <w:t>BERTScore</w:t>
            </w:r>
            <w:proofErr w:type="spellEnd"/>
            <w:r w:rsidRPr="00174570">
              <w:rPr>
                <w:b/>
                <w:bCs/>
                <w:i/>
                <w:iCs/>
              </w:rPr>
              <w:t xml:space="preserve"> (F1)</w:t>
            </w:r>
          </w:p>
        </w:tc>
      </w:tr>
      <w:tr w:rsidR="00174570" w14:paraId="4DB55627" w14:textId="61AAA72E" w:rsidTr="00174570">
        <w:tc>
          <w:tcPr>
            <w:tcW w:w="1804" w:type="dxa"/>
          </w:tcPr>
          <w:p w14:paraId="269CD35B" w14:textId="1C1D91B2" w:rsidR="00174570" w:rsidRDefault="00174570" w:rsidP="00174570">
            <w:pPr>
              <w:pStyle w:val="NormalWeb"/>
              <w:spacing w:before="0" w:beforeAutospacing="0" w:after="0" w:afterAutospacing="0"/>
              <w:jc w:val="both"/>
            </w:pPr>
            <w:r w:rsidRPr="00174570">
              <w:t>General Baseline</w:t>
            </w:r>
          </w:p>
        </w:tc>
        <w:tc>
          <w:tcPr>
            <w:tcW w:w="1803" w:type="dxa"/>
          </w:tcPr>
          <w:p w14:paraId="6965124A" w14:textId="1A8769A5" w:rsidR="00174570" w:rsidRDefault="00174570" w:rsidP="00174570">
            <w:pPr>
              <w:pStyle w:val="NormalWeb"/>
              <w:spacing w:before="0" w:beforeAutospacing="0" w:after="0" w:afterAutospacing="0"/>
              <w:jc w:val="both"/>
            </w:pPr>
            <w:r w:rsidRPr="00174570">
              <w:t>FLORES-200</w:t>
            </w:r>
          </w:p>
        </w:tc>
        <w:tc>
          <w:tcPr>
            <w:tcW w:w="1803" w:type="dxa"/>
          </w:tcPr>
          <w:p w14:paraId="657B7E9E" w14:textId="7B2155BA" w:rsidR="00174570" w:rsidRDefault="00174570" w:rsidP="00174570">
            <w:pPr>
              <w:pStyle w:val="NormalWeb"/>
              <w:spacing w:before="0" w:beforeAutospacing="0" w:after="0" w:afterAutospacing="0"/>
              <w:jc w:val="both"/>
            </w:pPr>
            <w:r w:rsidRPr="00174570">
              <w:t>Low (General)</w:t>
            </w:r>
          </w:p>
        </w:tc>
        <w:tc>
          <w:tcPr>
            <w:tcW w:w="1803" w:type="dxa"/>
          </w:tcPr>
          <w:p w14:paraId="1694E847" w14:textId="62AE56AA" w:rsidR="00174570" w:rsidRDefault="00174570" w:rsidP="00174570">
            <w:pPr>
              <w:pStyle w:val="NormalWeb"/>
              <w:spacing w:before="0" w:beforeAutospacing="0" w:after="0" w:afterAutospacing="0"/>
              <w:jc w:val="both"/>
            </w:pPr>
            <w:r w:rsidRPr="00174570">
              <w:t>25.23</w:t>
            </w:r>
          </w:p>
        </w:tc>
        <w:tc>
          <w:tcPr>
            <w:tcW w:w="1803" w:type="dxa"/>
          </w:tcPr>
          <w:p w14:paraId="6ADC7490" w14:textId="12F6059E" w:rsidR="00174570" w:rsidRDefault="00174570" w:rsidP="00174570">
            <w:pPr>
              <w:pStyle w:val="NormalWeb"/>
              <w:spacing w:before="0" w:beforeAutospacing="0" w:after="0" w:afterAutospacing="0"/>
              <w:jc w:val="both"/>
            </w:pPr>
            <w:r w:rsidRPr="00174570">
              <w:t>0.7406</w:t>
            </w:r>
          </w:p>
        </w:tc>
      </w:tr>
      <w:tr w:rsidR="00174570" w14:paraId="16500569" w14:textId="2670A4E3" w:rsidTr="00174570">
        <w:tc>
          <w:tcPr>
            <w:tcW w:w="1804" w:type="dxa"/>
          </w:tcPr>
          <w:p w14:paraId="40B6FF71" w14:textId="112C2B9F" w:rsidR="00174570" w:rsidRDefault="00174570" w:rsidP="00174570">
            <w:pPr>
              <w:pStyle w:val="NormalWeb"/>
              <w:spacing w:before="0" w:beforeAutospacing="0" w:after="0" w:afterAutospacing="0"/>
              <w:jc w:val="both"/>
            </w:pPr>
            <w:r w:rsidRPr="00174570">
              <w:t>Medical Baseline</w:t>
            </w:r>
          </w:p>
        </w:tc>
        <w:tc>
          <w:tcPr>
            <w:tcW w:w="1803" w:type="dxa"/>
          </w:tcPr>
          <w:p w14:paraId="477273C2" w14:textId="594B0F93" w:rsidR="00174570" w:rsidRDefault="00174570" w:rsidP="00174570">
            <w:pPr>
              <w:pStyle w:val="NormalWeb"/>
              <w:spacing w:before="0" w:beforeAutospacing="0" w:after="0" w:afterAutospacing="0"/>
              <w:jc w:val="both"/>
            </w:pPr>
            <w:r w:rsidRPr="00174570">
              <w:t>OPUS-100</w:t>
            </w:r>
          </w:p>
        </w:tc>
        <w:tc>
          <w:tcPr>
            <w:tcW w:w="1803" w:type="dxa"/>
          </w:tcPr>
          <w:p w14:paraId="0CCFADED" w14:textId="6D5A1E84" w:rsidR="00174570" w:rsidRDefault="00174570" w:rsidP="00174570">
            <w:pPr>
              <w:pStyle w:val="NormalWeb"/>
              <w:spacing w:before="0" w:beforeAutospacing="0" w:after="0" w:afterAutospacing="0"/>
              <w:jc w:val="both"/>
            </w:pPr>
            <w:r w:rsidRPr="00174570">
              <w:t>High (Clinical)</w:t>
            </w:r>
          </w:p>
        </w:tc>
        <w:tc>
          <w:tcPr>
            <w:tcW w:w="1803" w:type="dxa"/>
          </w:tcPr>
          <w:p w14:paraId="2F8D9F1F" w14:textId="63D270A4" w:rsidR="00174570" w:rsidRDefault="00174570" w:rsidP="00174570">
            <w:pPr>
              <w:pStyle w:val="NormalWeb"/>
              <w:spacing w:before="0" w:beforeAutospacing="0" w:after="0" w:afterAutospacing="0"/>
              <w:jc w:val="both"/>
            </w:pPr>
            <w:r w:rsidRPr="00174570">
              <w:t>20.29</w:t>
            </w:r>
          </w:p>
        </w:tc>
        <w:tc>
          <w:tcPr>
            <w:tcW w:w="1803" w:type="dxa"/>
          </w:tcPr>
          <w:p w14:paraId="4A725395" w14:textId="4D319C1D" w:rsidR="00174570" w:rsidRDefault="00174570" w:rsidP="00174570">
            <w:pPr>
              <w:pStyle w:val="NormalWeb"/>
              <w:spacing w:before="0" w:beforeAutospacing="0" w:after="0" w:afterAutospacing="0"/>
              <w:jc w:val="both"/>
            </w:pPr>
            <w:r w:rsidRPr="00174570">
              <w:t>0.7186</w:t>
            </w:r>
          </w:p>
        </w:tc>
      </w:tr>
      <w:tr w:rsidR="00174570" w14:paraId="569FA1BA" w14:textId="1EFD6109" w:rsidTr="00174570">
        <w:tc>
          <w:tcPr>
            <w:tcW w:w="1804" w:type="dxa"/>
          </w:tcPr>
          <w:p w14:paraId="16EC5C59" w14:textId="3E6A9A5A" w:rsidR="00174570" w:rsidRDefault="00174570" w:rsidP="00174570">
            <w:pPr>
              <w:pStyle w:val="NormalWeb"/>
              <w:spacing w:before="0" w:beforeAutospacing="0" w:after="0" w:afterAutospacing="0"/>
              <w:jc w:val="both"/>
            </w:pPr>
            <w:r w:rsidRPr="00174570">
              <w:t xml:space="preserve">Medical </w:t>
            </w:r>
            <w:r>
              <w:t>RAG</w:t>
            </w:r>
          </w:p>
        </w:tc>
        <w:tc>
          <w:tcPr>
            <w:tcW w:w="1803" w:type="dxa"/>
          </w:tcPr>
          <w:p w14:paraId="049F7596" w14:textId="620B889B" w:rsidR="00174570" w:rsidRDefault="00174570" w:rsidP="00174570">
            <w:pPr>
              <w:pStyle w:val="NormalWeb"/>
              <w:spacing w:before="0" w:beforeAutospacing="0" w:after="0" w:afterAutospacing="0"/>
              <w:jc w:val="both"/>
            </w:pPr>
            <w:r w:rsidRPr="00174570">
              <w:t>OPUS-100</w:t>
            </w:r>
          </w:p>
        </w:tc>
        <w:tc>
          <w:tcPr>
            <w:tcW w:w="1803" w:type="dxa"/>
          </w:tcPr>
          <w:p w14:paraId="746EB842" w14:textId="5A56B917" w:rsidR="00174570" w:rsidRDefault="00174570" w:rsidP="00174570">
            <w:pPr>
              <w:pStyle w:val="NormalWeb"/>
              <w:spacing w:before="0" w:beforeAutospacing="0" w:after="0" w:afterAutospacing="0"/>
              <w:jc w:val="both"/>
            </w:pPr>
            <w:r w:rsidRPr="00174570">
              <w:t>High (Clinical)</w:t>
            </w:r>
          </w:p>
        </w:tc>
        <w:tc>
          <w:tcPr>
            <w:tcW w:w="1803" w:type="dxa"/>
          </w:tcPr>
          <w:p w14:paraId="0E7055E8" w14:textId="2D8124A2" w:rsidR="00174570" w:rsidRDefault="00174570" w:rsidP="00174570">
            <w:pPr>
              <w:pStyle w:val="NormalWeb"/>
              <w:spacing w:before="0" w:beforeAutospacing="0" w:after="0" w:afterAutospacing="0"/>
              <w:jc w:val="both"/>
            </w:pPr>
            <w:r w:rsidRPr="00174570">
              <w:t>17.46</w:t>
            </w:r>
          </w:p>
        </w:tc>
        <w:tc>
          <w:tcPr>
            <w:tcW w:w="1803" w:type="dxa"/>
          </w:tcPr>
          <w:p w14:paraId="79804AF1" w14:textId="71B1FE60" w:rsidR="00174570" w:rsidRDefault="00174570" w:rsidP="00174570">
            <w:pPr>
              <w:pStyle w:val="NormalWeb"/>
              <w:spacing w:before="0" w:beforeAutospacing="0" w:after="0" w:afterAutospacing="0"/>
              <w:jc w:val="both"/>
            </w:pPr>
            <w:r w:rsidRPr="00174570">
              <w:t>0.6752</w:t>
            </w:r>
          </w:p>
        </w:tc>
      </w:tr>
    </w:tbl>
    <w:p w14:paraId="0778CF57" w14:textId="77777777" w:rsidR="00174570" w:rsidRDefault="00174570" w:rsidP="00174570">
      <w:pPr>
        <w:pStyle w:val="NormalWeb"/>
        <w:spacing w:before="0" w:beforeAutospacing="0" w:after="0" w:afterAutospacing="0"/>
        <w:jc w:val="both"/>
      </w:pPr>
    </w:p>
    <w:p w14:paraId="43F2E1B7" w14:textId="4C5FCBD0" w:rsidR="00174570" w:rsidRDefault="00174570" w:rsidP="00174570">
      <w:pPr>
        <w:pStyle w:val="NormalWeb"/>
        <w:spacing w:before="0" w:beforeAutospacing="0" w:after="0" w:afterAutospacing="0"/>
        <w:jc w:val="both"/>
        <w:rPr>
          <w:b/>
          <w:bCs/>
        </w:rPr>
      </w:pPr>
      <w:r w:rsidRPr="00174570">
        <w:rPr>
          <w:b/>
          <w:bCs/>
        </w:rPr>
        <w:t>Table 2: Hardware and System Latency Metrics</w:t>
      </w:r>
    </w:p>
    <w:p w14:paraId="28DEEA3A" w14:textId="77777777" w:rsidR="00174570" w:rsidRDefault="00174570" w:rsidP="00174570">
      <w:pPr>
        <w:pStyle w:val="NormalWeb"/>
        <w:spacing w:before="0" w:beforeAutospacing="0" w:after="0" w:afterAutospacing="0"/>
        <w:jc w:val="both"/>
        <w:rPr>
          <w:b/>
          <w:bCs/>
        </w:rPr>
      </w:pPr>
    </w:p>
    <w:tbl>
      <w:tblPr>
        <w:tblStyle w:val="TableGridLight"/>
        <w:tblW w:w="0" w:type="auto"/>
        <w:tblLook w:val="04A0" w:firstRow="1" w:lastRow="0" w:firstColumn="1" w:lastColumn="0" w:noHBand="0" w:noVBand="1"/>
      </w:tblPr>
      <w:tblGrid>
        <w:gridCol w:w="3005"/>
        <w:gridCol w:w="3005"/>
        <w:gridCol w:w="3006"/>
      </w:tblGrid>
      <w:tr w:rsidR="00174570" w14:paraId="753F6BED" w14:textId="77777777" w:rsidTr="002D3A2A">
        <w:tc>
          <w:tcPr>
            <w:tcW w:w="3005" w:type="dxa"/>
            <w:vAlign w:val="center"/>
          </w:tcPr>
          <w:p w14:paraId="728F0A1A" w14:textId="270B6EFC" w:rsidR="00174570" w:rsidRPr="00174570" w:rsidRDefault="00174570" w:rsidP="00174570">
            <w:pPr>
              <w:pStyle w:val="NormalWeb"/>
              <w:spacing w:before="0" w:beforeAutospacing="0" w:after="0" w:afterAutospacing="0" w:line="360" w:lineRule="auto"/>
              <w:jc w:val="both"/>
              <w:rPr>
                <w:i/>
                <w:iCs/>
              </w:rPr>
            </w:pPr>
            <w:r w:rsidRPr="00174570">
              <w:rPr>
                <w:rStyle w:val="Strong"/>
                <w:i/>
                <w:iCs/>
                <w:color w:val="1F1F1F"/>
                <w:bdr w:val="none" w:sz="0" w:space="0" w:color="auto" w:frame="1"/>
              </w:rPr>
              <w:t>System Component</w:t>
            </w:r>
          </w:p>
        </w:tc>
        <w:tc>
          <w:tcPr>
            <w:tcW w:w="3005" w:type="dxa"/>
            <w:vAlign w:val="center"/>
          </w:tcPr>
          <w:p w14:paraId="7483749D" w14:textId="7CAD6E85" w:rsidR="00174570" w:rsidRPr="00174570" w:rsidRDefault="00174570" w:rsidP="00174570">
            <w:pPr>
              <w:pStyle w:val="NormalWeb"/>
              <w:spacing w:before="0" w:beforeAutospacing="0" w:after="0" w:afterAutospacing="0" w:line="360" w:lineRule="auto"/>
              <w:jc w:val="both"/>
              <w:rPr>
                <w:i/>
                <w:iCs/>
              </w:rPr>
            </w:pPr>
            <w:r w:rsidRPr="00174570">
              <w:rPr>
                <w:rStyle w:val="Strong"/>
                <w:i/>
                <w:iCs/>
                <w:color w:val="1F1F1F"/>
                <w:bdr w:val="none" w:sz="0" w:space="0" w:color="auto" w:frame="1"/>
              </w:rPr>
              <w:t>Metric Tracked</w:t>
            </w:r>
          </w:p>
        </w:tc>
        <w:tc>
          <w:tcPr>
            <w:tcW w:w="3006" w:type="dxa"/>
            <w:vAlign w:val="center"/>
          </w:tcPr>
          <w:p w14:paraId="721D9DE6" w14:textId="2475CE44" w:rsidR="00174570" w:rsidRPr="00174570" w:rsidRDefault="00174570" w:rsidP="00174570">
            <w:pPr>
              <w:pStyle w:val="NormalWeb"/>
              <w:spacing w:before="0" w:beforeAutospacing="0" w:after="0" w:afterAutospacing="0" w:line="360" w:lineRule="auto"/>
              <w:jc w:val="both"/>
              <w:rPr>
                <w:i/>
                <w:iCs/>
              </w:rPr>
            </w:pPr>
            <w:r w:rsidRPr="00174570">
              <w:rPr>
                <w:rStyle w:val="Strong"/>
                <w:i/>
                <w:iCs/>
                <w:color w:val="1F1F1F"/>
                <w:bdr w:val="none" w:sz="0" w:space="0" w:color="auto" w:frame="1"/>
              </w:rPr>
              <w:t>Average Measurement</w:t>
            </w:r>
          </w:p>
        </w:tc>
      </w:tr>
      <w:tr w:rsidR="00174570" w14:paraId="4E235498" w14:textId="77777777" w:rsidTr="002D3A2A">
        <w:tc>
          <w:tcPr>
            <w:tcW w:w="3005" w:type="dxa"/>
            <w:vAlign w:val="center"/>
          </w:tcPr>
          <w:p w14:paraId="1D1C482E" w14:textId="5676DA66" w:rsidR="00174570" w:rsidRPr="00174570" w:rsidRDefault="00174570" w:rsidP="00174570">
            <w:pPr>
              <w:pStyle w:val="NormalWeb"/>
              <w:spacing w:before="0" w:beforeAutospacing="0" w:after="0" w:afterAutospacing="0" w:line="360" w:lineRule="auto"/>
              <w:jc w:val="both"/>
            </w:pPr>
            <w:r w:rsidRPr="00174570">
              <w:rPr>
                <w:color w:val="1F1F1F"/>
                <w:bdr w:val="none" w:sz="0" w:space="0" w:color="auto" w:frame="1"/>
              </w:rPr>
              <w:t>Qwen2.5 AWQ Model</w:t>
            </w:r>
          </w:p>
        </w:tc>
        <w:tc>
          <w:tcPr>
            <w:tcW w:w="3005" w:type="dxa"/>
            <w:vAlign w:val="center"/>
          </w:tcPr>
          <w:p w14:paraId="6109C189" w14:textId="28A550C6" w:rsidR="00174570" w:rsidRPr="00174570" w:rsidRDefault="00174570" w:rsidP="00174570">
            <w:pPr>
              <w:pStyle w:val="NormalWeb"/>
              <w:spacing w:before="0" w:beforeAutospacing="0" w:after="0" w:afterAutospacing="0" w:line="360" w:lineRule="auto"/>
              <w:jc w:val="both"/>
            </w:pPr>
            <w:r w:rsidRPr="00174570">
              <w:rPr>
                <w:color w:val="1F1F1F"/>
                <w:bdr w:val="none" w:sz="0" w:space="0" w:color="auto" w:frame="1"/>
              </w:rPr>
              <w:t>Peak VRAM Usage</w:t>
            </w:r>
          </w:p>
        </w:tc>
        <w:tc>
          <w:tcPr>
            <w:tcW w:w="3006" w:type="dxa"/>
            <w:vAlign w:val="center"/>
          </w:tcPr>
          <w:p w14:paraId="4E5280C8" w14:textId="69188DF9" w:rsidR="00174570" w:rsidRPr="00174570" w:rsidRDefault="00174570" w:rsidP="00174570">
            <w:pPr>
              <w:pStyle w:val="NormalWeb"/>
              <w:spacing w:before="0" w:beforeAutospacing="0" w:after="0" w:afterAutospacing="0" w:line="360" w:lineRule="auto"/>
              <w:jc w:val="both"/>
            </w:pPr>
            <w:r w:rsidRPr="00174570">
              <w:rPr>
                <w:color w:val="1F1F1F"/>
                <w:bdr w:val="none" w:sz="0" w:space="0" w:color="auto" w:frame="1"/>
              </w:rPr>
              <w:t>14.2 GB (Pass)</w:t>
            </w:r>
          </w:p>
        </w:tc>
      </w:tr>
      <w:tr w:rsidR="00174570" w14:paraId="52534FB6" w14:textId="77777777" w:rsidTr="002D3A2A">
        <w:tc>
          <w:tcPr>
            <w:tcW w:w="3005" w:type="dxa"/>
            <w:vAlign w:val="center"/>
          </w:tcPr>
          <w:p w14:paraId="3C712030" w14:textId="6E0B85B0" w:rsidR="00174570" w:rsidRPr="00174570" w:rsidRDefault="00174570" w:rsidP="00174570">
            <w:pPr>
              <w:pStyle w:val="NormalWeb"/>
              <w:spacing w:before="0" w:beforeAutospacing="0" w:after="0" w:afterAutospacing="0" w:line="360" w:lineRule="auto"/>
              <w:jc w:val="both"/>
            </w:pPr>
            <w:r w:rsidRPr="00174570">
              <w:rPr>
                <w:color w:val="1F1F1F"/>
                <w:bdr w:val="none" w:sz="0" w:space="0" w:color="auto" w:frame="1"/>
              </w:rPr>
              <w:t>Model Inference</w:t>
            </w:r>
          </w:p>
        </w:tc>
        <w:tc>
          <w:tcPr>
            <w:tcW w:w="3005" w:type="dxa"/>
            <w:vAlign w:val="center"/>
          </w:tcPr>
          <w:p w14:paraId="5AECAA87" w14:textId="4B1490EC" w:rsidR="00174570" w:rsidRPr="00174570" w:rsidRDefault="00174570" w:rsidP="00174570">
            <w:pPr>
              <w:pStyle w:val="NormalWeb"/>
              <w:spacing w:before="0" w:beforeAutospacing="0" w:after="0" w:afterAutospacing="0" w:line="360" w:lineRule="auto"/>
              <w:jc w:val="both"/>
            </w:pPr>
            <w:r w:rsidRPr="00174570">
              <w:rPr>
                <w:color w:val="1F1F1F"/>
                <w:bdr w:val="none" w:sz="0" w:space="0" w:color="auto" w:frame="1"/>
              </w:rPr>
              <w:t>Generation Speed</w:t>
            </w:r>
          </w:p>
        </w:tc>
        <w:tc>
          <w:tcPr>
            <w:tcW w:w="3006" w:type="dxa"/>
            <w:vAlign w:val="center"/>
          </w:tcPr>
          <w:p w14:paraId="4456D5C2" w14:textId="6F087B6F" w:rsidR="00174570" w:rsidRPr="00174570" w:rsidRDefault="00174570" w:rsidP="00174570">
            <w:pPr>
              <w:pStyle w:val="NormalWeb"/>
              <w:spacing w:before="0" w:beforeAutospacing="0" w:after="0" w:afterAutospacing="0" w:line="360" w:lineRule="auto"/>
              <w:jc w:val="both"/>
            </w:pPr>
            <w:r w:rsidRPr="00174570">
              <w:rPr>
                <w:color w:val="1F1F1F"/>
                <w:bdr w:val="none" w:sz="0" w:space="0" w:color="auto" w:frame="1"/>
              </w:rPr>
              <w:t>28 tokens / second</w:t>
            </w:r>
          </w:p>
        </w:tc>
      </w:tr>
      <w:tr w:rsidR="00174570" w14:paraId="192CF0A3" w14:textId="77777777" w:rsidTr="002D3A2A">
        <w:tc>
          <w:tcPr>
            <w:tcW w:w="3005" w:type="dxa"/>
            <w:vAlign w:val="center"/>
          </w:tcPr>
          <w:p w14:paraId="6125E9F5" w14:textId="33743907" w:rsidR="00174570" w:rsidRPr="00174570" w:rsidRDefault="00174570" w:rsidP="00174570">
            <w:pPr>
              <w:pStyle w:val="NormalWeb"/>
              <w:spacing w:before="0" w:beforeAutospacing="0" w:after="0" w:afterAutospacing="0" w:line="360" w:lineRule="auto"/>
              <w:jc w:val="both"/>
            </w:pPr>
            <w:r w:rsidRPr="00174570">
              <w:rPr>
                <w:color w:val="1F1F1F"/>
                <w:bdr w:val="none" w:sz="0" w:space="0" w:color="auto" w:frame="1"/>
              </w:rPr>
              <w:t>Pinecone Database</w:t>
            </w:r>
          </w:p>
        </w:tc>
        <w:tc>
          <w:tcPr>
            <w:tcW w:w="3005" w:type="dxa"/>
            <w:vAlign w:val="center"/>
          </w:tcPr>
          <w:p w14:paraId="068D4AFA" w14:textId="0CBC8402" w:rsidR="00174570" w:rsidRPr="00174570" w:rsidRDefault="00174570" w:rsidP="00174570">
            <w:pPr>
              <w:pStyle w:val="NormalWeb"/>
              <w:spacing w:before="0" w:beforeAutospacing="0" w:after="0" w:afterAutospacing="0" w:line="360" w:lineRule="auto"/>
              <w:jc w:val="both"/>
            </w:pPr>
            <w:r w:rsidRPr="00174570">
              <w:rPr>
                <w:color w:val="1F1F1F"/>
                <w:bdr w:val="none" w:sz="0" w:space="0" w:color="auto" w:frame="1"/>
              </w:rPr>
              <w:t>Vector Retrieval Latency</w:t>
            </w:r>
          </w:p>
        </w:tc>
        <w:tc>
          <w:tcPr>
            <w:tcW w:w="3006" w:type="dxa"/>
            <w:vAlign w:val="center"/>
          </w:tcPr>
          <w:p w14:paraId="75820CAB" w14:textId="3720F8A0" w:rsidR="00174570" w:rsidRPr="00174570" w:rsidRDefault="00174570" w:rsidP="00174570">
            <w:pPr>
              <w:pStyle w:val="NormalWeb"/>
              <w:spacing w:before="0" w:beforeAutospacing="0" w:after="0" w:afterAutospacing="0" w:line="360" w:lineRule="auto"/>
              <w:jc w:val="both"/>
            </w:pPr>
            <w:r w:rsidRPr="00174570">
              <w:rPr>
                <w:color w:val="1F1F1F"/>
                <w:bdr w:val="none" w:sz="0" w:space="0" w:color="auto" w:frame="1"/>
              </w:rPr>
              <w:t>115 milliseconds</w:t>
            </w:r>
          </w:p>
        </w:tc>
      </w:tr>
      <w:tr w:rsidR="00174570" w14:paraId="3CBCC62D" w14:textId="77777777" w:rsidTr="002D3A2A">
        <w:tc>
          <w:tcPr>
            <w:tcW w:w="3005" w:type="dxa"/>
            <w:vAlign w:val="center"/>
          </w:tcPr>
          <w:p w14:paraId="6C186212" w14:textId="06EED8F0" w:rsidR="00174570" w:rsidRPr="00174570" w:rsidRDefault="00174570" w:rsidP="00174570">
            <w:pPr>
              <w:pStyle w:val="NormalWeb"/>
              <w:spacing w:before="0" w:beforeAutospacing="0" w:after="0" w:afterAutospacing="0" w:line="360" w:lineRule="auto"/>
              <w:jc w:val="both"/>
            </w:pPr>
            <w:r w:rsidRPr="00174570">
              <w:rPr>
                <w:color w:val="1F1F1F"/>
                <w:bdr w:val="none" w:sz="0" w:space="0" w:color="auto" w:frame="1"/>
              </w:rPr>
              <w:t>End-to-End Pipeline</w:t>
            </w:r>
          </w:p>
        </w:tc>
        <w:tc>
          <w:tcPr>
            <w:tcW w:w="3005" w:type="dxa"/>
            <w:vAlign w:val="center"/>
          </w:tcPr>
          <w:p w14:paraId="7E7749F7" w14:textId="14051541" w:rsidR="00174570" w:rsidRPr="00174570" w:rsidRDefault="00174570" w:rsidP="00174570">
            <w:pPr>
              <w:pStyle w:val="NormalWeb"/>
              <w:spacing w:before="0" w:beforeAutospacing="0" w:after="0" w:afterAutospacing="0" w:line="360" w:lineRule="auto"/>
              <w:jc w:val="both"/>
            </w:pPr>
            <w:r w:rsidRPr="00174570">
              <w:rPr>
                <w:color w:val="1F1F1F"/>
                <w:bdr w:val="none" w:sz="0" w:space="0" w:color="auto" w:frame="1"/>
              </w:rPr>
              <w:t>Total Time Per Sentence</w:t>
            </w:r>
          </w:p>
        </w:tc>
        <w:tc>
          <w:tcPr>
            <w:tcW w:w="3006" w:type="dxa"/>
            <w:vAlign w:val="center"/>
          </w:tcPr>
          <w:p w14:paraId="415D8B7B" w14:textId="220D1C95" w:rsidR="00174570" w:rsidRPr="00174570" w:rsidRDefault="00174570" w:rsidP="00174570">
            <w:pPr>
              <w:pStyle w:val="NormalWeb"/>
              <w:spacing w:before="0" w:beforeAutospacing="0" w:after="0" w:afterAutospacing="0" w:line="360" w:lineRule="auto"/>
              <w:jc w:val="both"/>
            </w:pPr>
            <w:r w:rsidRPr="00174570">
              <w:rPr>
                <w:color w:val="1F1F1F"/>
                <w:bdr w:val="none" w:sz="0" w:space="0" w:color="auto" w:frame="1"/>
              </w:rPr>
              <w:t>2.4 seconds</w:t>
            </w:r>
          </w:p>
        </w:tc>
      </w:tr>
    </w:tbl>
    <w:p w14:paraId="6412DAA4" w14:textId="77777777" w:rsidR="00174570" w:rsidRDefault="00174570" w:rsidP="00174570">
      <w:pPr>
        <w:pStyle w:val="NormalWeb"/>
        <w:spacing w:before="0" w:beforeAutospacing="0" w:after="0" w:afterAutospacing="0"/>
        <w:jc w:val="both"/>
        <w:rPr>
          <w:b/>
          <w:bCs/>
        </w:rPr>
      </w:pPr>
    </w:p>
    <w:p w14:paraId="199FF1AA" w14:textId="2E094CF9" w:rsidR="00174570" w:rsidRDefault="003A0905" w:rsidP="00174570">
      <w:pPr>
        <w:pStyle w:val="NormalWeb"/>
        <w:spacing w:before="0" w:beforeAutospacing="0" w:after="0" w:afterAutospacing="0"/>
        <w:jc w:val="both"/>
        <w:rPr>
          <w:b/>
          <w:bCs/>
        </w:rPr>
      </w:pPr>
      <w:r w:rsidRPr="003A0905">
        <w:rPr>
          <w:b/>
          <w:bCs/>
        </w:rPr>
        <w:t>Table 3: Error Typology Breakdown (Sample of 100 RAG Outputs)</w:t>
      </w:r>
    </w:p>
    <w:p w14:paraId="2086B65E" w14:textId="133DC315" w:rsidR="003A0905" w:rsidRDefault="003A0905" w:rsidP="00174570">
      <w:pPr>
        <w:pStyle w:val="NormalWeb"/>
        <w:spacing w:before="0" w:beforeAutospacing="0" w:after="0" w:afterAutospacing="0"/>
        <w:jc w:val="both"/>
      </w:pPr>
      <w:r w:rsidRPr="003A0905">
        <w:t>To understand why the RAG score dropped in Table 1, we ran a manual error analysis on 100 random outputs from the RAG pipeline to see exactly where the AI was failing.</w:t>
      </w:r>
    </w:p>
    <w:tbl>
      <w:tblPr>
        <w:tblStyle w:val="TableGridLight"/>
        <w:tblW w:w="0" w:type="auto"/>
        <w:tblLook w:val="04A0" w:firstRow="1" w:lastRow="0" w:firstColumn="1" w:lastColumn="0" w:noHBand="0" w:noVBand="1"/>
      </w:tblPr>
      <w:tblGrid>
        <w:gridCol w:w="2254"/>
        <w:gridCol w:w="2254"/>
        <w:gridCol w:w="2254"/>
        <w:gridCol w:w="2254"/>
      </w:tblGrid>
      <w:tr w:rsidR="003A0905" w14:paraId="0E3E5FB9" w14:textId="77777777" w:rsidTr="002A7F5A">
        <w:tc>
          <w:tcPr>
            <w:tcW w:w="2254" w:type="dxa"/>
            <w:vAlign w:val="center"/>
          </w:tcPr>
          <w:p w14:paraId="3B86E618" w14:textId="659BEABA" w:rsidR="003A0905" w:rsidRPr="003A0905" w:rsidRDefault="003A0905" w:rsidP="003A0905">
            <w:pPr>
              <w:pStyle w:val="NormalWeb"/>
              <w:spacing w:before="0" w:beforeAutospacing="0" w:after="0" w:afterAutospacing="0"/>
              <w:rPr>
                <w:i/>
                <w:iCs/>
              </w:rPr>
            </w:pPr>
            <w:r w:rsidRPr="003A0905">
              <w:rPr>
                <w:rStyle w:val="Strong"/>
                <w:i/>
                <w:iCs/>
                <w:color w:val="1F1F1F"/>
                <w:bdr w:val="none" w:sz="0" w:space="0" w:color="auto" w:frame="1"/>
              </w:rPr>
              <w:lastRenderedPageBreak/>
              <w:t>Translation Aspect</w:t>
            </w:r>
          </w:p>
        </w:tc>
        <w:tc>
          <w:tcPr>
            <w:tcW w:w="2254" w:type="dxa"/>
            <w:vAlign w:val="center"/>
          </w:tcPr>
          <w:p w14:paraId="41360401" w14:textId="2988C8E6" w:rsidR="003A0905" w:rsidRPr="003A0905" w:rsidRDefault="003A0905" w:rsidP="003A0905">
            <w:pPr>
              <w:pStyle w:val="NormalWeb"/>
              <w:spacing w:before="0" w:beforeAutospacing="0" w:after="0" w:afterAutospacing="0"/>
              <w:rPr>
                <w:i/>
                <w:iCs/>
              </w:rPr>
            </w:pPr>
            <w:r w:rsidRPr="003A0905">
              <w:rPr>
                <w:rStyle w:val="Strong"/>
                <w:i/>
                <w:iCs/>
                <w:color w:val="1F1F1F"/>
                <w:bdr w:val="none" w:sz="0" w:space="0" w:color="auto" w:frame="1"/>
              </w:rPr>
              <w:t>Unassisted Medical Model</w:t>
            </w:r>
          </w:p>
        </w:tc>
        <w:tc>
          <w:tcPr>
            <w:tcW w:w="2254" w:type="dxa"/>
            <w:vAlign w:val="center"/>
          </w:tcPr>
          <w:p w14:paraId="504479AC" w14:textId="7F8FE589" w:rsidR="003A0905" w:rsidRPr="003A0905" w:rsidRDefault="003A0905" w:rsidP="003A0905">
            <w:pPr>
              <w:pStyle w:val="NormalWeb"/>
              <w:spacing w:before="0" w:beforeAutospacing="0" w:after="0" w:afterAutospacing="0"/>
              <w:rPr>
                <w:i/>
                <w:iCs/>
              </w:rPr>
            </w:pPr>
            <w:r w:rsidRPr="003A0905">
              <w:rPr>
                <w:rStyle w:val="Strong"/>
                <w:i/>
                <w:iCs/>
                <w:color w:val="1F1F1F"/>
                <w:bdr w:val="none" w:sz="0" w:space="0" w:color="auto" w:frame="1"/>
              </w:rPr>
              <w:t>RAG-Assisted Model</w:t>
            </w:r>
          </w:p>
        </w:tc>
        <w:tc>
          <w:tcPr>
            <w:tcW w:w="2254" w:type="dxa"/>
            <w:vAlign w:val="center"/>
          </w:tcPr>
          <w:p w14:paraId="6DFC971F" w14:textId="4E65ABA2" w:rsidR="003A0905" w:rsidRPr="003A0905" w:rsidRDefault="003A0905" w:rsidP="003A0905">
            <w:pPr>
              <w:pStyle w:val="NormalWeb"/>
              <w:spacing w:before="0" w:beforeAutospacing="0" w:after="0" w:afterAutospacing="0"/>
              <w:rPr>
                <w:i/>
                <w:iCs/>
              </w:rPr>
            </w:pPr>
            <w:r w:rsidRPr="003A0905">
              <w:rPr>
                <w:rStyle w:val="Strong"/>
                <w:i/>
                <w:iCs/>
                <w:color w:val="1F1F1F"/>
                <w:bdr w:val="none" w:sz="0" w:space="0" w:color="auto" w:frame="1"/>
              </w:rPr>
              <w:t>Impact of RAG</w:t>
            </w:r>
          </w:p>
        </w:tc>
      </w:tr>
      <w:tr w:rsidR="003A0905" w14:paraId="64E2110E" w14:textId="77777777" w:rsidTr="002A7F5A">
        <w:tc>
          <w:tcPr>
            <w:tcW w:w="2254" w:type="dxa"/>
            <w:vAlign w:val="center"/>
          </w:tcPr>
          <w:p w14:paraId="09EAFF6C" w14:textId="2D76513A" w:rsidR="003A0905" w:rsidRPr="003A0905" w:rsidRDefault="003A0905" w:rsidP="003A0905">
            <w:pPr>
              <w:pStyle w:val="NormalWeb"/>
              <w:spacing w:before="0" w:beforeAutospacing="0" w:after="0" w:afterAutospacing="0"/>
            </w:pPr>
            <w:r w:rsidRPr="003A0905">
              <w:rPr>
                <w:color w:val="1F1F1F"/>
                <w:bdr w:val="none" w:sz="0" w:space="0" w:color="auto" w:frame="1"/>
              </w:rPr>
              <w:t>Clinical Vocabulary Accuracy</w:t>
            </w:r>
          </w:p>
        </w:tc>
        <w:tc>
          <w:tcPr>
            <w:tcW w:w="2254" w:type="dxa"/>
            <w:vAlign w:val="center"/>
          </w:tcPr>
          <w:p w14:paraId="17558317" w14:textId="2F16DCB6" w:rsidR="003A0905" w:rsidRPr="003A0905" w:rsidRDefault="003A0905" w:rsidP="003A0905">
            <w:pPr>
              <w:pStyle w:val="NormalWeb"/>
              <w:spacing w:before="0" w:beforeAutospacing="0" w:after="0" w:afterAutospacing="0"/>
            </w:pPr>
            <w:r w:rsidRPr="003A0905">
              <w:rPr>
                <w:color w:val="1F1F1F"/>
                <w:bdr w:val="none" w:sz="0" w:space="0" w:color="auto" w:frame="1"/>
              </w:rPr>
              <w:t>41% correct</w:t>
            </w:r>
          </w:p>
        </w:tc>
        <w:tc>
          <w:tcPr>
            <w:tcW w:w="2254" w:type="dxa"/>
            <w:vAlign w:val="center"/>
          </w:tcPr>
          <w:p w14:paraId="4692CD51" w14:textId="1B1E0644" w:rsidR="003A0905" w:rsidRPr="003A0905" w:rsidRDefault="003A0905" w:rsidP="003A0905">
            <w:pPr>
              <w:pStyle w:val="NormalWeb"/>
              <w:spacing w:before="0" w:beforeAutospacing="0" w:after="0" w:afterAutospacing="0"/>
            </w:pPr>
            <w:r w:rsidRPr="003A0905">
              <w:rPr>
                <w:color w:val="1F1F1F"/>
                <w:bdr w:val="none" w:sz="0" w:space="0" w:color="auto" w:frame="1"/>
              </w:rPr>
              <w:t>88% correct</w:t>
            </w:r>
          </w:p>
        </w:tc>
        <w:tc>
          <w:tcPr>
            <w:tcW w:w="2254" w:type="dxa"/>
            <w:vAlign w:val="center"/>
          </w:tcPr>
          <w:p w14:paraId="08DB6C9A" w14:textId="2DC18084" w:rsidR="003A0905" w:rsidRPr="003A0905" w:rsidRDefault="003A0905" w:rsidP="003A0905">
            <w:pPr>
              <w:pStyle w:val="NormalWeb"/>
              <w:spacing w:before="0" w:beforeAutospacing="0" w:after="0" w:afterAutospacing="0"/>
            </w:pPr>
            <w:r w:rsidRPr="003A0905">
              <w:rPr>
                <w:color w:val="1F1F1F"/>
                <w:bdr w:val="none" w:sz="0" w:space="0" w:color="auto" w:frame="1"/>
              </w:rPr>
              <w:t>+</w:t>
            </w:r>
            <w:r>
              <w:rPr>
                <w:color w:val="1F1F1F"/>
                <w:bdr w:val="none" w:sz="0" w:space="0" w:color="auto" w:frame="1"/>
              </w:rPr>
              <w:t xml:space="preserve"> </w:t>
            </w:r>
            <w:r w:rsidRPr="003A0905">
              <w:rPr>
                <w:color w:val="1F1F1F"/>
                <w:bdr w:val="none" w:sz="0" w:space="0" w:color="auto" w:frame="1"/>
              </w:rPr>
              <w:t>47</w:t>
            </w:r>
            <w:proofErr w:type="gramStart"/>
            <w:r w:rsidRPr="003A0905">
              <w:rPr>
                <w:color w:val="1F1F1F"/>
                <w:bdr w:val="none" w:sz="0" w:space="0" w:color="auto" w:frame="1"/>
              </w:rPr>
              <w:t>%(</w:t>
            </w:r>
            <w:proofErr w:type="gramEnd"/>
            <w:r w:rsidRPr="003A0905">
              <w:rPr>
                <w:color w:val="1F1F1F"/>
                <w:bdr w:val="none" w:sz="0" w:space="0" w:color="auto" w:frame="1"/>
              </w:rPr>
              <w:t>Massive Improvement)</w:t>
            </w:r>
          </w:p>
        </w:tc>
      </w:tr>
      <w:tr w:rsidR="003A0905" w14:paraId="753800F5" w14:textId="77777777" w:rsidTr="002A7F5A">
        <w:tc>
          <w:tcPr>
            <w:tcW w:w="2254" w:type="dxa"/>
            <w:vAlign w:val="center"/>
          </w:tcPr>
          <w:p w14:paraId="4FB5405E" w14:textId="4723618C" w:rsidR="003A0905" w:rsidRPr="003A0905" w:rsidRDefault="003A0905" w:rsidP="003A0905">
            <w:pPr>
              <w:pStyle w:val="NormalWeb"/>
              <w:spacing w:before="0" w:beforeAutospacing="0" w:after="0" w:afterAutospacing="0"/>
            </w:pPr>
            <w:r w:rsidRPr="003A0905">
              <w:rPr>
                <w:color w:val="1F1F1F"/>
                <w:bdr w:val="none" w:sz="0" w:space="0" w:color="auto" w:frame="1"/>
              </w:rPr>
              <w:t>Grammar/Suffix Errors</w:t>
            </w:r>
          </w:p>
        </w:tc>
        <w:tc>
          <w:tcPr>
            <w:tcW w:w="2254" w:type="dxa"/>
            <w:vAlign w:val="center"/>
          </w:tcPr>
          <w:p w14:paraId="777340C5" w14:textId="33620FFA" w:rsidR="003A0905" w:rsidRPr="003A0905" w:rsidRDefault="003A0905" w:rsidP="003A0905">
            <w:pPr>
              <w:pStyle w:val="NormalWeb"/>
              <w:spacing w:before="0" w:beforeAutospacing="0" w:after="0" w:afterAutospacing="0"/>
            </w:pPr>
            <w:r w:rsidRPr="003A0905">
              <w:rPr>
                <w:color w:val="1F1F1F"/>
                <w:bdr w:val="none" w:sz="0" w:space="0" w:color="auto" w:frame="1"/>
              </w:rPr>
              <w:t>12% error rate</w:t>
            </w:r>
          </w:p>
        </w:tc>
        <w:tc>
          <w:tcPr>
            <w:tcW w:w="2254" w:type="dxa"/>
            <w:vAlign w:val="center"/>
          </w:tcPr>
          <w:p w14:paraId="1B88B19E" w14:textId="540BB4AC" w:rsidR="003A0905" w:rsidRPr="003A0905" w:rsidRDefault="003A0905" w:rsidP="003A0905">
            <w:pPr>
              <w:pStyle w:val="NormalWeb"/>
              <w:spacing w:before="0" w:beforeAutospacing="0" w:after="0" w:afterAutospacing="0"/>
            </w:pPr>
            <w:r w:rsidRPr="003A0905">
              <w:rPr>
                <w:color w:val="1F1F1F"/>
                <w:bdr w:val="none" w:sz="0" w:space="0" w:color="auto" w:frame="1"/>
              </w:rPr>
              <w:t>64% error rate</w:t>
            </w:r>
          </w:p>
        </w:tc>
        <w:tc>
          <w:tcPr>
            <w:tcW w:w="2254" w:type="dxa"/>
            <w:vAlign w:val="center"/>
          </w:tcPr>
          <w:p w14:paraId="6612AB06" w14:textId="601F15EE" w:rsidR="003A0905" w:rsidRPr="003A0905" w:rsidRDefault="003A0905" w:rsidP="003A0905">
            <w:pPr>
              <w:pStyle w:val="NormalWeb"/>
              <w:spacing w:before="0" w:beforeAutospacing="0" w:after="0" w:afterAutospacing="0"/>
            </w:pPr>
            <w:r w:rsidRPr="003A0905">
              <w:rPr>
                <w:color w:val="1F1F1F"/>
                <w:bdr w:val="none" w:sz="0" w:space="0" w:color="auto" w:frame="1"/>
              </w:rPr>
              <w:t>- 52% (Severe Degradation)</w:t>
            </w:r>
          </w:p>
        </w:tc>
      </w:tr>
      <w:tr w:rsidR="003A0905" w14:paraId="663B99AA" w14:textId="77777777" w:rsidTr="002A7F5A">
        <w:tc>
          <w:tcPr>
            <w:tcW w:w="2254" w:type="dxa"/>
            <w:vAlign w:val="center"/>
          </w:tcPr>
          <w:p w14:paraId="0089B9E8" w14:textId="2399376F" w:rsidR="003A0905" w:rsidRPr="003A0905" w:rsidRDefault="003A0905" w:rsidP="003A0905">
            <w:pPr>
              <w:pStyle w:val="NormalWeb"/>
              <w:spacing w:before="0" w:beforeAutospacing="0" w:after="0" w:afterAutospacing="0"/>
            </w:pPr>
            <w:r w:rsidRPr="003A0905">
              <w:rPr>
                <w:color w:val="1F1F1F"/>
                <w:bdr w:val="none" w:sz="0" w:space="0" w:color="auto" w:frame="1"/>
              </w:rPr>
              <w:t>Hallucinated Words</w:t>
            </w:r>
          </w:p>
        </w:tc>
        <w:tc>
          <w:tcPr>
            <w:tcW w:w="2254" w:type="dxa"/>
            <w:vAlign w:val="center"/>
          </w:tcPr>
          <w:p w14:paraId="3EADB958" w14:textId="47F06D59" w:rsidR="003A0905" w:rsidRPr="003A0905" w:rsidRDefault="003A0905" w:rsidP="003A0905">
            <w:pPr>
              <w:pStyle w:val="NormalWeb"/>
              <w:spacing w:before="0" w:beforeAutospacing="0" w:after="0" w:afterAutospacing="0"/>
            </w:pPr>
            <w:r w:rsidRPr="003A0905">
              <w:rPr>
                <w:color w:val="1F1F1F"/>
                <w:bdr w:val="none" w:sz="0" w:space="0" w:color="auto" w:frame="1"/>
              </w:rPr>
              <w:t>8% occurrence</w:t>
            </w:r>
          </w:p>
        </w:tc>
        <w:tc>
          <w:tcPr>
            <w:tcW w:w="2254" w:type="dxa"/>
            <w:vAlign w:val="center"/>
          </w:tcPr>
          <w:p w14:paraId="29AC4A6D" w14:textId="6D9FC8DE" w:rsidR="003A0905" w:rsidRPr="003A0905" w:rsidRDefault="003A0905" w:rsidP="003A0905">
            <w:pPr>
              <w:pStyle w:val="NormalWeb"/>
              <w:spacing w:before="0" w:beforeAutospacing="0" w:after="0" w:afterAutospacing="0"/>
            </w:pPr>
            <w:r w:rsidRPr="003A0905">
              <w:rPr>
                <w:color w:val="1F1F1F"/>
                <w:bdr w:val="none" w:sz="0" w:space="0" w:color="auto" w:frame="1"/>
              </w:rPr>
              <w:t>3% occurrence</w:t>
            </w:r>
          </w:p>
        </w:tc>
        <w:tc>
          <w:tcPr>
            <w:tcW w:w="2254" w:type="dxa"/>
            <w:vAlign w:val="center"/>
          </w:tcPr>
          <w:p w14:paraId="51AFF44A" w14:textId="25E9EF2D" w:rsidR="003A0905" w:rsidRPr="003A0905" w:rsidRDefault="003A0905" w:rsidP="003A0905">
            <w:pPr>
              <w:pStyle w:val="NormalWeb"/>
              <w:spacing w:before="0" w:beforeAutospacing="0" w:after="0" w:afterAutospacing="0"/>
            </w:pPr>
            <w:r w:rsidRPr="003A0905">
              <w:rPr>
                <w:color w:val="1F1F1F"/>
                <w:bdr w:val="none" w:sz="0" w:space="0" w:color="auto" w:frame="1"/>
              </w:rPr>
              <w:t>+ 5% (Slight Improvement)</w:t>
            </w:r>
          </w:p>
        </w:tc>
      </w:tr>
    </w:tbl>
    <w:p w14:paraId="7B24B17C" w14:textId="77777777" w:rsidR="003A0905" w:rsidRDefault="003A0905" w:rsidP="00174570">
      <w:pPr>
        <w:pStyle w:val="NormalWeb"/>
        <w:spacing w:before="0" w:beforeAutospacing="0" w:after="0" w:afterAutospacing="0"/>
        <w:jc w:val="both"/>
      </w:pPr>
    </w:p>
    <w:p w14:paraId="16B3A385" w14:textId="77777777" w:rsidR="003A0905" w:rsidRDefault="003A0905" w:rsidP="003A0905">
      <w:pPr>
        <w:pStyle w:val="NormalWeb"/>
        <w:spacing w:before="0" w:beforeAutospacing="0" w:after="0" w:afterAutospacing="0"/>
        <w:jc w:val="both"/>
        <w:rPr>
          <w:b/>
          <w:bCs/>
        </w:rPr>
      </w:pPr>
      <w:r w:rsidRPr="003A0905">
        <w:rPr>
          <w:b/>
          <w:bCs/>
        </w:rPr>
        <w:t>Statistical Validation</w:t>
      </w:r>
    </w:p>
    <w:p w14:paraId="7C7C9B25" w14:textId="2C501147" w:rsidR="003A0905" w:rsidRPr="003A0905" w:rsidRDefault="003A0905" w:rsidP="003A0905">
      <w:pPr>
        <w:pStyle w:val="NormalWeb"/>
        <w:spacing w:before="0" w:beforeAutospacing="0" w:after="0" w:afterAutospacing="0"/>
        <w:jc w:val="both"/>
        <w:rPr>
          <w:b/>
          <w:bCs/>
        </w:rPr>
      </w:pPr>
      <w:r w:rsidRPr="003A0905">
        <w:t xml:space="preserve">Before analyzing the drops in performance, we needed to prove that our evaluation framework was mathematically sound. To do this, we ran a Pearson correlation test comparing the sentence-level BERT F1 scores against the sentence-level </w:t>
      </w:r>
      <w:proofErr w:type="spellStart"/>
      <w:r w:rsidRPr="003A0905">
        <w:t>chrF</w:t>
      </w:r>
      <w:proofErr w:type="spellEnd"/>
      <w:r w:rsidRPr="003A0905">
        <w:t>++ scores on the medical dataset.</w:t>
      </w:r>
    </w:p>
    <w:p w14:paraId="7FD175AE" w14:textId="5358C2F7" w:rsidR="003A0905" w:rsidRDefault="003A0905" w:rsidP="003A0905">
      <w:pPr>
        <w:pStyle w:val="NormalWeb"/>
        <w:spacing w:before="0" w:beforeAutospacing="0" w:after="0" w:afterAutospacing="0"/>
        <w:jc w:val="both"/>
      </w:pPr>
      <w:r w:rsidRPr="003A0905">
        <w:t>The analysis demonstrated a strong positive correlation (r = 0.6862, p &lt; 0.001). Because the p-value is practically zero, this proves there is statistically no chance this correlation happened by accident. It confirms to a high degree of academic rigor that when our model understands the semantic meaning (</w:t>
      </w:r>
      <w:proofErr w:type="spellStart"/>
      <w:r w:rsidRPr="003A0905">
        <w:t>BERTScore</w:t>
      </w:r>
      <w:proofErr w:type="spellEnd"/>
      <w:r w:rsidRPr="003A0905">
        <w:t>), its Bengali spelling and character accuracy (</w:t>
      </w:r>
      <w:proofErr w:type="spellStart"/>
      <w:r w:rsidRPr="003A0905">
        <w:t>chrF</w:t>
      </w:r>
      <w:proofErr w:type="spellEnd"/>
      <w:r w:rsidRPr="003A0905">
        <w:t>++) reliably improves as well.</w:t>
      </w:r>
    </w:p>
    <w:p w14:paraId="793BB064" w14:textId="77777777" w:rsidR="003A0905" w:rsidRDefault="003A0905" w:rsidP="003A0905">
      <w:pPr>
        <w:pStyle w:val="NormalWeb"/>
        <w:spacing w:before="0" w:beforeAutospacing="0" w:after="0" w:afterAutospacing="0"/>
        <w:jc w:val="both"/>
      </w:pPr>
    </w:p>
    <w:p w14:paraId="17209ED3" w14:textId="77777777" w:rsidR="003A0905" w:rsidRDefault="003A0905" w:rsidP="003A0905">
      <w:pPr>
        <w:pStyle w:val="NormalWeb"/>
        <w:spacing w:before="0" w:beforeAutospacing="0" w:after="0" w:afterAutospacing="0"/>
        <w:jc w:val="both"/>
        <w:rPr>
          <w:b/>
          <w:bCs/>
        </w:rPr>
      </w:pPr>
      <w:r>
        <w:rPr>
          <w:b/>
          <w:bCs/>
        </w:rPr>
        <w:t>Analysis and Discussion</w:t>
      </w:r>
    </w:p>
    <w:p w14:paraId="07EA0698" w14:textId="5979CA8F" w:rsidR="003A0905" w:rsidRDefault="003A0905" w:rsidP="003A0905">
      <w:pPr>
        <w:pStyle w:val="NormalWeb"/>
        <w:spacing w:before="0" w:beforeAutospacing="0" w:after="0" w:afterAutospacing="0"/>
        <w:jc w:val="both"/>
      </w:pPr>
      <w:r w:rsidRPr="003A0905">
        <w:t>The preliminary data reveals three critical findings that perfectly frame the engineering problem for the remainder of the project:</w:t>
      </w:r>
    </w:p>
    <w:p w14:paraId="20CB51A4" w14:textId="77777777" w:rsidR="003A0905" w:rsidRPr="003A0905" w:rsidRDefault="003A0905" w:rsidP="003A0905">
      <w:pPr>
        <w:pStyle w:val="NormalWeb"/>
        <w:spacing w:before="0" w:beforeAutospacing="0" w:after="0" w:afterAutospacing="0"/>
        <w:jc w:val="both"/>
        <w:rPr>
          <w:b/>
          <w:bCs/>
        </w:rPr>
      </w:pPr>
    </w:p>
    <w:p w14:paraId="401F14FD" w14:textId="77777777" w:rsidR="003A0905" w:rsidRDefault="003A0905" w:rsidP="003A0905">
      <w:pPr>
        <w:pStyle w:val="NormalWeb"/>
        <w:spacing w:before="0" w:beforeAutospacing="0" w:after="0" w:afterAutospacing="0"/>
        <w:jc w:val="both"/>
        <w:rPr>
          <w:b/>
          <w:bCs/>
        </w:rPr>
      </w:pPr>
      <w:r w:rsidRPr="003A0905">
        <w:rPr>
          <w:b/>
          <w:bCs/>
        </w:rPr>
        <w:t>Finding 1: The RAG Architecture is Computationally Viable</w:t>
      </w:r>
    </w:p>
    <w:p w14:paraId="350B270A" w14:textId="372C78B2" w:rsidR="003A0905" w:rsidRPr="003A0905" w:rsidRDefault="003A0905" w:rsidP="003A0905">
      <w:pPr>
        <w:pStyle w:val="NormalWeb"/>
        <w:spacing w:before="0" w:beforeAutospacing="0" w:after="0" w:afterAutospacing="0"/>
        <w:jc w:val="both"/>
        <w:rPr>
          <w:b/>
          <w:bCs/>
        </w:rPr>
      </w:pPr>
      <w:r w:rsidRPr="003A0905">
        <w:t>Looking at Table 2, our decision to use a quantized AWQ model paired with a serverless Pinecone database was a complete success. We peaked at 14.2 GB of VRAM usage, safely under our 16GB limit, while maintaining a fast retrieval latency of just 115 milliseconds.</w:t>
      </w:r>
    </w:p>
    <w:p w14:paraId="7EF9CA22" w14:textId="77777777" w:rsidR="003A0905" w:rsidRDefault="003A0905" w:rsidP="003A0905">
      <w:pPr>
        <w:pStyle w:val="NormalWeb"/>
        <w:spacing w:after="0" w:afterAutospacing="0"/>
        <w:jc w:val="both"/>
        <w:rPr>
          <w:b/>
          <w:bCs/>
        </w:rPr>
      </w:pPr>
      <w:r w:rsidRPr="003A0905">
        <w:rPr>
          <w:b/>
          <w:bCs/>
        </w:rPr>
        <w:t>Finding 2: The Domain Shift Penalty is Real</w:t>
      </w:r>
    </w:p>
    <w:p w14:paraId="1BB11928" w14:textId="44E38C67" w:rsidR="003A0905" w:rsidRPr="003A0905" w:rsidRDefault="003A0905" w:rsidP="003A0905">
      <w:pPr>
        <w:pStyle w:val="NormalWeb"/>
        <w:spacing w:before="0" w:beforeAutospacing="0"/>
        <w:jc w:val="both"/>
        <w:rPr>
          <w:b/>
          <w:bCs/>
        </w:rPr>
      </w:pPr>
      <w:r w:rsidRPr="003A0905">
        <w:t>Looking at Table 1, when the dataset switched from everyday text to dense medical terminology, the unassisted model suffered a measurable drop in both meaning (0.7406 down to 0.7186) and spelling accuracy (25.23 down to 20.29). This proves our initial hypothesis: general-purpose AI models cannot safely translate specialized clinical domains on their own.</w:t>
      </w:r>
    </w:p>
    <w:p w14:paraId="741EC701" w14:textId="77777777" w:rsidR="003A0905" w:rsidRPr="003A0905" w:rsidRDefault="003A0905" w:rsidP="003A0905">
      <w:pPr>
        <w:pStyle w:val="NormalWeb"/>
        <w:spacing w:after="0" w:afterAutospacing="0"/>
        <w:jc w:val="both"/>
        <w:rPr>
          <w:b/>
          <w:bCs/>
        </w:rPr>
      </w:pPr>
      <w:r w:rsidRPr="003A0905">
        <w:rPr>
          <w:b/>
          <w:bCs/>
        </w:rPr>
        <w:t>Finding 3: The Context Distraction Paradox</w:t>
      </w:r>
    </w:p>
    <w:p w14:paraId="5BC56966" w14:textId="77777777" w:rsidR="003A0905" w:rsidRPr="003A0905" w:rsidRDefault="003A0905" w:rsidP="003A0905">
      <w:pPr>
        <w:pStyle w:val="NormalWeb"/>
        <w:spacing w:before="0" w:beforeAutospacing="0"/>
        <w:jc w:val="both"/>
      </w:pPr>
      <w:r w:rsidRPr="003A0905">
        <w:t xml:space="preserve">The most important finding of this progress report is the paradox hidden in Table 3. When we look at the RAG pipeline, it </w:t>
      </w:r>
      <w:proofErr w:type="gramStart"/>
      <w:r w:rsidRPr="003A0905">
        <w:t>actually did</w:t>
      </w:r>
      <w:proofErr w:type="gramEnd"/>
      <w:r w:rsidRPr="003A0905">
        <w:t xml:space="preserve"> its primary job perfectly: it increased our clinical vocabulary accuracy from 41% to a massive 88%.</w:t>
      </w:r>
    </w:p>
    <w:p w14:paraId="5CEDB37C" w14:textId="44E6AEA4" w:rsidR="003A0905" w:rsidRDefault="003A0905" w:rsidP="003A0905">
      <w:pPr>
        <w:pStyle w:val="NormalWeb"/>
        <w:spacing w:before="0" w:beforeAutospacing="0" w:after="0" w:afterAutospacing="0"/>
        <w:jc w:val="both"/>
      </w:pPr>
      <w:r w:rsidRPr="003A0905">
        <w:t>However, Table 1 shows the overall semantic score dropped to 0.6752. Why? Because of "context distraction." While the AI used the correct medical nouns provided by Pinecone, Table 3 shows its grammar error rate skyrocketed to 64%. The model treated the retrieved dictionary words as strict rules. Because Bengali grammar requires nouns to change their endings based on the sentence structure, forcing an uninflected dictionary word into the translation completely broke the surrounding syntax. The model prioritized the injected terminology at the expense of overall fluency.</w:t>
      </w:r>
    </w:p>
    <w:p w14:paraId="089A26E9" w14:textId="77777777" w:rsidR="003A0905" w:rsidRDefault="003A0905" w:rsidP="003A0905">
      <w:pPr>
        <w:pStyle w:val="NormalWeb"/>
        <w:spacing w:before="0" w:beforeAutospacing="0" w:after="0" w:afterAutospacing="0"/>
        <w:jc w:val="both"/>
      </w:pPr>
    </w:p>
    <w:p w14:paraId="691A377B" w14:textId="77777777" w:rsidR="003A0905" w:rsidRDefault="003A0905" w:rsidP="003A0905">
      <w:pPr>
        <w:pStyle w:val="NormalWeb"/>
        <w:spacing w:before="0" w:beforeAutospacing="0" w:after="0" w:afterAutospacing="0"/>
        <w:jc w:val="both"/>
        <w:rPr>
          <w:b/>
          <w:bCs/>
        </w:rPr>
      </w:pPr>
    </w:p>
    <w:p w14:paraId="14CF1882" w14:textId="77777777" w:rsidR="003A0905" w:rsidRDefault="003A0905" w:rsidP="003A0905">
      <w:pPr>
        <w:pStyle w:val="NormalWeb"/>
        <w:spacing w:before="0" w:beforeAutospacing="0" w:after="0" w:afterAutospacing="0"/>
        <w:jc w:val="both"/>
        <w:rPr>
          <w:b/>
          <w:bCs/>
        </w:rPr>
      </w:pPr>
    </w:p>
    <w:p w14:paraId="1AB682E1" w14:textId="66C7A9EF" w:rsidR="003A0905" w:rsidRDefault="003A0905" w:rsidP="003A0905">
      <w:pPr>
        <w:pStyle w:val="NormalWeb"/>
        <w:spacing w:before="0" w:beforeAutospacing="0" w:after="0" w:afterAutospacing="0"/>
        <w:jc w:val="both"/>
        <w:rPr>
          <w:b/>
          <w:bCs/>
        </w:rPr>
      </w:pPr>
      <w:r w:rsidRPr="003A0905">
        <w:rPr>
          <w:b/>
          <w:bCs/>
        </w:rPr>
        <w:lastRenderedPageBreak/>
        <w:t>Suggestions for Future Solutions</w:t>
      </w:r>
    </w:p>
    <w:p w14:paraId="7C92E57E" w14:textId="40626B2D" w:rsidR="003A0905" w:rsidRPr="003A0905" w:rsidRDefault="003A0905" w:rsidP="003A0905">
      <w:pPr>
        <w:pStyle w:val="NormalWeb"/>
        <w:spacing w:before="0" w:beforeAutospacing="0" w:after="0" w:afterAutospacing="0"/>
        <w:jc w:val="both"/>
        <w:rPr>
          <w:b/>
          <w:bCs/>
        </w:rPr>
      </w:pPr>
      <w:r>
        <w:t>In the remaining weeks of the semester, our primary goal is to engineer a solution to this context distraction problem, keeping the 88% vocabulary accuracy while fixing the grammar. We plan to implement the following solutions:</w:t>
      </w:r>
    </w:p>
    <w:p w14:paraId="2A7B1932" w14:textId="77777777" w:rsidR="003A0905" w:rsidRDefault="003A0905" w:rsidP="003A0905">
      <w:pPr>
        <w:pStyle w:val="NormalWeb"/>
        <w:numPr>
          <w:ilvl w:val="0"/>
          <w:numId w:val="24"/>
        </w:numPr>
        <w:jc w:val="both"/>
      </w:pPr>
      <w:r>
        <w:rPr>
          <w:b/>
          <w:bCs/>
        </w:rPr>
        <w:t>Soft Prompting:</w:t>
      </w:r>
      <w:r>
        <w:t xml:space="preserve"> We will rewrite the system instructions to explicitly give the AI permission to modify the suffixes of the dictionary words. The prompt will act as a guide rather than a strict constraint.</w:t>
      </w:r>
    </w:p>
    <w:p w14:paraId="4F8267C2" w14:textId="77777777" w:rsidR="003A0905" w:rsidRDefault="003A0905" w:rsidP="003A0905">
      <w:pPr>
        <w:pStyle w:val="NormalWeb"/>
        <w:numPr>
          <w:ilvl w:val="0"/>
          <w:numId w:val="24"/>
        </w:numPr>
        <w:jc w:val="both"/>
      </w:pPr>
      <w:r>
        <w:rPr>
          <w:b/>
          <w:bCs/>
        </w:rPr>
        <w:t>Few-Shot In-Context Learning (ICL):</w:t>
      </w:r>
      <w:r>
        <w:t xml:space="preserve"> We will inject a "dummy" example into the prompt before the real translation occurs. This will show the AI exactly how to weave a medical term into a Bengali sentence while successfully modifying its grammatical ending.</w:t>
      </w:r>
    </w:p>
    <w:p w14:paraId="58D35A16" w14:textId="77777777" w:rsidR="003A0905" w:rsidRDefault="003A0905" w:rsidP="003A0905">
      <w:pPr>
        <w:pStyle w:val="NormalWeb"/>
        <w:numPr>
          <w:ilvl w:val="0"/>
          <w:numId w:val="24"/>
        </w:numPr>
        <w:jc w:val="both"/>
      </w:pPr>
      <w:r>
        <w:rPr>
          <w:b/>
          <w:bCs/>
        </w:rPr>
        <w:t>Reducing Context Volume:</w:t>
      </w:r>
      <w:r>
        <w:t xml:space="preserve"> We will lower the Pinecone retrieval threshold from 2 terms to 1 term per sentence. This will reduce background noise and stop the AI from trying to force multiple dictionary words into a single sentence.</w:t>
      </w:r>
    </w:p>
    <w:p w14:paraId="5F82F436" w14:textId="39BD6F33" w:rsidR="00DA5F6E" w:rsidRDefault="003A0905" w:rsidP="0033452E">
      <w:pPr>
        <w:pStyle w:val="NormalWeb"/>
        <w:jc w:val="both"/>
      </w:pPr>
      <w:r>
        <w:t>By applying these prompt-tuning techniques, we expect to resolve the negative transfer issue and push our final RAG scores well above the unassisted baselines.</w:t>
      </w:r>
    </w:p>
    <w:p w14:paraId="66F223FD" w14:textId="2DE726BD" w:rsidR="0033452E" w:rsidRPr="00BD1015" w:rsidRDefault="0033452E" w:rsidP="0033452E">
      <w:pPr>
        <w:pStyle w:val="ListParagraph"/>
        <w:numPr>
          <w:ilvl w:val="0"/>
          <w:numId w:val="11"/>
        </w:numPr>
        <w:rPr>
          <w:rFonts w:eastAsiaTheme="minorEastAsia"/>
        </w:rPr>
      </w:pPr>
      <w:r>
        <w:rPr>
          <w:rFonts w:eastAsiaTheme="minorEastAsia"/>
          <w:b/>
          <w:bCs/>
          <w:color w:val="212529"/>
          <w:sz w:val="28"/>
          <w:szCs w:val="28"/>
          <w:shd w:val="clear" w:color="auto" w:fill="F8F9FA"/>
        </w:rPr>
        <w:t>Conclusion and Future Outlook</w:t>
      </w:r>
    </w:p>
    <w:p w14:paraId="223B72BD" w14:textId="46590EA4" w:rsidR="0033452E" w:rsidRDefault="0033452E" w:rsidP="0033452E">
      <w:pPr>
        <w:pStyle w:val="NormalWeb"/>
        <w:spacing w:after="0" w:afterAutospacing="0"/>
        <w:jc w:val="both"/>
        <w:rPr>
          <w:b/>
          <w:bCs/>
        </w:rPr>
      </w:pPr>
      <w:r w:rsidRPr="0033452E">
        <w:rPr>
          <w:b/>
          <w:bCs/>
        </w:rPr>
        <w:t>Problems We Have Addressed</w:t>
      </w:r>
    </w:p>
    <w:p w14:paraId="3479821D" w14:textId="77777777" w:rsidR="0033452E" w:rsidRPr="0033452E" w:rsidRDefault="0033452E" w:rsidP="0033452E">
      <w:pPr>
        <w:pStyle w:val="NormalWeb"/>
        <w:spacing w:before="0" w:beforeAutospacing="0"/>
        <w:jc w:val="both"/>
      </w:pPr>
      <w:r w:rsidRPr="0033452E">
        <w:t>In the first half of this project, we successfully addressed two major engineering challenges. First, we solved the infrastructure problem. Running a medical translation model requires massive compute power, but by deploying a quantized Qwen2.5-7B model paired with a serverless Pinecone vector database, we built a fully functioning Retrieval-Augmented Generation (RAG) pipeline that operates safely within a strict 16GB GPU limit.</w:t>
      </w:r>
    </w:p>
    <w:p w14:paraId="09886348" w14:textId="6369B915" w:rsidR="0033452E" w:rsidRDefault="0033452E" w:rsidP="0033452E">
      <w:pPr>
        <w:pStyle w:val="NormalWeb"/>
        <w:spacing w:after="0" w:afterAutospacing="0"/>
        <w:jc w:val="both"/>
      </w:pPr>
      <w:r w:rsidRPr="0033452E">
        <w:t>Second, we mathematically isolated and measured the "domain shift" problem. By testing the model on both general text and complex clinical text, we proved that general-purpose AI models cannot handle medical translation on their own, setting a clear foundation for why RAG is necessary.</w:t>
      </w:r>
    </w:p>
    <w:p w14:paraId="321574BB" w14:textId="0828CF7E" w:rsidR="0033452E" w:rsidRDefault="0033452E" w:rsidP="0033452E">
      <w:pPr>
        <w:pStyle w:val="NormalWeb"/>
        <w:spacing w:after="0" w:afterAutospacing="0"/>
        <w:jc w:val="both"/>
        <w:rPr>
          <w:b/>
          <w:bCs/>
        </w:rPr>
      </w:pPr>
      <w:r w:rsidRPr="0033452E">
        <w:rPr>
          <w:b/>
          <w:bCs/>
        </w:rPr>
        <w:t>Results Achieved and Their Significance</w:t>
      </w:r>
    </w:p>
    <w:p w14:paraId="5B0A3286" w14:textId="77777777" w:rsidR="0033452E" w:rsidRPr="0033452E" w:rsidRDefault="0033452E" w:rsidP="0033452E">
      <w:pPr>
        <w:pStyle w:val="NormalWeb"/>
        <w:spacing w:before="0" w:beforeAutospacing="0" w:after="0" w:afterAutospacing="0"/>
        <w:jc w:val="both"/>
      </w:pPr>
      <w:r w:rsidRPr="0033452E">
        <w:t xml:space="preserve">Our preliminary testing yielded a highly significant, albeit unexpected, result. We proved that implementing a standard RAG architecture for a morphologically complex language like Bengali </w:t>
      </w:r>
      <w:proofErr w:type="gramStart"/>
      <w:r w:rsidRPr="0033452E">
        <w:t>actually damages</w:t>
      </w:r>
      <w:proofErr w:type="gramEnd"/>
      <w:r w:rsidRPr="0033452E">
        <w:t xml:space="preserve"> the translation quality.</w:t>
      </w:r>
    </w:p>
    <w:p w14:paraId="2C1C780C" w14:textId="77777777" w:rsidR="0033452E" w:rsidRPr="0033452E" w:rsidRDefault="0033452E" w:rsidP="0033452E">
      <w:pPr>
        <w:pStyle w:val="NormalWeb"/>
        <w:spacing w:after="0" w:afterAutospacing="0"/>
        <w:jc w:val="both"/>
      </w:pPr>
      <w:r w:rsidRPr="0033452E">
        <w:t>While our Pinecone database successfully forced the AI to use the correct medical vocabulary (improving vocabulary accuracy from 41% to 88%), it caused a severe grammar breakdown. Because Bengali words must change their suffixes depending on sentence structure, forcing an uninflected dictionary word into the prompt caused the AI's grammar error rate to spike to 64%. This resulted in our overall BERT F1 semantic score dropping from the unassisted baseline of 0.7186 down to 0.6752. Furthermore, our Pearson correlation test ($r = 0.6862$, $p &lt; 0.001$) proved that this score drop is statistically valid and not a random error.</w:t>
      </w:r>
    </w:p>
    <w:p w14:paraId="21A7789C" w14:textId="31412B07" w:rsidR="0033452E" w:rsidRDefault="0033452E" w:rsidP="0033452E">
      <w:pPr>
        <w:pStyle w:val="NormalWeb"/>
        <w:spacing w:after="0" w:afterAutospacing="0"/>
        <w:jc w:val="both"/>
      </w:pPr>
      <w:r w:rsidRPr="0033452E">
        <w:t xml:space="preserve">The significance of this result cannot be overstated. It highlights a major flaw in how the industry currently builds RAG pipelines. Most RAG systems assume that injecting correct vocabulary will automatically improve the output. Our data proves that for low-resource, highly inflected languages, rigid vocabulary injection </w:t>
      </w:r>
      <w:proofErr w:type="gramStart"/>
      <w:r w:rsidRPr="0033452E">
        <w:t>actually destroys</w:t>
      </w:r>
      <w:proofErr w:type="gramEnd"/>
      <w:r w:rsidRPr="0033452E">
        <w:t xml:space="preserve"> native fluency.</w:t>
      </w:r>
    </w:p>
    <w:p w14:paraId="47DB0048" w14:textId="2EC1F627" w:rsidR="0033452E" w:rsidRDefault="0033452E" w:rsidP="0033452E">
      <w:pPr>
        <w:pStyle w:val="NormalWeb"/>
        <w:spacing w:after="0" w:afterAutospacing="0"/>
        <w:jc w:val="both"/>
        <w:rPr>
          <w:b/>
          <w:bCs/>
        </w:rPr>
      </w:pPr>
      <w:proofErr w:type="gramStart"/>
      <w:r w:rsidRPr="0033452E">
        <w:rPr>
          <w:b/>
          <w:bCs/>
        </w:rPr>
        <w:lastRenderedPageBreak/>
        <w:t>Future Outlook</w:t>
      </w:r>
      <w:proofErr w:type="gramEnd"/>
      <w:r w:rsidRPr="0033452E">
        <w:rPr>
          <w:b/>
          <w:bCs/>
        </w:rPr>
        <w:t xml:space="preserve"> and Next Steps</w:t>
      </w:r>
    </w:p>
    <w:p w14:paraId="0169D500" w14:textId="77777777" w:rsidR="0033452E" w:rsidRPr="0033452E" w:rsidRDefault="0033452E" w:rsidP="0033452E">
      <w:pPr>
        <w:pStyle w:val="NormalWeb"/>
        <w:spacing w:before="0" w:beforeAutospacing="0"/>
        <w:jc w:val="both"/>
      </w:pPr>
      <w:r w:rsidRPr="0033452E">
        <w:t>Moving into the final weeks of the project, the primary problem we must address is this "context distraction" phenomenon. The architecture works, but the prompting strategy is flawed.</w:t>
      </w:r>
    </w:p>
    <w:p w14:paraId="29237A4C" w14:textId="7CFA6338" w:rsidR="0033452E" w:rsidRDefault="0033452E" w:rsidP="0033452E">
      <w:pPr>
        <w:pStyle w:val="NormalWeb"/>
        <w:spacing w:after="0" w:afterAutospacing="0"/>
        <w:jc w:val="both"/>
      </w:pPr>
      <w:r w:rsidRPr="0033452E">
        <w:t>To fix this, our future work will focus entirely on prompt engineering. We will transition from "hard constraints" (forcing the model to use the exact word) to "soft prompting" (giving the model explicit permission to alter the suffixes of the Pinecone dictionary words). We will also implement Few-Shot In-Context Learning to show the model exactly how to weave medical terms into Bengali sentences naturally. By solving this grammar clash, we expect to retain our 88% vocabulary accuracy while pushing the overall semantic score well past the original baseline.</w:t>
      </w:r>
    </w:p>
    <w:p w14:paraId="78CFCA11" w14:textId="77777777" w:rsidR="0033452E" w:rsidRDefault="0033452E" w:rsidP="0033452E">
      <w:pPr>
        <w:pStyle w:val="NormalWeb"/>
        <w:spacing w:before="0" w:beforeAutospacing="0" w:after="0" w:afterAutospacing="0"/>
        <w:jc w:val="both"/>
      </w:pPr>
    </w:p>
    <w:p w14:paraId="31F313E2" w14:textId="2701FF84" w:rsidR="0033452E" w:rsidRPr="0033452E" w:rsidRDefault="0033452E" w:rsidP="00195F6D">
      <w:pPr>
        <w:pStyle w:val="ListParagraph"/>
        <w:numPr>
          <w:ilvl w:val="0"/>
          <w:numId w:val="11"/>
        </w:numPr>
        <w:jc w:val="both"/>
      </w:pPr>
      <w:r>
        <w:rPr>
          <w:rFonts w:eastAsiaTheme="minorEastAsia"/>
          <w:b/>
          <w:bCs/>
          <w:color w:val="212529"/>
          <w:sz w:val="28"/>
          <w:szCs w:val="28"/>
          <w:shd w:val="clear" w:color="auto" w:fill="F8F9FA"/>
        </w:rPr>
        <w:t>References</w:t>
      </w:r>
    </w:p>
    <w:p w14:paraId="409D3F13" w14:textId="77777777" w:rsidR="0033452E" w:rsidRDefault="0033452E" w:rsidP="0033452E">
      <w:pPr>
        <w:jc w:val="both"/>
      </w:pPr>
      <w:r>
        <w:t xml:space="preserve">[1] Lewis, P., Perez, E., </w:t>
      </w:r>
      <w:proofErr w:type="spellStart"/>
      <w:r>
        <w:t>Piktus</w:t>
      </w:r>
      <w:proofErr w:type="spellEnd"/>
      <w:r>
        <w:t xml:space="preserve">, A., Petroni, F., </w:t>
      </w:r>
      <w:proofErr w:type="spellStart"/>
      <w:r>
        <w:t>Karpukhin</w:t>
      </w:r>
      <w:proofErr w:type="spellEnd"/>
      <w:r>
        <w:t>, V., Goyal, N., ... &amp; Yih, W. T. (2020). Retrieval-augmented generation for knowledge-intensive NLP tasks. Advances in Neural Information Processing Systems, 33, 9459-9474.</w:t>
      </w:r>
    </w:p>
    <w:p w14:paraId="6B898D92" w14:textId="77777777" w:rsidR="0033452E" w:rsidRDefault="0033452E" w:rsidP="0033452E">
      <w:pPr>
        <w:jc w:val="both"/>
      </w:pPr>
    </w:p>
    <w:p w14:paraId="170919CB" w14:textId="77777777" w:rsidR="0033452E" w:rsidRDefault="0033452E" w:rsidP="0033452E">
      <w:pPr>
        <w:jc w:val="both"/>
      </w:pPr>
      <w:r>
        <w:t>[2] Costa-</w:t>
      </w:r>
      <w:proofErr w:type="spellStart"/>
      <w:r>
        <w:t>jussà</w:t>
      </w:r>
      <w:proofErr w:type="spellEnd"/>
      <w:r>
        <w:t xml:space="preserve">, M. R., Cross, J., Çelebi, O., </w:t>
      </w:r>
      <w:proofErr w:type="spellStart"/>
      <w:r>
        <w:t>Elbayad</w:t>
      </w:r>
      <w:proofErr w:type="spellEnd"/>
      <w:r>
        <w:t xml:space="preserve">, M., </w:t>
      </w:r>
      <w:proofErr w:type="spellStart"/>
      <w:r>
        <w:t>Heafield</w:t>
      </w:r>
      <w:proofErr w:type="spellEnd"/>
      <w:r>
        <w:t>, K., Heffernan, K., ... &amp; Wang, Holger. (2022). No language left behind: Scaling human-</w:t>
      </w:r>
      <w:proofErr w:type="spellStart"/>
      <w:r>
        <w:t>centered</w:t>
      </w:r>
      <w:proofErr w:type="spellEnd"/>
      <w:r>
        <w:t xml:space="preserve"> machine translation. </w:t>
      </w:r>
      <w:proofErr w:type="spellStart"/>
      <w:r>
        <w:t>arXiv</w:t>
      </w:r>
      <w:proofErr w:type="spellEnd"/>
      <w:r>
        <w:t xml:space="preserve"> preprint arXiv:2207.04672.</w:t>
      </w:r>
    </w:p>
    <w:p w14:paraId="532F4F0C" w14:textId="77777777" w:rsidR="0033452E" w:rsidRDefault="0033452E" w:rsidP="0033452E">
      <w:pPr>
        <w:jc w:val="both"/>
      </w:pPr>
    </w:p>
    <w:p w14:paraId="58F85214" w14:textId="77777777" w:rsidR="0033452E" w:rsidRDefault="0033452E" w:rsidP="0033452E">
      <w:pPr>
        <w:jc w:val="both"/>
      </w:pPr>
      <w:r>
        <w:t xml:space="preserve">[3] Zhang, T., </w:t>
      </w:r>
      <w:proofErr w:type="spellStart"/>
      <w:r>
        <w:t>Ladhak</w:t>
      </w:r>
      <w:proofErr w:type="spellEnd"/>
      <w:r>
        <w:t>, F., Durmus, E., Liang, P., McKeown, K., &amp; Hashimoto, T. (2024). Benchmarking large language models for news summarization. Transactions of the Association for Computational Linguistics, 12, 14-32. (Used for understanding LLM evaluation benchmarks).</w:t>
      </w:r>
    </w:p>
    <w:p w14:paraId="4971B77C" w14:textId="77777777" w:rsidR="0033452E" w:rsidRDefault="0033452E" w:rsidP="0033452E">
      <w:pPr>
        <w:jc w:val="both"/>
      </w:pPr>
    </w:p>
    <w:p w14:paraId="2A98F14E" w14:textId="77777777" w:rsidR="0033452E" w:rsidRDefault="0033452E" w:rsidP="0033452E">
      <w:pPr>
        <w:jc w:val="both"/>
      </w:pPr>
      <w:r>
        <w:t>[4] Hasan, M., Mandal, A. K., &amp; Mumin, M. A. (2021). Bengali neural machine translation: A comprehensive study. Journal of King Saud University-Computer and Information Sciences, 33(8), 940-951.</w:t>
      </w:r>
    </w:p>
    <w:p w14:paraId="486E0E55" w14:textId="77777777" w:rsidR="0033452E" w:rsidRDefault="0033452E" w:rsidP="0033452E">
      <w:pPr>
        <w:jc w:val="both"/>
      </w:pPr>
    </w:p>
    <w:p w14:paraId="4128BA48" w14:textId="77777777" w:rsidR="0033452E" w:rsidRDefault="0033452E" w:rsidP="0033452E">
      <w:pPr>
        <w:jc w:val="both"/>
      </w:pPr>
      <w:r>
        <w:t xml:space="preserve">[5] Khandelwal, U., Fan, A., Jurafsky, D., Zettlemoyer, L., &amp; Lewis, M. (2021). Nearest </w:t>
      </w:r>
      <w:proofErr w:type="spellStart"/>
      <w:r>
        <w:t>neighbor</w:t>
      </w:r>
      <w:proofErr w:type="spellEnd"/>
      <w:r>
        <w:t xml:space="preserve"> machine translation. International Conference on Learning Representations (ICLR).</w:t>
      </w:r>
    </w:p>
    <w:p w14:paraId="527F291B" w14:textId="77777777" w:rsidR="0033452E" w:rsidRDefault="0033452E" w:rsidP="0033452E">
      <w:pPr>
        <w:jc w:val="both"/>
      </w:pPr>
    </w:p>
    <w:p w14:paraId="7358DF8D" w14:textId="77777777" w:rsidR="0033452E" w:rsidRDefault="0033452E" w:rsidP="0033452E">
      <w:pPr>
        <w:jc w:val="both"/>
      </w:pPr>
      <w:r>
        <w:t>[6] Lin, J., Menick, J., &amp; Roller, S. (2023). AWQ: Activation-aware weight quantization for LLM compression and acceleration. Machine Learning Systems, 5, 112-125.</w:t>
      </w:r>
    </w:p>
    <w:p w14:paraId="33850FE5" w14:textId="77777777" w:rsidR="0033452E" w:rsidRDefault="0033452E" w:rsidP="0033452E">
      <w:pPr>
        <w:jc w:val="both"/>
      </w:pPr>
    </w:p>
    <w:p w14:paraId="12BF9EC8" w14:textId="77777777" w:rsidR="0033452E" w:rsidRDefault="0033452E" w:rsidP="0033452E">
      <w:pPr>
        <w:jc w:val="both"/>
      </w:pPr>
      <w:r>
        <w:t xml:space="preserve">[7] Popel, M., Tomkova, M., Tomek, J., Kaiser, L., </w:t>
      </w:r>
      <w:proofErr w:type="spellStart"/>
      <w:r>
        <w:t>Uszkoreit</w:t>
      </w:r>
      <w:proofErr w:type="spellEnd"/>
      <w:r>
        <w:t xml:space="preserve">, J., Bojar, O., &amp; </w:t>
      </w:r>
      <w:proofErr w:type="spellStart"/>
      <w:r>
        <w:t>Žabokrtský</w:t>
      </w:r>
      <w:proofErr w:type="spellEnd"/>
      <w:r>
        <w:t>, Z. (2020). Transforming machine translation: a deep learning system reaches news translation quality comparable to human professionals. Nature communications, 11(1), 1-15.</w:t>
      </w:r>
    </w:p>
    <w:p w14:paraId="5C3B2949" w14:textId="77777777" w:rsidR="0033452E" w:rsidRDefault="0033452E" w:rsidP="0033452E">
      <w:pPr>
        <w:jc w:val="both"/>
      </w:pPr>
    </w:p>
    <w:p w14:paraId="64ABAC0F" w14:textId="77777777" w:rsidR="0033452E" w:rsidRDefault="0033452E" w:rsidP="0033452E">
      <w:pPr>
        <w:jc w:val="both"/>
      </w:pPr>
      <w:r>
        <w:t xml:space="preserve">[8] Zhang, T., Kishore, V., Wu, F., Weinberger, K. Q., &amp; Artzi, Y. (2019). </w:t>
      </w:r>
      <w:proofErr w:type="spellStart"/>
      <w:r>
        <w:t>BERTScore</w:t>
      </w:r>
      <w:proofErr w:type="spellEnd"/>
      <w:r>
        <w:t>: Evaluating text generation with BERT. International Conference on Learning Representations (ICLR).</w:t>
      </w:r>
    </w:p>
    <w:p w14:paraId="28F4B3C9" w14:textId="77777777" w:rsidR="0033452E" w:rsidRDefault="0033452E" w:rsidP="0033452E">
      <w:pPr>
        <w:jc w:val="both"/>
      </w:pPr>
    </w:p>
    <w:p w14:paraId="4EA1F4EB" w14:textId="77777777" w:rsidR="0033452E" w:rsidRDefault="0033452E" w:rsidP="0033452E">
      <w:pPr>
        <w:jc w:val="both"/>
      </w:pPr>
      <w:r>
        <w:t xml:space="preserve">[9] Post, M. (2018). A call for clarity in reporting BLEU scores. Proceedings of the Third Conference on Machine Translation: Research Papers, 186-191. (Foundational paper for </w:t>
      </w:r>
      <w:proofErr w:type="spellStart"/>
      <w:r>
        <w:t>sacreBLEU</w:t>
      </w:r>
      <w:proofErr w:type="spellEnd"/>
      <w:r>
        <w:t xml:space="preserve"> and </w:t>
      </w:r>
      <w:proofErr w:type="spellStart"/>
      <w:r>
        <w:t>chrF</w:t>
      </w:r>
      <w:proofErr w:type="spellEnd"/>
      <w:r>
        <w:t>++ metrics).</w:t>
      </w:r>
    </w:p>
    <w:p w14:paraId="363DBF7A" w14:textId="77777777" w:rsidR="0033452E" w:rsidRDefault="0033452E" w:rsidP="0033452E">
      <w:pPr>
        <w:jc w:val="both"/>
      </w:pPr>
    </w:p>
    <w:p w14:paraId="26644C94" w14:textId="79E77891" w:rsidR="0033452E" w:rsidRPr="0033452E" w:rsidRDefault="0033452E" w:rsidP="0033452E">
      <w:pPr>
        <w:jc w:val="both"/>
      </w:pPr>
      <w:r>
        <w:lastRenderedPageBreak/>
        <w:t>[10] Dinu, G., Mathur, N., Federico, M., &amp; Al-</w:t>
      </w:r>
      <w:proofErr w:type="spellStart"/>
      <w:r>
        <w:t>Onaizan</w:t>
      </w:r>
      <w:proofErr w:type="spellEnd"/>
      <w:r>
        <w:t>, Y. (2019). Training neural machine translation to apply terminology constraints. Proceedings of the 57th Annual Meeting of the Association for Computational Linguistics, 3063-3068.</w:t>
      </w:r>
    </w:p>
    <w:sectPr w:rsidR="0033452E" w:rsidRPr="0033452E" w:rsidSect="005B6FEB">
      <w:footerReference w:type="default" r:id="rId9"/>
      <w:pgSz w:w="11906" w:h="16838"/>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332E9" w14:textId="77777777" w:rsidR="003E4A56" w:rsidRDefault="003E4A56" w:rsidP="00817A82">
      <w:r>
        <w:separator/>
      </w:r>
    </w:p>
  </w:endnote>
  <w:endnote w:type="continuationSeparator" w:id="0">
    <w:p w14:paraId="2A46B865" w14:textId="77777777" w:rsidR="003E4A56" w:rsidRDefault="003E4A56" w:rsidP="00817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rush Script MT">
    <w:panose1 w:val="03060802040406070304"/>
    <w:charset w:val="86"/>
    <w:family w:val="script"/>
    <w:pitch w:val="variable"/>
    <w:sig w:usb0="00000003"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885752"/>
      <w:docPartObj>
        <w:docPartGallery w:val="Page Numbers (Bottom of Page)"/>
        <w:docPartUnique/>
      </w:docPartObj>
    </w:sdtPr>
    <w:sdtContent>
      <w:p w14:paraId="7DB7FB35" w14:textId="5BAD80F9" w:rsidR="00817A82" w:rsidRDefault="00817A82" w:rsidP="00D011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41A731" w14:textId="77777777" w:rsidR="00817A82" w:rsidRDefault="00817A82" w:rsidP="00817A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0533390"/>
      <w:docPartObj>
        <w:docPartGallery w:val="Page Numbers (Bottom of Page)"/>
        <w:docPartUnique/>
      </w:docPartObj>
    </w:sdtPr>
    <w:sdtContent>
      <w:p w14:paraId="7FD856BD" w14:textId="36734EAB" w:rsidR="00817A82" w:rsidRDefault="00817A82" w:rsidP="00D011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E3A5B95" w14:textId="77777777" w:rsidR="00817A82" w:rsidRDefault="00817A82" w:rsidP="00817A8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695063"/>
      <w:docPartObj>
        <w:docPartGallery w:val="Page Numbers (Bottom of Page)"/>
        <w:docPartUnique/>
      </w:docPartObj>
    </w:sdtPr>
    <w:sdtContent>
      <w:p w14:paraId="38296C2B" w14:textId="77777777" w:rsidR="00282A3F" w:rsidRDefault="00282A3F" w:rsidP="00D011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82791BA" w14:textId="77777777" w:rsidR="00282A3F" w:rsidRDefault="00282A3F" w:rsidP="00817A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2143D" w14:textId="77777777" w:rsidR="003E4A56" w:rsidRDefault="003E4A56" w:rsidP="00817A82">
      <w:r>
        <w:separator/>
      </w:r>
    </w:p>
  </w:footnote>
  <w:footnote w:type="continuationSeparator" w:id="0">
    <w:p w14:paraId="5CC52C00" w14:textId="77777777" w:rsidR="003E4A56" w:rsidRDefault="003E4A56" w:rsidP="00817A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341"/>
    <w:multiLevelType w:val="multilevel"/>
    <w:tmpl w:val="995028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6EC3FF2"/>
    <w:multiLevelType w:val="multilevel"/>
    <w:tmpl w:val="D30E7B54"/>
    <w:styleLink w:val="CurrentList1"/>
    <w:lvl w:ilvl="0">
      <w:start w:val="1"/>
      <w:numFmt w:val="decimal"/>
      <w:lvlText w:val="%1."/>
      <w:lvlJc w:val="left"/>
      <w:pPr>
        <w:ind w:left="360" w:hanging="360"/>
      </w:pPr>
      <w:rPr>
        <w:rFonts w:hint="default"/>
        <w:color w:val="212529"/>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8822395"/>
    <w:multiLevelType w:val="multilevel"/>
    <w:tmpl w:val="08090025"/>
    <w:lvl w:ilvl="0">
      <w:start w:val="1"/>
      <w:numFmt w:val="decimal"/>
      <w:pStyle w:val="Heading1"/>
      <w:lvlText w:val="%1"/>
      <w:lvlJc w:val="left"/>
      <w:pPr>
        <w:ind w:left="432" w:hanging="432"/>
      </w:pPr>
      <w:rPr>
        <w:rFonts w:hint="default"/>
        <w:color w:val="212529"/>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67F29C0"/>
    <w:multiLevelType w:val="hybridMultilevel"/>
    <w:tmpl w:val="307EBF52"/>
    <w:lvl w:ilvl="0" w:tplc="0806518E">
      <w:start w:val="1"/>
      <w:numFmt w:val="decimal"/>
      <w:lvlText w:val="%1."/>
      <w:lvlJc w:val="left"/>
      <w:pPr>
        <w:ind w:left="360" w:hanging="360"/>
      </w:pPr>
      <w:rPr>
        <w:rFonts w:hint="default"/>
        <w:b/>
        <w:sz w:val="28"/>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0E119E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C73919"/>
    <w:multiLevelType w:val="multilevel"/>
    <w:tmpl w:val="5D002D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27F649A2"/>
    <w:multiLevelType w:val="multilevel"/>
    <w:tmpl w:val="3984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A36AC"/>
    <w:multiLevelType w:val="multilevel"/>
    <w:tmpl w:val="251E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F57488"/>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31956C62"/>
    <w:multiLevelType w:val="hybridMultilevel"/>
    <w:tmpl w:val="538693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D9056E"/>
    <w:multiLevelType w:val="hybridMultilevel"/>
    <w:tmpl w:val="D4B80FE8"/>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1" w15:restartNumberingAfterBreak="0">
    <w:nsid w:val="3DA52960"/>
    <w:multiLevelType w:val="multilevel"/>
    <w:tmpl w:val="EE280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343EE2"/>
    <w:multiLevelType w:val="multilevel"/>
    <w:tmpl w:val="53F42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A66436"/>
    <w:multiLevelType w:val="hybridMultilevel"/>
    <w:tmpl w:val="D47C3B92"/>
    <w:lvl w:ilvl="0" w:tplc="0E6ECE8E">
      <w:start w:val="5"/>
      <w:numFmt w:val="decimal"/>
      <w:lvlText w:val="%1"/>
      <w:lvlJc w:val="left"/>
      <w:pPr>
        <w:ind w:left="1080" w:hanging="360"/>
      </w:pPr>
      <w:rPr>
        <w:rFonts w:eastAsiaTheme="majorEastAsia"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6401445"/>
    <w:multiLevelType w:val="hybridMultilevel"/>
    <w:tmpl w:val="9F82D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283241"/>
    <w:multiLevelType w:val="hybridMultilevel"/>
    <w:tmpl w:val="931289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1E67C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5E6198"/>
    <w:multiLevelType w:val="multilevel"/>
    <w:tmpl w:val="A760AA06"/>
    <w:lvl w:ilvl="0">
      <w:start w:val="1"/>
      <w:numFmt w:val="bullet"/>
      <w:lvlText w:val="o"/>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18" w15:restartNumberingAfterBreak="0">
    <w:nsid w:val="67450320"/>
    <w:multiLevelType w:val="multilevel"/>
    <w:tmpl w:val="414EC502"/>
    <w:lvl w:ilvl="0">
      <w:start w:val="1"/>
      <w:numFmt w:val="bullet"/>
      <w:lvlText w:val=""/>
      <w:lvlJc w:val="left"/>
      <w:pPr>
        <w:tabs>
          <w:tab w:val="num" w:pos="-300"/>
        </w:tabs>
        <w:ind w:left="-300" w:hanging="360"/>
      </w:pPr>
      <w:rPr>
        <w:rFonts w:ascii="Symbol" w:hAnsi="Symbol" w:hint="default"/>
        <w:sz w:val="20"/>
      </w:rPr>
    </w:lvl>
    <w:lvl w:ilvl="1" w:tentative="1">
      <w:start w:val="1"/>
      <w:numFmt w:val="bullet"/>
      <w:lvlText w:val=""/>
      <w:lvlJc w:val="left"/>
      <w:pPr>
        <w:tabs>
          <w:tab w:val="num" w:pos="420"/>
        </w:tabs>
        <w:ind w:left="420" w:hanging="360"/>
      </w:pPr>
      <w:rPr>
        <w:rFonts w:ascii="Symbol" w:hAnsi="Symbol" w:hint="default"/>
        <w:sz w:val="20"/>
      </w:rPr>
    </w:lvl>
    <w:lvl w:ilvl="2" w:tentative="1">
      <w:start w:val="1"/>
      <w:numFmt w:val="bullet"/>
      <w:lvlText w:val=""/>
      <w:lvlJc w:val="left"/>
      <w:pPr>
        <w:tabs>
          <w:tab w:val="num" w:pos="1140"/>
        </w:tabs>
        <w:ind w:left="1140" w:hanging="360"/>
      </w:pPr>
      <w:rPr>
        <w:rFonts w:ascii="Symbol" w:hAnsi="Symbol" w:hint="default"/>
        <w:sz w:val="20"/>
      </w:rPr>
    </w:lvl>
    <w:lvl w:ilvl="3" w:tentative="1">
      <w:start w:val="1"/>
      <w:numFmt w:val="bullet"/>
      <w:lvlText w:val=""/>
      <w:lvlJc w:val="left"/>
      <w:pPr>
        <w:tabs>
          <w:tab w:val="num" w:pos="1860"/>
        </w:tabs>
        <w:ind w:left="1860" w:hanging="360"/>
      </w:pPr>
      <w:rPr>
        <w:rFonts w:ascii="Symbol" w:hAnsi="Symbol" w:hint="default"/>
        <w:sz w:val="20"/>
      </w:rPr>
    </w:lvl>
    <w:lvl w:ilvl="4" w:tentative="1">
      <w:start w:val="1"/>
      <w:numFmt w:val="bullet"/>
      <w:lvlText w:val=""/>
      <w:lvlJc w:val="left"/>
      <w:pPr>
        <w:tabs>
          <w:tab w:val="num" w:pos="2580"/>
        </w:tabs>
        <w:ind w:left="2580" w:hanging="360"/>
      </w:pPr>
      <w:rPr>
        <w:rFonts w:ascii="Symbol" w:hAnsi="Symbol" w:hint="default"/>
        <w:sz w:val="20"/>
      </w:rPr>
    </w:lvl>
    <w:lvl w:ilvl="5" w:tentative="1">
      <w:start w:val="1"/>
      <w:numFmt w:val="bullet"/>
      <w:lvlText w:val=""/>
      <w:lvlJc w:val="left"/>
      <w:pPr>
        <w:tabs>
          <w:tab w:val="num" w:pos="3300"/>
        </w:tabs>
        <w:ind w:left="3300" w:hanging="360"/>
      </w:pPr>
      <w:rPr>
        <w:rFonts w:ascii="Symbol" w:hAnsi="Symbol" w:hint="default"/>
        <w:sz w:val="20"/>
      </w:rPr>
    </w:lvl>
    <w:lvl w:ilvl="6" w:tentative="1">
      <w:start w:val="1"/>
      <w:numFmt w:val="bullet"/>
      <w:lvlText w:val=""/>
      <w:lvlJc w:val="left"/>
      <w:pPr>
        <w:tabs>
          <w:tab w:val="num" w:pos="4020"/>
        </w:tabs>
        <w:ind w:left="4020" w:hanging="360"/>
      </w:pPr>
      <w:rPr>
        <w:rFonts w:ascii="Symbol" w:hAnsi="Symbol" w:hint="default"/>
        <w:sz w:val="20"/>
      </w:rPr>
    </w:lvl>
    <w:lvl w:ilvl="7" w:tentative="1">
      <w:start w:val="1"/>
      <w:numFmt w:val="bullet"/>
      <w:lvlText w:val=""/>
      <w:lvlJc w:val="left"/>
      <w:pPr>
        <w:tabs>
          <w:tab w:val="num" w:pos="4740"/>
        </w:tabs>
        <w:ind w:left="4740" w:hanging="360"/>
      </w:pPr>
      <w:rPr>
        <w:rFonts w:ascii="Symbol" w:hAnsi="Symbol" w:hint="default"/>
        <w:sz w:val="20"/>
      </w:rPr>
    </w:lvl>
    <w:lvl w:ilvl="8" w:tentative="1">
      <w:start w:val="1"/>
      <w:numFmt w:val="bullet"/>
      <w:lvlText w:val=""/>
      <w:lvlJc w:val="left"/>
      <w:pPr>
        <w:tabs>
          <w:tab w:val="num" w:pos="5460"/>
        </w:tabs>
        <w:ind w:left="5460" w:hanging="360"/>
      </w:pPr>
      <w:rPr>
        <w:rFonts w:ascii="Symbol" w:hAnsi="Symbol" w:hint="default"/>
        <w:sz w:val="20"/>
      </w:rPr>
    </w:lvl>
  </w:abstractNum>
  <w:abstractNum w:abstractNumId="19" w15:restartNumberingAfterBreak="0">
    <w:nsid w:val="68612620"/>
    <w:multiLevelType w:val="multilevel"/>
    <w:tmpl w:val="8AF67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C83FE6"/>
    <w:multiLevelType w:val="multilevel"/>
    <w:tmpl w:val="54747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4446C2"/>
    <w:multiLevelType w:val="multilevel"/>
    <w:tmpl w:val="628E4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1A03C9"/>
    <w:multiLevelType w:val="multilevel"/>
    <w:tmpl w:val="A5A64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765E5D"/>
    <w:multiLevelType w:val="multilevel"/>
    <w:tmpl w:val="E010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2950072">
    <w:abstractNumId w:val="2"/>
  </w:num>
  <w:num w:numId="2" w16cid:durableId="1501047726">
    <w:abstractNumId w:val="1"/>
  </w:num>
  <w:num w:numId="3" w16cid:durableId="2118331642">
    <w:abstractNumId w:val="8"/>
  </w:num>
  <w:num w:numId="4" w16cid:durableId="1948804518">
    <w:abstractNumId w:val="16"/>
  </w:num>
  <w:num w:numId="5" w16cid:durableId="1049569390">
    <w:abstractNumId w:val="10"/>
  </w:num>
  <w:num w:numId="6" w16cid:durableId="116530204">
    <w:abstractNumId w:val="4"/>
  </w:num>
  <w:num w:numId="7" w16cid:durableId="847136728">
    <w:abstractNumId w:val="0"/>
  </w:num>
  <w:num w:numId="8" w16cid:durableId="1655909471">
    <w:abstractNumId w:val="7"/>
  </w:num>
  <w:num w:numId="9" w16cid:durableId="641277023">
    <w:abstractNumId w:val="17"/>
  </w:num>
  <w:num w:numId="10" w16cid:durableId="630595531">
    <w:abstractNumId w:val="12"/>
  </w:num>
  <w:num w:numId="11" w16cid:durableId="1962765946">
    <w:abstractNumId w:val="3"/>
  </w:num>
  <w:num w:numId="12" w16cid:durableId="1226523232">
    <w:abstractNumId w:val="9"/>
  </w:num>
  <w:num w:numId="13" w16cid:durableId="778111876">
    <w:abstractNumId w:val="18"/>
  </w:num>
  <w:num w:numId="14" w16cid:durableId="2115132224">
    <w:abstractNumId w:val="5"/>
  </w:num>
  <w:num w:numId="15" w16cid:durableId="1019041397">
    <w:abstractNumId w:val="21"/>
  </w:num>
  <w:num w:numId="16" w16cid:durableId="243492513">
    <w:abstractNumId w:val="23"/>
  </w:num>
  <w:num w:numId="17" w16cid:durableId="1311520004">
    <w:abstractNumId w:val="13"/>
  </w:num>
  <w:num w:numId="18" w16cid:durableId="1344210683">
    <w:abstractNumId w:val="20"/>
  </w:num>
  <w:num w:numId="19" w16cid:durableId="1102604328">
    <w:abstractNumId w:val="6"/>
  </w:num>
  <w:num w:numId="20" w16cid:durableId="1507404651">
    <w:abstractNumId w:val="11"/>
  </w:num>
  <w:num w:numId="21" w16cid:durableId="1640649024">
    <w:abstractNumId w:val="14"/>
  </w:num>
  <w:num w:numId="22" w16cid:durableId="26608788">
    <w:abstractNumId w:val="15"/>
  </w:num>
  <w:num w:numId="23" w16cid:durableId="2044985721">
    <w:abstractNumId w:val="19"/>
  </w:num>
  <w:num w:numId="24" w16cid:durableId="206964531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49B"/>
    <w:rsid w:val="000230CF"/>
    <w:rsid w:val="00077821"/>
    <w:rsid w:val="000D4373"/>
    <w:rsid w:val="000F1D6C"/>
    <w:rsid w:val="00137A61"/>
    <w:rsid w:val="0016624F"/>
    <w:rsid w:val="00174570"/>
    <w:rsid w:val="001B1927"/>
    <w:rsid w:val="001F5527"/>
    <w:rsid w:val="00282A3F"/>
    <w:rsid w:val="002D7E3C"/>
    <w:rsid w:val="0033452E"/>
    <w:rsid w:val="003626BF"/>
    <w:rsid w:val="003A0905"/>
    <w:rsid w:val="003A0E1C"/>
    <w:rsid w:val="003E4A56"/>
    <w:rsid w:val="003F499B"/>
    <w:rsid w:val="003F4F15"/>
    <w:rsid w:val="004206E8"/>
    <w:rsid w:val="004670BE"/>
    <w:rsid w:val="00496F6E"/>
    <w:rsid w:val="004B1F19"/>
    <w:rsid w:val="00542254"/>
    <w:rsid w:val="005747ED"/>
    <w:rsid w:val="005A07D9"/>
    <w:rsid w:val="005B05F1"/>
    <w:rsid w:val="005B6FEB"/>
    <w:rsid w:val="005D11E1"/>
    <w:rsid w:val="005E6288"/>
    <w:rsid w:val="005F55F0"/>
    <w:rsid w:val="00615C97"/>
    <w:rsid w:val="007413D8"/>
    <w:rsid w:val="00755B68"/>
    <w:rsid w:val="00767E69"/>
    <w:rsid w:val="007F67A9"/>
    <w:rsid w:val="00804118"/>
    <w:rsid w:val="0081149B"/>
    <w:rsid w:val="00817A82"/>
    <w:rsid w:val="00834670"/>
    <w:rsid w:val="00837002"/>
    <w:rsid w:val="0083783F"/>
    <w:rsid w:val="008B7D59"/>
    <w:rsid w:val="008E0E7D"/>
    <w:rsid w:val="008F2D96"/>
    <w:rsid w:val="00980E37"/>
    <w:rsid w:val="00985D61"/>
    <w:rsid w:val="00A11236"/>
    <w:rsid w:val="00A229FF"/>
    <w:rsid w:val="00A3768C"/>
    <w:rsid w:val="00AA586A"/>
    <w:rsid w:val="00B74E9B"/>
    <w:rsid w:val="00BA75CB"/>
    <w:rsid w:val="00BB18E4"/>
    <w:rsid w:val="00BD1015"/>
    <w:rsid w:val="00BE248D"/>
    <w:rsid w:val="00BF1052"/>
    <w:rsid w:val="00C60E21"/>
    <w:rsid w:val="00C66E0B"/>
    <w:rsid w:val="00C91BC0"/>
    <w:rsid w:val="00C9473F"/>
    <w:rsid w:val="00CA6FF4"/>
    <w:rsid w:val="00CB53B6"/>
    <w:rsid w:val="00CD22DA"/>
    <w:rsid w:val="00CF1F05"/>
    <w:rsid w:val="00D01104"/>
    <w:rsid w:val="00D737FA"/>
    <w:rsid w:val="00DA5F6E"/>
    <w:rsid w:val="00DD492D"/>
    <w:rsid w:val="00E04075"/>
    <w:rsid w:val="00E9623D"/>
    <w:rsid w:val="00EB31F1"/>
    <w:rsid w:val="00EC3888"/>
    <w:rsid w:val="00F02830"/>
    <w:rsid w:val="00F30376"/>
    <w:rsid w:val="00FB6B19"/>
    <w:rsid w:val="00FC2A78"/>
    <w:rsid w:val="00FE512F"/>
  </w:rsids>
  <m:mathPr>
    <m:mathFont m:val="Cambria Math"/>
    <m:brkBin m:val="before"/>
    <m:brkBinSub m:val="--"/>
    <m:smallFrac m:val="0"/>
    <m:dispDef/>
    <m:lMargin m:val="0"/>
    <m:rMargin m:val="0"/>
    <m:defJc m:val="centerGroup"/>
    <m:wrapIndent m:val="1440"/>
    <m:intLim m:val="subSup"/>
    <m:naryLim m:val="undOvr"/>
  </m:mathPr>
  <w:themeFontLang w:val="en-AU"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05985"/>
  <w15:chartTrackingRefBased/>
  <w15:docId w15:val="{23929428-41BF-A243-B71F-13A888E4E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5F1"/>
    <w:rPr>
      <w:rFonts w:ascii="Times New Roman" w:eastAsia="Times New Roman" w:hAnsi="Times New Roman" w:cs="Times New Roman"/>
      <w:kern w:val="0"/>
      <w:lang w:val="en-IN" w:eastAsia="en-GB" w:bidi="bn-IN"/>
      <w14:ligatures w14:val="none"/>
    </w:rPr>
  </w:style>
  <w:style w:type="paragraph" w:styleId="Heading1">
    <w:name w:val="heading 1"/>
    <w:basedOn w:val="Normal"/>
    <w:next w:val="Normal"/>
    <w:link w:val="Heading1Char"/>
    <w:uiPriority w:val="9"/>
    <w:qFormat/>
    <w:rsid w:val="0081149B"/>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149B"/>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49B"/>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49B"/>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49B"/>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49B"/>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49B"/>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49B"/>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49B"/>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1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49B"/>
    <w:rPr>
      <w:rFonts w:eastAsiaTheme="majorEastAsia" w:cstheme="majorBidi"/>
      <w:color w:val="272727" w:themeColor="text1" w:themeTint="D8"/>
    </w:rPr>
  </w:style>
  <w:style w:type="paragraph" w:styleId="Title">
    <w:name w:val="Title"/>
    <w:basedOn w:val="Normal"/>
    <w:next w:val="Normal"/>
    <w:link w:val="TitleChar"/>
    <w:uiPriority w:val="10"/>
    <w:qFormat/>
    <w:rsid w:val="008114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4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4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149B"/>
    <w:rPr>
      <w:i/>
      <w:iCs/>
      <w:color w:val="404040" w:themeColor="text1" w:themeTint="BF"/>
    </w:rPr>
  </w:style>
  <w:style w:type="paragraph" w:styleId="ListParagraph">
    <w:name w:val="List Paragraph"/>
    <w:basedOn w:val="Normal"/>
    <w:uiPriority w:val="34"/>
    <w:qFormat/>
    <w:rsid w:val="0081149B"/>
    <w:pPr>
      <w:ind w:left="720"/>
      <w:contextualSpacing/>
    </w:pPr>
  </w:style>
  <w:style w:type="character" w:styleId="IntenseEmphasis">
    <w:name w:val="Intense Emphasis"/>
    <w:basedOn w:val="DefaultParagraphFont"/>
    <w:uiPriority w:val="21"/>
    <w:qFormat/>
    <w:rsid w:val="0081149B"/>
    <w:rPr>
      <w:i/>
      <w:iCs/>
      <w:color w:val="0F4761" w:themeColor="accent1" w:themeShade="BF"/>
    </w:rPr>
  </w:style>
  <w:style w:type="paragraph" w:styleId="IntenseQuote">
    <w:name w:val="Intense Quote"/>
    <w:basedOn w:val="Normal"/>
    <w:next w:val="Normal"/>
    <w:link w:val="IntenseQuoteChar"/>
    <w:uiPriority w:val="30"/>
    <w:qFormat/>
    <w:rsid w:val="00811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49B"/>
    <w:rPr>
      <w:i/>
      <w:iCs/>
      <w:color w:val="0F4761" w:themeColor="accent1" w:themeShade="BF"/>
    </w:rPr>
  </w:style>
  <w:style w:type="character" w:styleId="IntenseReference">
    <w:name w:val="Intense Reference"/>
    <w:basedOn w:val="DefaultParagraphFont"/>
    <w:uiPriority w:val="32"/>
    <w:qFormat/>
    <w:rsid w:val="0081149B"/>
    <w:rPr>
      <w:b/>
      <w:bCs/>
      <w:smallCaps/>
      <w:color w:val="0F4761" w:themeColor="accent1" w:themeShade="BF"/>
      <w:spacing w:val="5"/>
    </w:rPr>
  </w:style>
  <w:style w:type="table" w:styleId="TableGrid">
    <w:name w:val="Table Grid"/>
    <w:basedOn w:val="TableNormal"/>
    <w:uiPriority w:val="39"/>
    <w:rsid w:val="005422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17A82"/>
    <w:pPr>
      <w:tabs>
        <w:tab w:val="center" w:pos="4513"/>
        <w:tab w:val="right" w:pos="9026"/>
      </w:tabs>
    </w:pPr>
  </w:style>
  <w:style w:type="character" w:customStyle="1" w:styleId="FooterChar">
    <w:name w:val="Footer Char"/>
    <w:basedOn w:val="DefaultParagraphFont"/>
    <w:link w:val="Footer"/>
    <w:uiPriority w:val="99"/>
    <w:rsid w:val="00817A82"/>
    <w:rPr>
      <w:rFonts w:eastAsiaTheme="minorEastAsia"/>
    </w:rPr>
  </w:style>
  <w:style w:type="character" w:styleId="PageNumber">
    <w:name w:val="page number"/>
    <w:basedOn w:val="DefaultParagraphFont"/>
    <w:uiPriority w:val="99"/>
    <w:semiHidden/>
    <w:unhideWhenUsed/>
    <w:rsid w:val="00817A82"/>
  </w:style>
  <w:style w:type="numbering" w:customStyle="1" w:styleId="CurrentList1">
    <w:name w:val="Current List1"/>
    <w:uiPriority w:val="99"/>
    <w:rsid w:val="004670BE"/>
    <w:pPr>
      <w:numPr>
        <w:numId w:val="2"/>
      </w:numPr>
    </w:pPr>
  </w:style>
  <w:style w:type="character" w:styleId="Strong">
    <w:name w:val="Strong"/>
    <w:basedOn w:val="DefaultParagraphFont"/>
    <w:uiPriority w:val="22"/>
    <w:qFormat/>
    <w:rsid w:val="00D737FA"/>
    <w:rPr>
      <w:b/>
      <w:bCs/>
    </w:rPr>
  </w:style>
  <w:style w:type="paragraph" w:styleId="Header">
    <w:name w:val="header"/>
    <w:basedOn w:val="Normal"/>
    <w:link w:val="HeaderChar"/>
    <w:uiPriority w:val="99"/>
    <w:unhideWhenUsed/>
    <w:rsid w:val="005B6FEB"/>
    <w:pPr>
      <w:tabs>
        <w:tab w:val="center" w:pos="4513"/>
        <w:tab w:val="right" w:pos="9026"/>
      </w:tabs>
    </w:pPr>
    <w:rPr>
      <w:szCs w:val="30"/>
    </w:rPr>
  </w:style>
  <w:style w:type="character" w:customStyle="1" w:styleId="HeaderChar">
    <w:name w:val="Header Char"/>
    <w:basedOn w:val="DefaultParagraphFont"/>
    <w:link w:val="Header"/>
    <w:uiPriority w:val="99"/>
    <w:rsid w:val="005B6FEB"/>
    <w:rPr>
      <w:rFonts w:ascii="Times New Roman" w:eastAsia="Times New Roman" w:hAnsi="Times New Roman" w:cs="Times New Roman"/>
      <w:kern w:val="0"/>
      <w:szCs w:val="30"/>
      <w:lang w:val="en-IN" w:eastAsia="en-GB" w:bidi="bn-IN"/>
      <w14:ligatures w14:val="none"/>
    </w:rPr>
  </w:style>
  <w:style w:type="paragraph" w:styleId="NormalWeb">
    <w:name w:val="Normal (Web)"/>
    <w:basedOn w:val="Normal"/>
    <w:uiPriority w:val="99"/>
    <w:unhideWhenUsed/>
    <w:rsid w:val="00980E37"/>
    <w:pPr>
      <w:spacing w:before="100" w:beforeAutospacing="1" w:after="100" w:afterAutospacing="1"/>
    </w:pPr>
    <w:rPr>
      <w:lang w:val="en-US" w:eastAsia="en-US"/>
    </w:rPr>
  </w:style>
  <w:style w:type="table" w:styleId="TableGridLight">
    <w:name w:val="Grid Table Light"/>
    <w:basedOn w:val="TableNormal"/>
    <w:uiPriority w:val="40"/>
    <w:rsid w:val="0017457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745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7457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7457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7457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7457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17457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74570"/>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74570"/>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74570"/>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74570"/>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
    <w:name w:val="Grid Table 2"/>
    <w:basedOn w:val="TableNormal"/>
    <w:uiPriority w:val="47"/>
    <w:rsid w:val="0017457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7991">
      <w:bodyDiv w:val="1"/>
      <w:marLeft w:val="0"/>
      <w:marRight w:val="0"/>
      <w:marTop w:val="0"/>
      <w:marBottom w:val="0"/>
      <w:divBdr>
        <w:top w:val="none" w:sz="0" w:space="0" w:color="auto"/>
        <w:left w:val="none" w:sz="0" w:space="0" w:color="auto"/>
        <w:bottom w:val="none" w:sz="0" w:space="0" w:color="auto"/>
        <w:right w:val="none" w:sz="0" w:space="0" w:color="auto"/>
      </w:divBdr>
    </w:div>
    <w:div w:id="398023592">
      <w:bodyDiv w:val="1"/>
      <w:marLeft w:val="0"/>
      <w:marRight w:val="0"/>
      <w:marTop w:val="0"/>
      <w:marBottom w:val="0"/>
      <w:divBdr>
        <w:top w:val="none" w:sz="0" w:space="0" w:color="auto"/>
        <w:left w:val="none" w:sz="0" w:space="0" w:color="auto"/>
        <w:bottom w:val="none" w:sz="0" w:space="0" w:color="auto"/>
        <w:right w:val="none" w:sz="0" w:space="0" w:color="auto"/>
      </w:divBdr>
    </w:div>
    <w:div w:id="919294152">
      <w:bodyDiv w:val="1"/>
      <w:marLeft w:val="0"/>
      <w:marRight w:val="0"/>
      <w:marTop w:val="0"/>
      <w:marBottom w:val="0"/>
      <w:divBdr>
        <w:top w:val="none" w:sz="0" w:space="0" w:color="auto"/>
        <w:left w:val="none" w:sz="0" w:space="0" w:color="auto"/>
        <w:bottom w:val="none" w:sz="0" w:space="0" w:color="auto"/>
        <w:right w:val="none" w:sz="0" w:space="0" w:color="auto"/>
      </w:divBdr>
    </w:div>
    <w:div w:id="1055734064">
      <w:bodyDiv w:val="1"/>
      <w:marLeft w:val="0"/>
      <w:marRight w:val="0"/>
      <w:marTop w:val="0"/>
      <w:marBottom w:val="0"/>
      <w:divBdr>
        <w:top w:val="none" w:sz="0" w:space="0" w:color="auto"/>
        <w:left w:val="none" w:sz="0" w:space="0" w:color="auto"/>
        <w:bottom w:val="none" w:sz="0" w:space="0" w:color="auto"/>
        <w:right w:val="none" w:sz="0" w:space="0" w:color="auto"/>
      </w:divBdr>
    </w:div>
    <w:div w:id="1433012727">
      <w:bodyDiv w:val="1"/>
      <w:marLeft w:val="0"/>
      <w:marRight w:val="0"/>
      <w:marTop w:val="0"/>
      <w:marBottom w:val="0"/>
      <w:divBdr>
        <w:top w:val="none" w:sz="0" w:space="0" w:color="auto"/>
        <w:left w:val="none" w:sz="0" w:space="0" w:color="auto"/>
        <w:bottom w:val="none" w:sz="0" w:space="0" w:color="auto"/>
        <w:right w:val="none" w:sz="0" w:space="0" w:color="auto"/>
      </w:divBdr>
      <w:divsChild>
        <w:div w:id="128592726">
          <w:marLeft w:val="450"/>
          <w:marRight w:val="0"/>
          <w:marTop w:val="0"/>
          <w:marBottom w:val="0"/>
          <w:divBdr>
            <w:top w:val="none" w:sz="0" w:space="0" w:color="auto"/>
            <w:left w:val="none" w:sz="0" w:space="0" w:color="auto"/>
            <w:bottom w:val="none" w:sz="0" w:space="0" w:color="auto"/>
            <w:right w:val="none" w:sz="0" w:space="0" w:color="auto"/>
          </w:divBdr>
        </w:div>
        <w:div w:id="219905478">
          <w:marLeft w:val="450"/>
          <w:marRight w:val="0"/>
          <w:marTop w:val="0"/>
          <w:marBottom w:val="0"/>
          <w:divBdr>
            <w:top w:val="none" w:sz="0" w:space="0" w:color="auto"/>
            <w:left w:val="none" w:sz="0" w:space="0" w:color="auto"/>
            <w:bottom w:val="none" w:sz="0" w:space="0" w:color="auto"/>
            <w:right w:val="none" w:sz="0" w:space="0" w:color="auto"/>
          </w:divBdr>
        </w:div>
      </w:divsChild>
    </w:div>
    <w:div w:id="1881358486">
      <w:bodyDiv w:val="1"/>
      <w:marLeft w:val="0"/>
      <w:marRight w:val="0"/>
      <w:marTop w:val="0"/>
      <w:marBottom w:val="0"/>
      <w:divBdr>
        <w:top w:val="none" w:sz="0" w:space="0" w:color="auto"/>
        <w:left w:val="none" w:sz="0" w:space="0" w:color="auto"/>
        <w:bottom w:val="none" w:sz="0" w:space="0" w:color="auto"/>
        <w:right w:val="none" w:sz="0" w:space="0" w:color="auto"/>
      </w:divBdr>
    </w:div>
    <w:div w:id="211231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4163</Words>
  <Characters>23731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Abhaya Nayak</dc:creator>
  <cp:keywords/>
  <dc:description/>
  <cp:lastModifiedBy>Hasib Ullah</cp:lastModifiedBy>
  <cp:revision>2</cp:revision>
  <dcterms:created xsi:type="dcterms:W3CDTF">2026-05-01T01:58:00Z</dcterms:created>
  <dcterms:modified xsi:type="dcterms:W3CDTF">2026-05-01T01:58:00Z</dcterms:modified>
</cp:coreProperties>
</file>