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0EBD5" w14:textId="77777777" w:rsidR="00446BCF" w:rsidRPr="00446BCF" w:rsidRDefault="00446BCF" w:rsidP="00446BCF">
      <w:pPr>
        <w:shd w:val="clear" w:color="auto" w:fill="F8F9FA"/>
        <w:spacing w:after="0" w:line="300" w:lineRule="atLeast"/>
        <w:rPr>
          <w:rFonts w:ascii="Roboto" w:eastAsia="Times New Roman" w:hAnsi="Roboto" w:cs="Times New Roman"/>
          <w:color w:val="202124"/>
          <w:spacing w:val="3"/>
          <w:sz w:val="21"/>
          <w:szCs w:val="21"/>
        </w:rPr>
      </w:pPr>
      <w:r w:rsidRPr="00446BCF">
        <w:rPr>
          <w:rFonts w:ascii="Roboto" w:eastAsia="Times New Roman" w:hAnsi="Roboto" w:cs="Times New Roman"/>
          <w:color w:val="202124"/>
          <w:spacing w:val="3"/>
          <w:sz w:val="21"/>
          <w:szCs w:val="21"/>
        </w:rPr>
        <w:t>Merhabalar. Sizi 24 Nisan Cumartesi günü Zoom Konferansı olarak gerçekleşecek olan “Small Talk – Bütün Yöneticiler İçin Kısa Konuşma Sanatı” ve “Finansçı Olmayan Bütün Yöneticiler İçin Finans” eğitimleri hakkında bilgilendirmek isterim. Her iki eğitim programının eğitim içeriğini aşağıda bilginize sunarım. Ayrıca bu eğitimleri Kurumunuza özel olarak organize edebileceğimin bilgisini de vermek isterim. Kayıt için 0216 391 62 62 numaralı telefonu arayabilir veya bu bağlantıya tıklayarak kaydınızı online olarak yapabilirsiniz. Small Talk Bütün Profesyoneller İçin Kısa Konuşma Sanatı Finansçı Olmayan Bütün Yöneticiler İçin Finans Eğitimi Ben kimim? Nasıl Konuşuyorum? Kişinin mevcut durum analizi Kendimizi algılayış biçimimiz • Konuşmayı sabote eden kelimelerden kurtulmak Kelimelerdeki tekrar sayısı ve gizli mesajlar Gereksiz sözcükleri ayıklama • Konuşma arasında açılan parantezler, zihni odakta tutmak • Muğlak ifadelerle vedalaşmak ve netleşme Anlaşılabilir olmak Az sözcükle çok şey anlatmak ​ • Psikolojik etkenlerimiz Neden kelimelerle çok oynarız? Tetikleyici alt nedenlerimiz neler? Kişilik profillerini tanıma ve yönetme • Konuşmayı yöneten tavır Söz ve sözcük ötesi • Amaçtan uzaklaşma ve ikincil kazanç güdüleyicileri Üretmek istediğim sonuç ne? Konuşmadaki yön duygusu • Duyguyu seçmek ve yönetmek Kelime dizini akışı Düşünce, duygu ve konuşma eylemi arasındaki bağ • Muhatapla senkronizasyon oluşturmak Aynalama tekniği Konuşmayı yöneten kişi olmak • Özgüven, saygı ve sosyal statü unsurlarına uygunluk • Dinleme, anlama ve dinlemeye engel faktörler • Ses tonu, nefes kontrolü, vurgu ve kelime hazinesi • Eylem söylem birliği, güvenilirlik ve beden dili mesajları • Bireysel stres alanlarımız ve başarı • Temel Ekonomik Veriler (Tarihsel Gelişim, Bugünü Ve Beklentiler) • Finansal Kesimler Ve Birbirleri İle Olan İlişkiler • Piyasalar Arası Etkileşim (Faiz, Kur, Parite Beklenti Analizi) • Reel Kesim • Ekonomide Arz Talep İlişkisi (Kamu – Özel, Yatırım, Tüketim, Harcamalar) • Tasarruf – Yatırım Dengesi, Kamu Maliyesi Gelir Gider Dengesi • Dış Ticaret Dengesi, Cari İşlemler Dengesi, Ödemeler Dengesi • Kamu Kesimi Borçlanma Gereği, Sanayi Üretimi, Kapasite Kullanım Oranları • Mali Kesim • Faiz, Araçları Ve Faiz Politikaları • Mali Kesim Kurumları (Merkez Bankası – Hazine) • Para Arzı Tanımları, Parasal Göstergeler Ve Analitik Bilanço İlişkisi • Kamu Açıklarının Finansmanında Merkez Bankasının Rolü • Hazine İhalelerinin Oluşumu ( İhale – İtfa) • Bankacılık Sektörünün Durumu Ve Beklentiler • Sermaye Piyasası Ve Menkul Kıymetler Borsası Ve Ekonomideki Yeri • Temel Finans Bilgisi Ve Temel Finansal Analiz • Bilanço, Gelir Tablosu, Nakit Akım Ve Fon Akım Tablosu • Mali Analiz • Mali Analizin Amaçları Ve Yatırımcı • Mali Analizde Kullanılan Mali Tabloların İncelenmesi • Finansal Değişkenler Ve İlişkiler Analizi: Rasyo Analizi • Finansal Yönetime Giriş, Finans Fonksiyonu Ve Finans Yöneticisi, Finansal Yönetimin Temel İlkeleri, • Risk Yönetimi Kavramı • Beklenti Yönetimine Uyumlu Risk Yönetimi Ve Araçları • Risk Yönetimi Aşamaları • Vadeli İşlemler Ve Firma Risklerinin Yönetilmesi • Risk Yönetim Ve İşletme Fonksiyonları İlişkisi • Kurum Çapında Entegre Risk Yönetim • Etkin Bir Risk Yönetimi İçin Gerekli Unsurlar • Risk Yönetiminin Kurumsal Yönetim İçindeki Rolü • Temel Riskler • Maliyet Yönetiminin İşletme Yönetimindeki Rolü • Bütçe Ve Bütçe Hazırlama Teknikleri • Aktif / Pasif Yönetimi Detaylı Bilgi ve Başvuru Detaylı Bilgi ve Başvuru Kolaylıklar Dilerim. MasterClass Serpil Yılmaz | Eğitim Koordinatörü Acıbadem Mahallesi Çeçen Sokak. Akasya Evleri Sitesi A Blok Kat: 23 Üsküdar / İstanbul 0216 391 62 62 Windows 10 için Posta ile gönderildi Bu ileti mail@canmuzaffer.com mail adresinize gönderilmiştir. Gelecekte mail@canmuzaffer.com Mail adresinize mail almak istemiyorsanız dilediğiniz zaman bu bağlantıyı takip ederek mail almayı sonlandırabilirsiniz.</w:t>
      </w:r>
    </w:p>
    <w:p w14:paraId="20C11D4E" w14:textId="77777777" w:rsidR="002B4804" w:rsidRPr="00446BCF" w:rsidRDefault="002B4804" w:rsidP="00446BCF"/>
    <w:sectPr w:rsidR="002B4804" w:rsidRPr="00446BCF" w:rsidSect="00FF473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Roboto">
    <w:panose1 w:val="02000000000000000000"/>
    <w:charset w:val="A2"/>
    <w:family w:val="auto"/>
    <w:pitch w:val="variable"/>
    <w:sig w:usb0="E0000AFF" w:usb1="5000217F" w:usb2="0000002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06F"/>
    <w:rsid w:val="002B4804"/>
    <w:rsid w:val="00446BCF"/>
    <w:rsid w:val="008D006F"/>
    <w:rsid w:val="00FF47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44D9E7-4947-47E7-91DD-029167E54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29412">
      <w:bodyDiv w:val="1"/>
      <w:marLeft w:val="0"/>
      <w:marRight w:val="0"/>
      <w:marTop w:val="0"/>
      <w:marBottom w:val="0"/>
      <w:divBdr>
        <w:top w:val="none" w:sz="0" w:space="0" w:color="auto"/>
        <w:left w:val="none" w:sz="0" w:space="0" w:color="auto"/>
        <w:bottom w:val="none" w:sz="0" w:space="0" w:color="auto"/>
        <w:right w:val="none" w:sz="0" w:space="0" w:color="auto"/>
      </w:divBdr>
      <w:divsChild>
        <w:div w:id="1368287297">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582</Words>
  <Characters>3318</Characters>
  <Application>Microsoft Office Word</Application>
  <DocSecurity>0</DocSecurity>
  <Lines>27</Lines>
  <Paragraphs>7</Paragraphs>
  <ScaleCrop>false</ScaleCrop>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Haşıcı</dc:creator>
  <cp:keywords/>
  <dc:description/>
  <cp:lastModifiedBy>Burak Haşıcı</cp:lastModifiedBy>
  <cp:revision>2</cp:revision>
  <dcterms:created xsi:type="dcterms:W3CDTF">2021-04-27T10:13:00Z</dcterms:created>
  <dcterms:modified xsi:type="dcterms:W3CDTF">2021-04-27T10:13:00Z</dcterms:modified>
</cp:coreProperties>
</file>