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7021"/>
        <w:gridCol w:w="2042"/>
        <w:gridCol w:w="3"/>
        <w:gridCol w:w="6"/>
      </w:tblGrid>
      <w:tr w:rsidR="00842940" w:rsidRPr="00842940" w14:paraId="45F4C13F" w14:textId="77777777" w:rsidTr="00842940">
        <w:tc>
          <w:tcPr>
            <w:tcW w:w="12284" w:type="dxa"/>
            <w:noWrap/>
            <w:hideMark/>
          </w:tcPr>
          <w:tbl>
            <w:tblPr>
              <w:tblW w:w="12276" w:type="dxa"/>
              <w:tblCellMar>
                <w:left w:w="0" w:type="dxa"/>
                <w:right w:w="0" w:type="dxa"/>
              </w:tblCellMar>
              <w:tblLook w:val="04A0" w:firstRow="1" w:lastRow="0" w:firstColumn="1" w:lastColumn="0" w:noHBand="0" w:noVBand="1"/>
            </w:tblPr>
            <w:tblGrid>
              <w:gridCol w:w="12276"/>
            </w:tblGrid>
            <w:tr w:rsidR="00842940" w:rsidRPr="00842940" w14:paraId="2016C9AD" w14:textId="77777777">
              <w:tc>
                <w:tcPr>
                  <w:tcW w:w="0" w:type="auto"/>
                  <w:vAlign w:val="center"/>
                  <w:hideMark/>
                </w:tcPr>
                <w:p w14:paraId="3AF6909E" w14:textId="77777777" w:rsidR="00842940" w:rsidRPr="00842940" w:rsidRDefault="00842940" w:rsidP="00842940">
                  <w:pPr>
                    <w:spacing w:before="100" w:beforeAutospacing="1" w:after="100" w:afterAutospacing="1" w:line="300" w:lineRule="atLeast"/>
                    <w:outlineLvl w:val="2"/>
                    <w:rPr>
                      <w:rFonts w:ascii="Roboto" w:eastAsia="Times New Roman" w:hAnsi="Roboto" w:cs="Times New Roman"/>
                      <w:b/>
                      <w:bCs/>
                      <w:color w:val="5F6368"/>
                      <w:spacing w:val="5"/>
                      <w:sz w:val="27"/>
                      <w:szCs w:val="27"/>
                      <w:lang w:eastAsia="tr-TR"/>
                    </w:rPr>
                  </w:pPr>
                  <w:r w:rsidRPr="00842940">
                    <w:rPr>
                      <w:rFonts w:ascii="Roboto" w:eastAsia="Times New Roman" w:hAnsi="Roboto" w:cs="Times New Roman"/>
                      <w:b/>
                      <w:bCs/>
                      <w:color w:val="202124"/>
                      <w:spacing w:val="3"/>
                      <w:sz w:val="27"/>
                      <w:szCs w:val="27"/>
                      <w:lang w:eastAsia="tr-TR"/>
                    </w:rPr>
                    <w:t>Ak Yatırım Araştırma</w:t>
                  </w:r>
                  <w:r w:rsidRPr="00842940">
                    <w:rPr>
                      <w:rFonts w:ascii="Roboto" w:eastAsia="Times New Roman" w:hAnsi="Roboto" w:cs="Times New Roman"/>
                      <w:b/>
                      <w:bCs/>
                      <w:color w:val="5F6368"/>
                      <w:spacing w:val="5"/>
                      <w:sz w:val="27"/>
                      <w:szCs w:val="27"/>
                      <w:lang w:eastAsia="tr-TR"/>
                    </w:rPr>
                    <w:t> </w:t>
                  </w:r>
                  <w:r w:rsidRPr="00842940">
                    <w:rPr>
                      <w:rFonts w:ascii="Roboto" w:eastAsia="Times New Roman" w:hAnsi="Roboto" w:cs="Times New Roman"/>
                      <w:b/>
                      <w:bCs/>
                      <w:color w:val="555555"/>
                      <w:spacing w:val="5"/>
                      <w:sz w:val="27"/>
                      <w:szCs w:val="27"/>
                      <w:lang w:eastAsia="tr-TR"/>
                    </w:rPr>
                    <w:t>&lt;arastirma@bilgi.akyatirim.com.tr&gt;</w:t>
                  </w:r>
                  <w:r w:rsidRPr="00842940">
                    <w:rPr>
                      <w:rFonts w:ascii="Roboto" w:eastAsia="Times New Roman" w:hAnsi="Roboto" w:cs="Times New Roman"/>
                      <w:b/>
                      <w:bCs/>
                      <w:color w:val="5F6368"/>
                      <w:spacing w:val="5"/>
                      <w:sz w:val="27"/>
                      <w:szCs w:val="27"/>
                      <w:lang w:eastAsia="tr-TR"/>
                    </w:rPr>
                    <w:t> </w:t>
                  </w:r>
                  <w:r w:rsidRPr="00842940">
                    <w:rPr>
                      <w:rFonts w:ascii="Roboto" w:eastAsia="Times New Roman" w:hAnsi="Roboto" w:cs="Times New Roman"/>
                      <w:b/>
                      <w:bCs/>
                      <w:color w:val="777777"/>
                      <w:spacing w:val="5"/>
                      <w:sz w:val="16"/>
                      <w:szCs w:val="16"/>
                      <w:u w:val="single"/>
                      <w:lang w:eastAsia="tr-TR"/>
                    </w:rPr>
                    <w:t>Abonelikten çık</w:t>
                  </w:r>
                </w:p>
              </w:tc>
            </w:tr>
          </w:tbl>
          <w:p w14:paraId="2543C83E" w14:textId="77777777" w:rsidR="00842940" w:rsidRPr="00842940" w:rsidRDefault="00842940" w:rsidP="00842940">
            <w:pPr>
              <w:spacing w:after="0" w:line="300" w:lineRule="atLeast"/>
              <w:rPr>
                <w:rFonts w:ascii="Roboto" w:eastAsia="Times New Roman" w:hAnsi="Roboto" w:cs="Times New Roman"/>
                <w:spacing w:val="3"/>
                <w:sz w:val="24"/>
                <w:szCs w:val="24"/>
                <w:lang w:eastAsia="tr-TR"/>
              </w:rPr>
            </w:pPr>
          </w:p>
        </w:tc>
        <w:tc>
          <w:tcPr>
            <w:tcW w:w="0" w:type="auto"/>
            <w:noWrap/>
            <w:hideMark/>
          </w:tcPr>
          <w:p w14:paraId="3465B68F" w14:textId="77777777" w:rsidR="00842940" w:rsidRPr="00842940" w:rsidRDefault="00842940" w:rsidP="00842940">
            <w:pPr>
              <w:spacing w:after="0" w:line="240" w:lineRule="auto"/>
              <w:jc w:val="right"/>
              <w:rPr>
                <w:rFonts w:ascii="Roboto" w:eastAsia="Times New Roman" w:hAnsi="Roboto" w:cs="Times New Roman"/>
                <w:color w:val="222222"/>
                <w:spacing w:val="3"/>
                <w:sz w:val="24"/>
                <w:szCs w:val="24"/>
                <w:lang w:eastAsia="tr-TR"/>
              </w:rPr>
            </w:pPr>
            <w:r w:rsidRPr="00842940">
              <w:rPr>
                <w:rFonts w:ascii="Roboto" w:eastAsia="Times New Roman" w:hAnsi="Roboto" w:cs="Times New Roman"/>
                <w:color w:val="5F6368"/>
                <w:spacing w:val="5"/>
                <w:sz w:val="24"/>
                <w:szCs w:val="24"/>
                <w:lang w:eastAsia="tr-TR"/>
              </w:rPr>
              <w:t>29 Nisan Per 10:58 (7 gün önce)</w:t>
            </w:r>
          </w:p>
        </w:tc>
        <w:tc>
          <w:tcPr>
            <w:tcW w:w="0" w:type="auto"/>
            <w:noWrap/>
            <w:hideMark/>
          </w:tcPr>
          <w:p w14:paraId="3D196317" w14:textId="77777777" w:rsidR="00842940" w:rsidRPr="00842940" w:rsidRDefault="00842940" w:rsidP="00842940">
            <w:pPr>
              <w:spacing w:after="0" w:line="240" w:lineRule="auto"/>
              <w:jc w:val="right"/>
              <w:rPr>
                <w:rFonts w:ascii="Roboto" w:eastAsia="Times New Roman" w:hAnsi="Roboto" w:cs="Times New Roman"/>
                <w:color w:val="222222"/>
                <w:spacing w:val="3"/>
                <w:sz w:val="24"/>
                <w:szCs w:val="24"/>
                <w:lang w:eastAsia="tr-TR"/>
              </w:rPr>
            </w:pPr>
          </w:p>
        </w:tc>
        <w:tc>
          <w:tcPr>
            <w:tcW w:w="0" w:type="auto"/>
            <w:vMerge w:val="restart"/>
            <w:noWrap/>
            <w:hideMark/>
          </w:tcPr>
          <w:p w14:paraId="11FB4CB7" w14:textId="0F3FB258" w:rsidR="00842940" w:rsidRPr="00842940" w:rsidRDefault="00842940" w:rsidP="00842940">
            <w:pPr>
              <w:spacing w:after="0" w:line="270" w:lineRule="atLeast"/>
              <w:jc w:val="center"/>
              <w:rPr>
                <w:rFonts w:ascii="Roboto" w:eastAsia="Times New Roman" w:hAnsi="Roboto" w:cs="Times New Roman"/>
                <w:color w:val="444444"/>
                <w:spacing w:val="3"/>
                <w:sz w:val="24"/>
                <w:szCs w:val="24"/>
                <w:lang w:eastAsia="tr-TR"/>
              </w:rPr>
            </w:pPr>
            <w:r w:rsidRPr="00842940">
              <w:rPr>
                <w:rFonts w:ascii="Roboto" w:eastAsia="Times New Roman" w:hAnsi="Roboto" w:cs="Times New Roman"/>
                <w:noProof/>
                <w:color w:val="444444"/>
                <w:spacing w:val="3"/>
                <w:sz w:val="24"/>
                <w:szCs w:val="24"/>
                <w:lang w:eastAsia="tr-TR"/>
              </w:rPr>
              <w:drawing>
                <wp:inline distT="0" distB="0" distL="0" distR="0" wp14:anchorId="27671015" wp14:editId="7F9EEEE5">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0BAB669" w14:textId="3D612D8A" w:rsidR="00842940" w:rsidRPr="00842940" w:rsidRDefault="00842940" w:rsidP="00842940">
            <w:pPr>
              <w:spacing w:after="0" w:line="270" w:lineRule="atLeast"/>
              <w:jc w:val="center"/>
              <w:rPr>
                <w:rFonts w:ascii="Roboto" w:eastAsia="Times New Roman" w:hAnsi="Roboto" w:cs="Times New Roman"/>
                <w:color w:val="444444"/>
                <w:spacing w:val="3"/>
                <w:sz w:val="24"/>
                <w:szCs w:val="24"/>
                <w:lang w:eastAsia="tr-TR"/>
              </w:rPr>
            </w:pPr>
            <w:r w:rsidRPr="00842940">
              <w:rPr>
                <w:rFonts w:ascii="Roboto" w:eastAsia="Times New Roman" w:hAnsi="Roboto" w:cs="Times New Roman"/>
                <w:noProof/>
                <w:color w:val="444444"/>
                <w:spacing w:val="3"/>
                <w:sz w:val="24"/>
                <w:szCs w:val="24"/>
                <w:lang w:eastAsia="tr-TR"/>
              </w:rPr>
              <w:drawing>
                <wp:inline distT="0" distB="0" distL="0" distR="0" wp14:anchorId="37E0CFFE" wp14:editId="108E47B2">
                  <wp:extent cx="762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842940" w:rsidRPr="00842940" w14:paraId="3E3A3732" w14:textId="77777777" w:rsidTr="00842940">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842940" w:rsidRPr="00842940" w14:paraId="51091369" w14:textId="77777777">
              <w:tc>
                <w:tcPr>
                  <w:tcW w:w="0" w:type="auto"/>
                  <w:noWrap/>
                  <w:vAlign w:val="center"/>
                  <w:hideMark/>
                </w:tcPr>
                <w:p w14:paraId="59A66554" w14:textId="77777777" w:rsidR="00842940" w:rsidRPr="00842940" w:rsidRDefault="00842940" w:rsidP="00842940">
                  <w:pPr>
                    <w:spacing w:after="0" w:line="300" w:lineRule="atLeast"/>
                    <w:rPr>
                      <w:rFonts w:ascii="Roboto" w:eastAsia="Times New Roman" w:hAnsi="Roboto" w:cs="Times New Roman"/>
                      <w:sz w:val="24"/>
                      <w:szCs w:val="24"/>
                      <w:lang w:eastAsia="tr-TR"/>
                    </w:rPr>
                  </w:pPr>
                  <w:r w:rsidRPr="00842940">
                    <w:rPr>
                      <w:rFonts w:ascii="Roboto" w:eastAsia="Times New Roman" w:hAnsi="Roboto" w:cs="Times New Roman"/>
                      <w:sz w:val="24"/>
                      <w:szCs w:val="24"/>
                      <w:lang w:eastAsia="tr-TR"/>
                    </w:rPr>
                    <w:t> </w:t>
                  </w:r>
                  <w:r w:rsidRPr="00842940">
                    <w:rPr>
                      <w:rFonts w:ascii="Roboto" w:eastAsia="Times New Roman" w:hAnsi="Roboto" w:cs="Times New Roman"/>
                      <w:color w:val="5F6368"/>
                      <w:spacing w:val="5"/>
                      <w:sz w:val="24"/>
                      <w:szCs w:val="24"/>
                      <w:lang w:eastAsia="tr-TR"/>
                    </w:rPr>
                    <w:t>Alıcı: ben</w:t>
                  </w:r>
                </w:p>
                <w:p w14:paraId="5F8A2061" w14:textId="34C8EE87" w:rsidR="00842940" w:rsidRPr="00842940" w:rsidRDefault="00842940" w:rsidP="00842940">
                  <w:pPr>
                    <w:spacing w:after="0" w:line="300" w:lineRule="atLeast"/>
                    <w:textAlignment w:val="top"/>
                    <w:rPr>
                      <w:rFonts w:ascii="Roboto" w:eastAsia="Times New Roman" w:hAnsi="Roboto" w:cs="Times New Roman"/>
                      <w:sz w:val="24"/>
                      <w:szCs w:val="24"/>
                      <w:lang w:eastAsia="tr-TR"/>
                    </w:rPr>
                  </w:pPr>
                  <w:r w:rsidRPr="00842940">
                    <w:rPr>
                      <w:rFonts w:ascii="Roboto" w:eastAsia="Times New Roman" w:hAnsi="Roboto" w:cs="Times New Roman"/>
                      <w:noProof/>
                      <w:sz w:val="24"/>
                      <w:szCs w:val="24"/>
                      <w:lang w:eastAsia="tr-TR"/>
                    </w:rPr>
                    <w:drawing>
                      <wp:inline distT="0" distB="0" distL="0" distR="0" wp14:anchorId="46981F5C" wp14:editId="0EFDAC55">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43A8BBE" w14:textId="77777777" w:rsidR="00842940" w:rsidRPr="00842940" w:rsidRDefault="00842940" w:rsidP="00842940">
            <w:pPr>
              <w:spacing w:after="0" w:line="240" w:lineRule="auto"/>
              <w:rPr>
                <w:rFonts w:ascii="Roboto" w:eastAsia="Times New Roman" w:hAnsi="Roboto" w:cs="Times New Roman"/>
                <w:spacing w:val="3"/>
                <w:sz w:val="24"/>
                <w:szCs w:val="24"/>
                <w:lang w:eastAsia="tr-TR"/>
              </w:rPr>
            </w:pPr>
          </w:p>
        </w:tc>
        <w:tc>
          <w:tcPr>
            <w:tcW w:w="0" w:type="auto"/>
            <w:vMerge/>
            <w:vAlign w:val="center"/>
            <w:hideMark/>
          </w:tcPr>
          <w:p w14:paraId="350FE7BE" w14:textId="77777777" w:rsidR="00842940" w:rsidRPr="00842940" w:rsidRDefault="00842940" w:rsidP="00842940">
            <w:pPr>
              <w:spacing w:after="0" w:line="240" w:lineRule="auto"/>
              <w:rPr>
                <w:rFonts w:ascii="Roboto" w:eastAsia="Times New Roman" w:hAnsi="Roboto" w:cs="Times New Roman"/>
                <w:color w:val="444444"/>
                <w:spacing w:val="3"/>
                <w:sz w:val="24"/>
                <w:szCs w:val="24"/>
                <w:lang w:eastAsia="tr-TR"/>
              </w:rPr>
            </w:pPr>
          </w:p>
        </w:tc>
      </w:tr>
      <w:tr w:rsidR="00842940" w:rsidRPr="00842940" w14:paraId="70B3FF78" w14:textId="77777777" w:rsidTr="00842940">
        <w:tc>
          <w:tcPr>
            <w:tcW w:w="0" w:type="auto"/>
            <w:gridSpan w:val="4"/>
            <w:vAlign w:val="center"/>
            <w:hideMark/>
          </w:tcPr>
          <w:p w14:paraId="5A644477" w14:textId="295F5D16" w:rsidR="00842940" w:rsidRPr="00842940" w:rsidRDefault="00842940" w:rsidP="00842940">
            <w:pPr>
              <w:shd w:val="clear" w:color="auto" w:fill="FFFFFF"/>
              <w:spacing w:after="0" w:line="240" w:lineRule="auto"/>
              <w:jc w:val="center"/>
              <w:rPr>
                <w:rFonts w:ascii="Roboto" w:eastAsia="Times New Roman" w:hAnsi="Roboto" w:cs="Times New Roman"/>
                <w:sz w:val="24"/>
                <w:szCs w:val="24"/>
                <w:lang w:eastAsia="tr-TR"/>
              </w:rPr>
            </w:pPr>
          </w:p>
          <w:p w14:paraId="53A37820" w14:textId="77777777" w:rsidR="00842940" w:rsidRPr="00842940" w:rsidRDefault="00842940" w:rsidP="00842940">
            <w:pPr>
              <w:shd w:val="clear" w:color="auto" w:fill="FFFFFF"/>
              <w:spacing w:before="100" w:beforeAutospacing="1" w:after="100" w:afterAutospacing="1" w:line="390" w:lineRule="atLeast"/>
              <w:rPr>
                <w:rFonts w:ascii="Arial" w:eastAsia="Times New Roman" w:hAnsi="Arial" w:cs="Arial"/>
                <w:sz w:val="26"/>
                <w:szCs w:val="26"/>
                <w:lang w:eastAsia="tr-TR"/>
              </w:rPr>
            </w:pPr>
            <w:r w:rsidRPr="00842940">
              <w:rPr>
                <w:rFonts w:ascii="Arial" w:eastAsia="Times New Roman" w:hAnsi="Arial" w:cs="Arial"/>
                <w:color w:val="58585B"/>
                <w:sz w:val="26"/>
                <w:szCs w:val="26"/>
                <w:lang w:eastAsia="tr-TR"/>
              </w:rPr>
              <w:t>29 Nisan 2021 - Günlük Piyasa Özeti</w:t>
            </w:r>
          </w:p>
          <w:p w14:paraId="414436DF" w14:textId="77777777" w:rsidR="00842940" w:rsidRPr="00842940" w:rsidRDefault="00842940" w:rsidP="00842940">
            <w:pPr>
              <w:shd w:val="clear" w:color="auto" w:fill="FFFFFF"/>
              <w:spacing w:after="0" w:line="240" w:lineRule="auto"/>
              <w:rPr>
                <w:rFonts w:ascii="Roboto" w:eastAsia="Times New Roman" w:hAnsi="Roboto" w:cs="Times New Roman"/>
                <w:sz w:val="24"/>
                <w:szCs w:val="24"/>
                <w:lang w:eastAsia="tr-TR"/>
              </w:rPr>
            </w:pPr>
          </w:p>
          <w:p w14:paraId="70F9DB48" w14:textId="77777777" w:rsidR="00842940" w:rsidRPr="00842940" w:rsidRDefault="00842940" w:rsidP="00842940">
            <w:pPr>
              <w:shd w:val="clear" w:color="auto" w:fill="FFFFFF"/>
              <w:spacing w:before="100" w:beforeAutospacing="1" w:after="100" w:afterAutospacing="1" w:line="465" w:lineRule="atLeast"/>
              <w:rPr>
                <w:rFonts w:ascii="Arial" w:eastAsia="Times New Roman" w:hAnsi="Arial" w:cs="Arial"/>
                <w:sz w:val="33"/>
                <w:szCs w:val="33"/>
                <w:lang w:eastAsia="tr-TR"/>
              </w:rPr>
            </w:pPr>
            <w:r w:rsidRPr="00842940">
              <w:rPr>
                <w:rFonts w:ascii="Arial" w:eastAsia="Times New Roman" w:hAnsi="Arial" w:cs="Arial"/>
                <w:color w:val="ED1B23"/>
                <w:sz w:val="33"/>
                <w:szCs w:val="33"/>
                <w:lang w:eastAsia="tr-TR"/>
              </w:rPr>
              <w:t>Günlük_Bülten: Yurt içinde TCMB bugün, Enflasyon Raporu’nu yayımlayacak</w:t>
            </w:r>
          </w:p>
          <w:p w14:paraId="3C5E43EE" w14:textId="77777777" w:rsidR="00842940" w:rsidRPr="00842940" w:rsidRDefault="00842940" w:rsidP="00842940">
            <w:pPr>
              <w:shd w:val="clear" w:color="auto" w:fill="FFFFFF"/>
              <w:spacing w:after="0" w:line="240" w:lineRule="auto"/>
              <w:rPr>
                <w:rFonts w:ascii="Roboto" w:eastAsia="Times New Roman" w:hAnsi="Roboto" w:cs="Times New Roman"/>
                <w:sz w:val="24"/>
                <w:szCs w:val="24"/>
                <w:lang w:eastAsia="tr-TR"/>
              </w:rPr>
            </w:pPr>
          </w:p>
          <w:p w14:paraId="0760D529" w14:textId="77777777" w:rsidR="00842940" w:rsidRPr="00842940" w:rsidRDefault="00842940" w:rsidP="00842940">
            <w:pPr>
              <w:shd w:val="clear" w:color="auto" w:fill="FFFFFF"/>
              <w:spacing w:before="100" w:beforeAutospacing="1" w:after="100" w:afterAutospacing="1" w:line="285" w:lineRule="atLeast"/>
              <w:rPr>
                <w:rFonts w:ascii="Arial" w:eastAsia="Times New Roman" w:hAnsi="Arial" w:cs="Arial"/>
                <w:sz w:val="26"/>
                <w:szCs w:val="26"/>
                <w:lang w:eastAsia="tr-TR"/>
              </w:rPr>
            </w:pPr>
            <w:r w:rsidRPr="00842940">
              <w:rPr>
                <w:rFonts w:ascii="Arial" w:eastAsia="Times New Roman" w:hAnsi="Arial" w:cs="Arial"/>
                <w:color w:val="666769"/>
                <w:sz w:val="26"/>
                <w:szCs w:val="26"/>
                <w:lang w:eastAsia="tr-TR"/>
              </w:rPr>
              <w:t>Fed, dün açıkladığı para politikası kararında, kısa vadeli faiz oranlarında ve 120 milyar $ tutarındaki aylık varlık alım hızında bir değişikliğe gitmedi. Fed; karar metninde, aşı gelişmeleri ve güçlü politika desteği ile, ekonomik aktivite göstergelerinin güçlendiğini belirtti. Enflasyon ise, büyük ölçüde geçici nedenlerle yükseldi. Bununla beraber Fed, ülkede ekonomik aktivitenin virüs ve aşı gelişmelerine önemli derecede bağlı olmaya devam ettiğini ve ekonomik görünüme ilişkin risklerin sürdüğünü belirtiyor.</w:t>
            </w:r>
          </w:p>
          <w:p w14:paraId="28DE3540" w14:textId="4A82D654" w:rsidR="00842940" w:rsidRPr="00842940" w:rsidRDefault="00842940" w:rsidP="00842940">
            <w:pPr>
              <w:shd w:val="clear" w:color="auto" w:fill="FFFFFF"/>
              <w:spacing w:after="0" w:line="240" w:lineRule="auto"/>
              <w:jc w:val="center"/>
              <w:rPr>
                <w:rFonts w:ascii="Roboto" w:eastAsia="Times New Roman" w:hAnsi="Roboto" w:cs="Times New Roman"/>
                <w:sz w:val="24"/>
                <w:szCs w:val="24"/>
                <w:lang w:eastAsia="tr-TR"/>
              </w:rPr>
            </w:pPr>
          </w:p>
          <w:p w14:paraId="6FADAA4B" w14:textId="18653D58" w:rsidR="00842940" w:rsidRPr="00842940" w:rsidRDefault="00842940" w:rsidP="00842940">
            <w:pPr>
              <w:shd w:val="clear" w:color="auto" w:fill="FFFFFF"/>
              <w:spacing w:after="0" w:line="240" w:lineRule="auto"/>
              <w:jc w:val="center"/>
              <w:rPr>
                <w:rFonts w:ascii="Roboto" w:eastAsia="Times New Roman" w:hAnsi="Roboto" w:cs="Times New Roman"/>
                <w:sz w:val="24"/>
                <w:szCs w:val="24"/>
                <w:lang w:eastAsia="tr-TR"/>
              </w:rPr>
            </w:pPr>
          </w:p>
          <w:p w14:paraId="746AFB79" w14:textId="7EEF10DD" w:rsidR="00842940" w:rsidRPr="00842940" w:rsidRDefault="00842940" w:rsidP="00842940">
            <w:pPr>
              <w:shd w:val="clear" w:color="auto" w:fill="FFFFFF"/>
              <w:spacing w:after="0" w:line="240" w:lineRule="auto"/>
              <w:jc w:val="center"/>
              <w:rPr>
                <w:rFonts w:ascii="Roboto" w:eastAsia="Times New Roman" w:hAnsi="Roboto" w:cs="Times New Roman"/>
                <w:sz w:val="24"/>
                <w:szCs w:val="24"/>
                <w:lang w:eastAsia="tr-TR"/>
              </w:rPr>
            </w:pPr>
          </w:p>
          <w:p w14:paraId="3DE89453" w14:textId="77777777" w:rsidR="00842940" w:rsidRPr="00842940" w:rsidRDefault="00842940" w:rsidP="00842940">
            <w:pPr>
              <w:spacing w:after="0" w:line="300" w:lineRule="atLeast"/>
              <w:rPr>
                <w:rFonts w:ascii="Roboto" w:eastAsia="Times New Roman" w:hAnsi="Roboto" w:cs="Times New Roman"/>
                <w:sz w:val="30"/>
                <w:szCs w:val="30"/>
                <w:lang w:eastAsia="tr-TR"/>
              </w:rPr>
            </w:pPr>
            <w:r w:rsidRPr="00842940">
              <w:rPr>
                <w:rFonts w:ascii="Roboto" w:eastAsia="Times New Roman" w:hAnsi="Roboto" w:cs="Times New Roman"/>
                <w:sz w:val="30"/>
                <w:szCs w:val="30"/>
                <w:lang w:eastAsia="tr-TR"/>
              </w:rPr>
              <w:t> </w:t>
            </w:r>
          </w:p>
          <w:p w14:paraId="1E8F0B5F" w14:textId="77777777" w:rsidR="00842940" w:rsidRPr="00842940" w:rsidRDefault="00842940" w:rsidP="00842940">
            <w:pPr>
              <w:shd w:val="clear" w:color="auto" w:fill="FFFFFF"/>
              <w:spacing w:before="100" w:beforeAutospacing="1" w:after="100" w:afterAutospacing="1" w:line="210" w:lineRule="atLeast"/>
              <w:jc w:val="both"/>
              <w:rPr>
                <w:rFonts w:ascii="Arial" w:eastAsia="Times New Roman" w:hAnsi="Arial" w:cs="Arial"/>
                <w:sz w:val="14"/>
                <w:szCs w:val="14"/>
                <w:lang w:eastAsia="tr-TR"/>
              </w:rPr>
            </w:pPr>
            <w:r w:rsidRPr="00842940">
              <w:rPr>
                <w:rFonts w:ascii="Arial" w:eastAsia="Times New Roman" w:hAnsi="Arial" w:cs="Arial"/>
                <w:sz w:val="14"/>
                <w:szCs w:val="14"/>
                <w:lang w:eastAsia="tr-TR"/>
              </w:rPr>
              <w:t>YASAL UYARI : Burada yer alan yatırım bilgi, yorum ve tavsiyeleri yatırım danışmanlığı kapsamında değildir. Yatırım danışmanlığı hizmeti, yetkili kuruluşlar tarafından kişilerin risk ve getiri tercihleri dikkate alınarak kişiye özel sunulmaktadır. Burada yer alan yorum ve tavsiyeler ise genel niteliktedir. Bu tavsiyeler mali durumunuz ile risk ve getiri tercihlerinize uygun olmayabilir. Bu nedenle, sadece burada yer alan bilgilere dayanılarak yatırım kararı verilmesi beklentilerinize uygun sonuçlar doğurmayabilir. Bu rapor ve yorumlardaki yazılar, bilgiler ve grafikler, ulaşılabilen ilk kaynaklardan iyi niyetle ve doğruluğu, geçerliliği, etkinliği velhasıl her ne şekil, suret ve nam altında olursa olsun herhangi bir karara dayanak oluşturması hususunda herhangi bir teminat, garanti oluşturmadan, yalnızca bilgi edinilmesi amacıyla derlenmiştir. İşbu raporlardaki yorumlardan; eksik bilgi ve/veya güncellenme gibi konularda ortaya çıkabilecek zararlardan Akbank T.A.Ş., Ak Yatırım Menkul Değerler A.Ş., Ak Portföy Yönetimi A.Ş. ve çalışanları sorumlu değildir. Akbank T.A.Ş., Ak Yatırım Menkul Değerler A.Ş., Ak Portföy Yönetimi A.Ş. her an, hiçbir şekil ve surette ön ihbara ve/veya ihtara gerek kalmaksızın söz konusu bilgileri, tavsiyeleri değiştirebilir ve/veya ortadan kaldırabilir. Genel anlamda bilgi vermek amacıyla hazırlanmış olan işbu rapor ve yorumlar, kapsamı bilgiler, tavsiyeler hiçbir şekil ve surette Akbank T.A.Ş., Ak Yatırım Menkul Değerler A.Ş., Ak Portföy Yönetimi A.Ş.’nin herhangi bir taahhüdünü tazammum etmediğinden, bu bilgilere istinaden her türlü özel ve/veya tüzel kişiler tarafından alınacak kararlar, varılacak sonuçlar, gerçekleştirilecek işlemler ve oluşabilecek her türlü riskler bizatihi bu kişilere ait ve raci olacaktır. Hiçbir şekil ve surette ve her ne nam altında olursa olsun, her türlü gerçek ve/veya tüzel kişinin, gerek doğrudan gerek dolayısı ile ve bu sebeplerle uğrayabileceği her türlü doğrudan ve/veya dolayısıyla oluşacak maddi ve manevi zarar, kar mahrumiyeti, velhasıl her ne nam altında olursa olsun uğrayabileceği  zararlardan hiçbir şekil ve surette Akbank T.A.Ş., Ak Yatırım Menkul Değerler A.Ş., Ak Portföy Yönetimi A.Ş. ve çalışanları sorumlu tutulamayacak ve hiçbir şekil ve surette her ne nam altında olursa olsun Akbank T.A.Ş., Ak Yatırım Menkul Değerler A.Ş., Ak Portföy Yönetimi A.Ş. çalışanlarından talepte bulunulmayacaktır.</w:t>
            </w:r>
          </w:p>
        </w:tc>
      </w:tr>
    </w:tbl>
    <w:p w14:paraId="1FF9ACE3" w14:textId="77777777" w:rsidR="00F33BF2" w:rsidRDefault="00F33BF2"/>
    <w:sectPr w:rsidR="00F33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8D"/>
    <w:rsid w:val="0069318D"/>
    <w:rsid w:val="00842940"/>
    <w:rsid w:val="00F33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64117-FB2B-4C4E-A6DC-0F450887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294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940"/>
    <w:rPr>
      <w:rFonts w:ascii="Times New Roman" w:eastAsia="Times New Roman" w:hAnsi="Times New Roman" w:cs="Times New Roman"/>
      <w:b/>
      <w:bCs/>
      <w:sz w:val="27"/>
      <w:szCs w:val="27"/>
      <w:lang w:eastAsia="tr-TR"/>
    </w:rPr>
  </w:style>
  <w:style w:type="character" w:customStyle="1" w:styleId="qu">
    <w:name w:val="qu"/>
    <w:basedOn w:val="DefaultParagraphFont"/>
    <w:rsid w:val="00842940"/>
  </w:style>
  <w:style w:type="character" w:customStyle="1" w:styleId="gd">
    <w:name w:val="gd"/>
    <w:basedOn w:val="DefaultParagraphFont"/>
    <w:rsid w:val="00842940"/>
  </w:style>
  <w:style w:type="character" w:customStyle="1" w:styleId="go">
    <w:name w:val="go"/>
    <w:basedOn w:val="DefaultParagraphFont"/>
    <w:rsid w:val="00842940"/>
  </w:style>
  <w:style w:type="character" w:customStyle="1" w:styleId="ca">
    <w:name w:val="ca"/>
    <w:basedOn w:val="DefaultParagraphFont"/>
    <w:rsid w:val="00842940"/>
  </w:style>
  <w:style w:type="character" w:customStyle="1" w:styleId="g3">
    <w:name w:val="g3"/>
    <w:basedOn w:val="DefaultParagraphFont"/>
    <w:rsid w:val="00842940"/>
  </w:style>
  <w:style w:type="character" w:customStyle="1" w:styleId="hb">
    <w:name w:val="hb"/>
    <w:basedOn w:val="DefaultParagraphFont"/>
    <w:rsid w:val="00842940"/>
  </w:style>
  <w:style w:type="character" w:customStyle="1" w:styleId="g2">
    <w:name w:val="g2"/>
    <w:basedOn w:val="DefaultParagraphFont"/>
    <w:rsid w:val="00842940"/>
  </w:style>
  <w:style w:type="paragraph" w:customStyle="1" w:styleId="m8873951435511840000size-18">
    <w:name w:val="m_8873951435511840000size-18"/>
    <w:basedOn w:val="Normal"/>
    <w:rsid w:val="0084294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8873951435511840000size-26">
    <w:name w:val="m_8873951435511840000size-26"/>
    <w:basedOn w:val="Normal"/>
    <w:rsid w:val="0084294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8873951435511840000size-20">
    <w:name w:val="m_8873951435511840000size-20"/>
    <w:basedOn w:val="Normal"/>
    <w:rsid w:val="0084294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8873951435511840000size-9">
    <w:name w:val="m_8873951435511840000size-9"/>
    <w:basedOn w:val="Normal"/>
    <w:rsid w:val="0084294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8817">
      <w:bodyDiv w:val="1"/>
      <w:marLeft w:val="0"/>
      <w:marRight w:val="0"/>
      <w:marTop w:val="0"/>
      <w:marBottom w:val="0"/>
      <w:divBdr>
        <w:top w:val="none" w:sz="0" w:space="0" w:color="auto"/>
        <w:left w:val="none" w:sz="0" w:space="0" w:color="auto"/>
        <w:bottom w:val="none" w:sz="0" w:space="0" w:color="auto"/>
        <w:right w:val="none" w:sz="0" w:space="0" w:color="auto"/>
      </w:divBdr>
      <w:divsChild>
        <w:div w:id="524558893">
          <w:marLeft w:val="0"/>
          <w:marRight w:val="0"/>
          <w:marTop w:val="0"/>
          <w:marBottom w:val="0"/>
          <w:divBdr>
            <w:top w:val="none" w:sz="0" w:space="0" w:color="auto"/>
            <w:left w:val="none" w:sz="0" w:space="0" w:color="auto"/>
            <w:bottom w:val="none" w:sz="0" w:space="0" w:color="auto"/>
            <w:right w:val="none" w:sz="0" w:space="0" w:color="auto"/>
          </w:divBdr>
          <w:divsChild>
            <w:div w:id="136460683">
              <w:marLeft w:val="0"/>
              <w:marRight w:val="0"/>
              <w:marTop w:val="0"/>
              <w:marBottom w:val="0"/>
              <w:divBdr>
                <w:top w:val="none" w:sz="0" w:space="0" w:color="auto"/>
                <w:left w:val="none" w:sz="0" w:space="0" w:color="auto"/>
                <w:bottom w:val="none" w:sz="0" w:space="0" w:color="auto"/>
                <w:right w:val="none" w:sz="0" w:space="0" w:color="auto"/>
              </w:divBdr>
            </w:div>
            <w:div w:id="897664712">
              <w:marLeft w:val="300"/>
              <w:marRight w:val="0"/>
              <w:marTop w:val="0"/>
              <w:marBottom w:val="0"/>
              <w:divBdr>
                <w:top w:val="none" w:sz="0" w:space="0" w:color="auto"/>
                <w:left w:val="none" w:sz="0" w:space="0" w:color="auto"/>
                <w:bottom w:val="none" w:sz="0" w:space="0" w:color="auto"/>
                <w:right w:val="none" w:sz="0" w:space="0" w:color="auto"/>
              </w:divBdr>
            </w:div>
            <w:div w:id="162742710">
              <w:marLeft w:val="300"/>
              <w:marRight w:val="0"/>
              <w:marTop w:val="0"/>
              <w:marBottom w:val="0"/>
              <w:divBdr>
                <w:top w:val="none" w:sz="0" w:space="0" w:color="auto"/>
                <w:left w:val="none" w:sz="0" w:space="0" w:color="auto"/>
                <w:bottom w:val="none" w:sz="0" w:space="0" w:color="auto"/>
                <w:right w:val="none" w:sz="0" w:space="0" w:color="auto"/>
              </w:divBdr>
            </w:div>
            <w:div w:id="254436264">
              <w:marLeft w:val="0"/>
              <w:marRight w:val="0"/>
              <w:marTop w:val="0"/>
              <w:marBottom w:val="0"/>
              <w:divBdr>
                <w:top w:val="none" w:sz="0" w:space="0" w:color="auto"/>
                <w:left w:val="none" w:sz="0" w:space="0" w:color="auto"/>
                <w:bottom w:val="none" w:sz="0" w:space="0" w:color="auto"/>
                <w:right w:val="none" w:sz="0" w:space="0" w:color="auto"/>
              </w:divBdr>
            </w:div>
            <w:div w:id="1036856528">
              <w:marLeft w:val="60"/>
              <w:marRight w:val="0"/>
              <w:marTop w:val="0"/>
              <w:marBottom w:val="0"/>
              <w:divBdr>
                <w:top w:val="none" w:sz="0" w:space="0" w:color="auto"/>
                <w:left w:val="none" w:sz="0" w:space="0" w:color="auto"/>
                <w:bottom w:val="none" w:sz="0" w:space="0" w:color="auto"/>
                <w:right w:val="none" w:sz="0" w:space="0" w:color="auto"/>
              </w:divBdr>
            </w:div>
          </w:divsChild>
        </w:div>
        <w:div w:id="2082294391">
          <w:marLeft w:val="0"/>
          <w:marRight w:val="0"/>
          <w:marTop w:val="0"/>
          <w:marBottom w:val="0"/>
          <w:divBdr>
            <w:top w:val="none" w:sz="0" w:space="0" w:color="auto"/>
            <w:left w:val="none" w:sz="0" w:space="0" w:color="auto"/>
            <w:bottom w:val="none" w:sz="0" w:space="0" w:color="auto"/>
            <w:right w:val="none" w:sz="0" w:space="0" w:color="auto"/>
          </w:divBdr>
          <w:divsChild>
            <w:div w:id="1774742645">
              <w:marLeft w:val="0"/>
              <w:marRight w:val="0"/>
              <w:marTop w:val="0"/>
              <w:marBottom w:val="0"/>
              <w:divBdr>
                <w:top w:val="none" w:sz="0" w:space="0" w:color="auto"/>
                <w:left w:val="none" w:sz="0" w:space="0" w:color="auto"/>
                <w:bottom w:val="none" w:sz="0" w:space="0" w:color="auto"/>
                <w:right w:val="none" w:sz="0" w:space="0" w:color="auto"/>
              </w:divBdr>
              <w:divsChild>
                <w:div w:id="1486429092">
                  <w:marLeft w:val="0"/>
                  <w:marRight w:val="0"/>
                  <w:marTop w:val="0"/>
                  <w:marBottom w:val="0"/>
                  <w:divBdr>
                    <w:top w:val="none" w:sz="0" w:space="0" w:color="auto"/>
                    <w:left w:val="none" w:sz="0" w:space="0" w:color="auto"/>
                    <w:bottom w:val="none" w:sz="0" w:space="0" w:color="auto"/>
                    <w:right w:val="none" w:sz="0" w:space="0" w:color="auto"/>
                  </w:divBdr>
                  <w:divsChild>
                    <w:div w:id="711269904">
                      <w:marLeft w:val="0"/>
                      <w:marRight w:val="0"/>
                      <w:marTop w:val="0"/>
                      <w:marBottom w:val="0"/>
                      <w:divBdr>
                        <w:top w:val="none" w:sz="0" w:space="0" w:color="auto"/>
                        <w:left w:val="none" w:sz="0" w:space="0" w:color="auto"/>
                        <w:bottom w:val="none" w:sz="0" w:space="0" w:color="auto"/>
                        <w:right w:val="none" w:sz="0" w:space="0" w:color="auto"/>
                      </w:divBdr>
                      <w:divsChild>
                        <w:div w:id="1864632872">
                          <w:marLeft w:val="0"/>
                          <w:marRight w:val="0"/>
                          <w:marTop w:val="0"/>
                          <w:marBottom w:val="0"/>
                          <w:divBdr>
                            <w:top w:val="none" w:sz="0" w:space="0" w:color="auto"/>
                            <w:left w:val="none" w:sz="0" w:space="0" w:color="auto"/>
                            <w:bottom w:val="none" w:sz="0" w:space="0" w:color="auto"/>
                            <w:right w:val="none" w:sz="0" w:space="0" w:color="auto"/>
                          </w:divBdr>
                          <w:divsChild>
                            <w:div w:id="9880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42155">
              <w:marLeft w:val="0"/>
              <w:marRight w:val="0"/>
              <w:marTop w:val="0"/>
              <w:marBottom w:val="0"/>
              <w:divBdr>
                <w:top w:val="none" w:sz="0" w:space="0" w:color="auto"/>
                <w:left w:val="none" w:sz="0" w:space="0" w:color="auto"/>
                <w:bottom w:val="none" w:sz="0" w:space="0" w:color="auto"/>
                <w:right w:val="none" w:sz="0" w:space="0" w:color="auto"/>
              </w:divBdr>
              <w:divsChild>
                <w:div w:id="754280819">
                  <w:marLeft w:val="0"/>
                  <w:marRight w:val="0"/>
                  <w:marTop w:val="0"/>
                  <w:marBottom w:val="0"/>
                  <w:divBdr>
                    <w:top w:val="none" w:sz="0" w:space="0" w:color="auto"/>
                    <w:left w:val="none" w:sz="0" w:space="0" w:color="auto"/>
                    <w:bottom w:val="none" w:sz="0" w:space="0" w:color="auto"/>
                    <w:right w:val="none" w:sz="0" w:space="0" w:color="auto"/>
                  </w:divBdr>
                  <w:divsChild>
                    <w:div w:id="607083658">
                      <w:marLeft w:val="0"/>
                      <w:marRight w:val="0"/>
                      <w:marTop w:val="0"/>
                      <w:marBottom w:val="0"/>
                      <w:divBdr>
                        <w:top w:val="none" w:sz="0" w:space="0" w:color="auto"/>
                        <w:left w:val="none" w:sz="0" w:space="0" w:color="auto"/>
                        <w:bottom w:val="none" w:sz="0" w:space="0" w:color="auto"/>
                        <w:right w:val="none" w:sz="0" w:space="0" w:color="auto"/>
                      </w:divBdr>
                      <w:divsChild>
                        <w:div w:id="19678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9686">
              <w:marLeft w:val="0"/>
              <w:marRight w:val="0"/>
              <w:marTop w:val="0"/>
              <w:marBottom w:val="0"/>
              <w:divBdr>
                <w:top w:val="none" w:sz="0" w:space="0" w:color="auto"/>
                <w:left w:val="none" w:sz="0" w:space="0" w:color="auto"/>
                <w:bottom w:val="none" w:sz="0" w:space="0" w:color="auto"/>
                <w:right w:val="none" w:sz="0" w:space="0" w:color="auto"/>
              </w:divBdr>
            </w:div>
            <w:div w:id="1709530986">
              <w:marLeft w:val="0"/>
              <w:marRight w:val="0"/>
              <w:marTop w:val="0"/>
              <w:marBottom w:val="0"/>
              <w:divBdr>
                <w:top w:val="none" w:sz="0" w:space="0" w:color="auto"/>
                <w:left w:val="none" w:sz="0" w:space="0" w:color="auto"/>
                <w:bottom w:val="none" w:sz="0" w:space="0" w:color="auto"/>
                <w:right w:val="none" w:sz="0" w:space="0" w:color="auto"/>
              </w:divBdr>
              <w:divsChild>
                <w:div w:id="794719756">
                  <w:marLeft w:val="0"/>
                  <w:marRight w:val="0"/>
                  <w:marTop w:val="0"/>
                  <w:marBottom w:val="0"/>
                  <w:divBdr>
                    <w:top w:val="none" w:sz="0" w:space="0" w:color="auto"/>
                    <w:left w:val="none" w:sz="0" w:space="0" w:color="auto"/>
                    <w:bottom w:val="none" w:sz="0" w:space="0" w:color="auto"/>
                    <w:right w:val="none" w:sz="0" w:space="0" w:color="auto"/>
                  </w:divBdr>
                  <w:divsChild>
                    <w:div w:id="167062409">
                      <w:marLeft w:val="0"/>
                      <w:marRight w:val="0"/>
                      <w:marTop w:val="0"/>
                      <w:marBottom w:val="0"/>
                      <w:divBdr>
                        <w:top w:val="none" w:sz="0" w:space="0" w:color="auto"/>
                        <w:left w:val="none" w:sz="0" w:space="0" w:color="auto"/>
                        <w:bottom w:val="none" w:sz="0" w:space="0" w:color="auto"/>
                        <w:right w:val="none" w:sz="0" w:space="0" w:color="auto"/>
                      </w:divBdr>
                      <w:divsChild>
                        <w:div w:id="1553811281">
                          <w:marLeft w:val="0"/>
                          <w:marRight w:val="0"/>
                          <w:marTop w:val="0"/>
                          <w:marBottom w:val="0"/>
                          <w:divBdr>
                            <w:top w:val="none" w:sz="0" w:space="0" w:color="auto"/>
                            <w:left w:val="none" w:sz="0" w:space="0" w:color="auto"/>
                            <w:bottom w:val="none" w:sz="0" w:space="0" w:color="auto"/>
                            <w:right w:val="none" w:sz="0" w:space="0" w:color="auto"/>
                          </w:divBdr>
                          <w:divsChild>
                            <w:div w:id="1652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2021-05-06T09:49:00Z</dcterms:created>
  <dcterms:modified xsi:type="dcterms:W3CDTF">2021-05-06T09:50:00Z</dcterms:modified>
</cp:coreProperties>
</file>