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64B00" w:rsidRPr="00864B00" w14:paraId="29807203" w14:textId="77777777" w:rsidTr="00864B00">
        <w:tc>
          <w:tcPr>
            <w:tcW w:w="0" w:type="auto"/>
            <w:tcMar>
              <w:top w:w="225" w:type="dxa"/>
              <w:left w:w="210" w:type="dxa"/>
              <w:bottom w:w="225" w:type="dxa"/>
              <w:right w:w="210" w:type="dxa"/>
            </w:tcMar>
            <w:vAlign w:val="center"/>
            <w:hideMark/>
          </w:tcPr>
          <w:tbl>
            <w:tblPr>
              <w:tblW w:w="100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7"/>
            </w:tblGrid>
            <w:tr w:rsidR="00864B00" w:rsidRPr="00864B00" w14:paraId="00991D8E" w14:textId="77777777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</w:tblGrid>
                  <w:tr w:rsidR="00864B00" w:rsidRPr="00864B00" w14:paraId="7E926F68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18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40"/>
                        </w:tblGrid>
                        <w:tr w:rsidR="00864B00" w:rsidRPr="00864B00" w14:paraId="12533AD2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3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FFD452A" w14:textId="77777777" w:rsidR="00864B00" w:rsidRPr="00864B00" w:rsidRDefault="00864B00" w:rsidP="00864B00">
                              <w:pPr>
                                <w:spacing w:after="0" w:line="600" w:lineRule="atLeast"/>
                                <w:outlineLvl w:val="0"/>
                                <w:rPr>
                                  <w:rFonts w:ascii="Helvetica" w:eastAsia="Times New Roman" w:hAnsi="Helvetica" w:cs="Helvetica"/>
                                  <w:color w:val="000000"/>
                                  <w:kern w:val="36"/>
                                  <w:sz w:val="51"/>
                                  <w:szCs w:val="51"/>
                                  <w:lang w:eastAsia="tr-TR"/>
                                </w:rPr>
                              </w:pPr>
                              <w:r w:rsidRPr="00864B00">
                                <w:rPr>
                                  <w:rFonts w:ascii="Helvetica" w:eastAsia="Times New Roman" w:hAnsi="Helvetica" w:cs="Helvetica"/>
                                  <w:color w:val="000000"/>
                                  <w:kern w:val="36"/>
                                  <w:sz w:val="51"/>
                                  <w:szCs w:val="51"/>
                                  <w:lang w:eastAsia="tr-TR"/>
                                </w:rPr>
                                <w:t>Uber geri döndü</w:t>
                              </w:r>
                            </w:p>
                          </w:tc>
                        </w:tr>
                        <w:tr w:rsidR="00864B00" w:rsidRPr="00864B00" w14:paraId="25158A9E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E04469C" w14:textId="77777777" w:rsidR="00864B00" w:rsidRPr="00864B00" w:rsidRDefault="00864B00" w:rsidP="00864B00">
                              <w:pPr>
                                <w:spacing w:after="0" w:line="390" w:lineRule="atLeast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30"/>
                                  <w:szCs w:val="30"/>
                                  <w:lang w:eastAsia="tr-TR"/>
                                </w:rPr>
                              </w:pPr>
                              <w:r w:rsidRPr="00864B00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30"/>
                                  <w:szCs w:val="30"/>
                                  <w:lang w:eastAsia="tr-TR"/>
                                </w:rPr>
                                <w:t>Uber’e Türkiye’de uygulanan erişim engeli, mahkeme kararına uygun olarak bugün itibarıyla resmen kaldırıldı. Uygulamamız sarı taksilerle İstanbullular’a hizmet vermeye devam edecek. Türkiye'deki kullanıcılarımızla yeniden buluşacağımız için heyecanlıyız.</w:t>
                              </w:r>
                              <w:r w:rsidRPr="00864B00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30"/>
                                  <w:szCs w:val="30"/>
                                  <w:lang w:eastAsia="tr-TR"/>
                                </w:rPr>
                                <w:br/>
                              </w:r>
                              <w:r w:rsidRPr="00864B00"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30"/>
                                  <w:szCs w:val="30"/>
                                  <w:lang w:eastAsia="tr-TR"/>
                                </w:rPr>
                                <w:br/>
                                <w:t>Birlikte güzel bir geleceğe!</w:t>
                              </w:r>
                            </w:p>
                          </w:tc>
                        </w:tr>
                        <w:tr w:rsidR="00864B00" w:rsidRPr="00864B00" w14:paraId="62FFEA6A" w14:textId="77777777">
                          <w:tc>
                            <w:tcPr>
                              <w:tcW w:w="0" w:type="auto"/>
                              <w:tcMar>
                                <w:top w:w="45" w:type="dxa"/>
                                <w:left w:w="0" w:type="dxa"/>
                                <w:bottom w:w="19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40"/>
                              </w:tblGrid>
                              <w:tr w:rsidR="00864B00" w:rsidRPr="00864B00" w14:paraId="5A3C885A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6738EDD" w14:textId="77777777" w:rsidR="00864B00" w:rsidRPr="00864B00" w:rsidRDefault="00864B00" w:rsidP="00864B00">
                                    <w:pPr>
                                      <w:spacing w:after="0" w:line="330" w:lineRule="atLeast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  <w:hyperlink r:id="rId4" w:tgtFrame="_blank" w:history="1">
                                      <w:r w:rsidRPr="00864B00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eastAsia="tr-TR"/>
                                        </w:rPr>
                                        <w:t>Başlayın</w:t>
                                      </w:r>
                                      <w:r w:rsidRPr="00864B00">
                                        <w:rPr>
                                          <w:rFonts w:ascii="Segoe UI Symbol" w:eastAsia="Times New Roman" w:hAnsi="Segoe UI Symbol" w:cs="Segoe UI Symbol"/>
                                          <w:b/>
                                          <w:bCs/>
                                          <w:color w:val="000000"/>
                                          <w:sz w:val="21"/>
                                          <w:szCs w:val="21"/>
                                          <w:lang w:eastAsia="tr-TR"/>
                                        </w:rPr>
                                        <w:t>❯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5F47DD41" w14:textId="77777777" w:rsidR="00864B00" w:rsidRPr="00864B00" w:rsidRDefault="00864B00" w:rsidP="00864B00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ED0E29E" w14:textId="77777777" w:rsidR="00864B00" w:rsidRPr="00864B00" w:rsidRDefault="00864B00" w:rsidP="00864B00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52C8E8D5" w14:textId="77777777" w:rsidR="00864B00" w:rsidRPr="00864B00" w:rsidRDefault="00864B00" w:rsidP="00864B00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0D0F92D3" w14:textId="77777777" w:rsidR="00864B00" w:rsidRPr="00864B00" w:rsidRDefault="00864B00" w:rsidP="00864B00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tr-TR"/>
              </w:rPr>
            </w:pPr>
          </w:p>
        </w:tc>
      </w:tr>
    </w:tbl>
    <w:p w14:paraId="3FA29566" w14:textId="77777777" w:rsidR="00864B00" w:rsidRPr="00864B00" w:rsidRDefault="00864B00" w:rsidP="00864B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864B00" w:rsidRPr="00864B00" w14:paraId="1458241C" w14:textId="77777777" w:rsidTr="00864B00"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864B00" w:rsidRPr="00864B00" w14:paraId="53287E2E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00"/>
                  </w:tblGrid>
                  <w:tr w:rsidR="00864B00" w:rsidRPr="00864B00" w14:paraId="27EF41B2" w14:textId="7777777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00"/>
                        </w:tblGrid>
                        <w:tr w:rsidR="00864B00" w:rsidRPr="00864B00" w14:paraId="52F9F289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500"/>
                              </w:tblGrid>
                              <w:tr w:rsidR="00864B00" w:rsidRPr="00864B00" w14:paraId="7AB96B6A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500"/>
                                    </w:tblGrid>
                                    <w:tr w:rsidR="00864B00" w:rsidRPr="00864B00" w14:paraId="0FB9EC9B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500"/>
                                          </w:tblGrid>
                                          <w:tr w:rsidR="00864B00" w:rsidRPr="00864B00" w14:paraId="3BBE8FFF" w14:textId="77777777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6F6F6"/>
                                                <w:tcMar>
                                                  <w:top w:w="450" w:type="dxa"/>
                                                  <w:left w:w="210" w:type="dxa"/>
                                                  <w:bottom w:w="450" w:type="dxa"/>
                                                  <w:right w:w="21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06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67"/>
                                                </w:tblGrid>
                                                <w:tr w:rsidR="00864B00" w:rsidRPr="00864B00" w14:paraId="622258E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40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400"/>
                                                      </w:tblGrid>
                                                      <w:tr w:rsidR="00864B00" w:rsidRPr="00864B00" w14:paraId="2F40991B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180" w:type="dxa"/>
                                                              <w:bottom w:w="0" w:type="dxa"/>
                                                              <w:right w:w="18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5000" w:type="pc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040"/>
                                                            </w:tblGrid>
                                                            <w:tr w:rsidR="00864B00" w:rsidRPr="00864B00" w14:paraId="4B1FC9B5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B4A4401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540" w:lineRule="atLeast"/>
                                                                    <w:outlineLvl w:val="3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42"/>
                                                                      <w:szCs w:val="42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864B00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42"/>
                                                                      <w:szCs w:val="42"/>
                                                                      <w:lang w:eastAsia="tr-TR"/>
                                                                    </w:rPr>
                                                                    <w:t>Bir sonraki yolculuğunuzda %20 indirim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864B00" w:rsidRPr="00864B00" w14:paraId="51802452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135" w:type="dxa"/>
                                                                    <w:left w:w="0" w:type="dxa"/>
                                                                    <w:bottom w:w="3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89FB73" w14:textId="77777777" w:rsidR="00864B00" w:rsidRPr="00864B00" w:rsidRDefault="00864B00" w:rsidP="00864B00">
                                                                  <w:pPr>
                                                                    <w:spacing w:before="100" w:beforeAutospacing="1" w:after="100" w:afterAutospacing="1" w:line="270" w:lineRule="atLeast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864B00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  <w:lang w:eastAsia="tr-TR"/>
                                                                    </w:rPr>
                                                                    <w:t>Uber uygulamanıza aşağıdaki promosyon kodunu girin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864B00" w:rsidRPr="00864B00" w14:paraId="2588CC0E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255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3BFE4ACF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540" w:lineRule="atLeast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42"/>
                                                                      <w:szCs w:val="42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864B00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42"/>
                                                                      <w:szCs w:val="42"/>
                                                                      <w:lang w:eastAsia="tr-TR"/>
                                                                    </w:rPr>
                                                                    <w:t>uberyeniden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864B00" w:rsidRPr="00864B00" w14:paraId="4F9D4DA7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0" w:type="dxa"/>
                                                                    <w:bottom w:w="300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0C08FB4C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330" w:lineRule="atLeast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b/>
                                                                      <w:bCs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hyperlink r:id="rId5" w:tgtFrame="_blank" w:history="1">
                                                                    <w:r w:rsidRPr="00864B00">
                                                                      <w:rPr>
                                                                        <w:rFonts w:ascii="Helvetica" w:eastAsia="Times New Roman" w:hAnsi="Helvetica" w:cs="Helvetica"/>
                                                                        <w:b/>
                                                                        <w:bCs/>
                                                                        <w:color w:val="FFFFFF"/>
                                                                        <w:spacing w:val="15"/>
                                                                        <w:sz w:val="24"/>
                                                                        <w:szCs w:val="24"/>
                                                                        <w:bdr w:val="single" w:sz="48" w:space="0" w:color="000000" w:frame="1"/>
                                                                        <w:shd w:val="clear" w:color="auto" w:fill="000000"/>
                                                                        <w:lang w:eastAsia="tr-TR"/>
                                                                      </w:rPr>
                                                                      <w:t>Şimdi kullan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0B8DE9A" w14:textId="77777777" w:rsidR="00864B00" w:rsidRPr="00864B00" w:rsidRDefault="00864B00" w:rsidP="00864B00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3E6E82" w14:textId="77777777" w:rsidR="00864B00" w:rsidRPr="00864B00" w:rsidRDefault="00864B00" w:rsidP="00864B00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ABA64EC" w14:textId="77777777" w:rsidR="00864B00" w:rsidRPr="00864B00" w:rsidRDefault="00864B00" w:rsidP="00864B0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8A6F072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500"/>
                                          </w:tblGrid>
                                          <w:tr w:rsidR="00864B00" w:rsidRPr="00864B00" w14:paraId="2940E381" w14:textId="77777777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6F6F6"/>
                                                <w:tcMar>
                                                  <w:top w:w="405" w:type="dxa"/>
                                                  <w:left w:w="210" w:type="dxa"/>
                                                  <w:bottom w:w="405" w:type="dxa"/>
                                                  <w:right w:w="21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06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67"/>
                                                </w:tblGrid>
                                                <w:tr w:rsidR="00864B00" w:rsidRPr="00864B00" w14:paraId="2EC0D7EE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40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400"/>
                                                      </w:tblGrid>
                                                      <w:tr w:rsidR="00864B00" w:rsidRPr="00864B00" w14:paraId="7BBE8B92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210" w:type="dxa"/>
                                                              <w:left w:w="180" w:type="dxa"/>
                                                              <w:bottom w:w="210" w:type="dxa"/>
                                                              <w:right w:w="18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leftFromText="45" w:rightFromText="45" w:vertAnchor="text"/>
                                                              <w:tblW w:w="5000" w:type="pc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040"/>
                                                            </w:tblGrid>
                                                            <w:tr w:rsidR="00864B00" w:rsidRPr="00864B00" w14:paraId="0EB04970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105" w:type="dxa"/>
                                                                    <w:left w:w="0" w:type="dxa"/>
                                                                    <w:bottom w:w="105" w:type="dxa"/>
                                                                    <w:right w:w="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576311D7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70" w:lineRule="atLeast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  <w:r w:rsidRPr="00864B00"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color w:val="000000"/>
                                                                      <w:sz w:val="18"/>
                                                                      <w:szCs w:val="18"/>
                                                                      <w:lang w:eastAsia="tr-TR"/>
                                                                    </w:rPr>
                                                                    <w:t>14 Şubat’a kadar 1 yolculuk için geçerlidir. Yolculuk başına uygulanabilecek maksimum indirim tutarı 30 TL’dir. Promosyon Sarı Taksi ve Turkuaz Takside geçerlidir.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1BFE097C" w14:textId="77777777" w:rsidR="00864B00" w:rsidRPr="00864B00" w:rsidRDefault="00864B00" w:rsidP="00864B00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7FD62B6" w14:textId="77777777" w:rsidR="00864B00" w:rsidRPr="00864B00" w:rsidRDefault="00864B00" w:rsidP="00864B00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72889F2" w14:textId="77777777" w:rsidR="00864B00" w:rsidRPr="00864B00" w:rsidRDefault="00864B00" w:rsidP="00864B0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964967E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  <w:p w14:paraId="47B9F72A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500"/>
                                          </w:tblGrid>
                                          <w:tr w:rsidR="00864B00" w:rsidRPr="00864B00" w14:paraId="5469341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210" w:type="dxa"/>
                                                  <w:bottom w:w="75" w:type="dxa"/>
                                                  <w:right w:w="21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06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67"/>
                                                </w:tblGrid>
                                                <w:tr w:rsidR="00864B00" w:rsidRPr="00864B00" w14:paraId="2E388C43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40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400"/>
                                                      </w:tblGrid>
                                                      <w:tr w:rsidR="00864B00" w:rsidRPr="00864B00" w14:paraId="6ADED464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bidiVisual/>
                                                              <w:tblW w:w="7560" w:type="dxa"/>
                                                              <w:jc w:val="righ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560"/>
                                                            </w:tblGrid>
                                                            <w:tr w:rsidR="00864B00" w:rsidRPr="00864B00" w14:paraId="3CD2AAD7" w14:textId="77777777">
                                                              <w:trPr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180" w:type="dxa"/>
                                                                    <w:bottom w:w="0" w:type="dxa"/>
                                                                    <w:right w:w="18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pPr w:leftFromText="45" w:rightFromText="45" w:vertAnchor="text"/>
                                                                    <w:tblW w:w="5000" w:type="pct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200"/>
                                                                  </w:tblGrid>
                                                                  <w:tr w:rsidR="00864B00" w:rsidRPr="00864B00" w14:paraId="2EE684FD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44BE6EA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368490C9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pPr w:leftFromText="45" w:rightFromText="45" w:vertAnchor="text"/>
                                                                          <w:tblW w:w="5000" w:type="pct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200"/>
                                                                        </w:tblGrid>
                                                                        <w:tr w:rsidR="00864B00" w:rsidRPr="00864B00" w14:paraId="7F77A689" w14:textId="77777777"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hideMark/>
                                                                            </w:tcPr>
                                                                            <w:p w14:paraId="5C88998D" w14:textId="77777777" w:rsidR="00864B00" w:rsidRPr="00864B00" w:rsidRDefault="00864B00" w:rsidP="00864B00">
                                                                              <w:pPr>
                                                                                <w:spacing w:after="0" w:line="540" w:lineRule="atLeast"/>
                                                                                <w:outlineLvl w:val="3"/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r w:rsidRPr="00864B00"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  <w:t>Güvenliğe olan bağlılığımız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2C3CE0B0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76F0923D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0" w:type="dxa"/>
                                                                          <w:left w:w="0" w:type="dxa"/>
                                                                          <w:bottom w:w="225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6B3487D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330" w:lineRule="atLeast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r w:rsidRPr="00864B00"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  <w:t>Uber’le yolculuk yaparken güvende hissetmenizi istiyoruz. Bu yüzden Kapıdan-Kapıya Güvenlik Standartları’mızı hayata geçirdik. Uber’in yaratıcı teknolojisinden güç alarak, sağlık kuruluşlarının yönlendirmelerine uygun şekilde hazırlanan bu yeni önlemler ile platformumuzu kullanan herkesin sağlık ve güvenliğini korumayı amaçlıyoruz.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0260AA26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45" w:type="dxa"/>
                                                                          <w:left w:w="0" w:type="dxa"/>
                                                                          <w:bottom w:w="300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pPr w:leftFromText="45" w:rightFromText="45" w:vertAnchor="text"/>
                                                                          <w:tblW w:w="5000" w:type="pct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200"/>
                                                                        </w:tblGrid>
                                                                        <w:tr w:rsidR="00864B00" w:rsidRPr="00864B00" w14:paraId="256FF6E3" w14:textId="77777777"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vAlign w:val="center"/>
                                                                              <w:hideMark/>
                                                                            </w:tcPr>
                                                                            <w:p w14:paraId="06271C29" w14:textId="77777777" w:rsidR="00864B00" w:rsidRPr="00864B00" w:rsidRDefault="00864B00" w:rsidP="00864B00">
                                                                              <w:pPr>
                                                                                <w:spacing w:after="0" w:line="330" w:lineRule="atLeast"/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b/>
                                                                                  <w:bCs/>
                                                                                  <w:sz w:val="24"/>
                                                                                  <w:szCs w:val="24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hyperlink r:id="rId6" w:tgtFrame="_blank" w:history="1">
                                                                                <w:r w:rsidRPr="00864B00">
                                                                                  <w:rPr>
                                                                                    <w:rFonts w:ascii="Helvetica" w:eastAsia="Times New Roman" w:hAnsi="Helvetica" w:cs="Helvetica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/>
                                                                                    <w:sz w:val="24"/>
                                                                                    <w:szCs w:val="24"/>
                                                                                    <w:lang w:eastAsia="tr-TR"/>
                                                                                  </w:rPr>
                                                                                  <w:t>Daha fazla bilgi için</w:t>
                                                                                </w:r>
                                                                                <w:r w:rsidRPr="00864B00">
                                                                                  <w:rPr>
                                                                                    <w:rFonts w:ascii="Segoe UI Symbol" w:eastAsia="Times New Roman" w:hAnsi="Segoe UI Symbol" w:cs="Segoe UI Symbol"/>
                                                                                    <w:b/>
                                                                                    <w:bCs/>
                                                                                    <w:color w:val="000000"/>
                                                                                    <w:sz w:val="21"/>
                                                                                    <w:szCs w:val="21"/>
                                                                                    <w:lang w:eastAsia="tr-TR"/>
                                                                                  </w:rPr>
                                                                                  <w:t>❯</w:t>
                                                                                </w:r>
                                                                              </w:hyperlink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535F1976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16C24F5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8F0D0CB" w14:textId="77777777" w:rsidR="00864B00" w:rsidRPr="00864B00" w:rsidRDefault="00864B00" w:rsidP="00864B00">
                                                            <w:pPr>
                                                              <w:bidi/>
                                                              <w:spacing w:after="0" w:line="240" w:lineRule="auto"/>
                                                              <w:jc w:val="right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864B00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rtl/>
                                                                <w:lang w:eastAsia="tr-TR"/>
                                                              </w:rPr>
                                                              <w:lastRenderedPageBreak/>
                                                              <w:t> 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bidiVisual/>
                                                              <w:tblW w:w="840" w:type="dxa"/>
                                                              <w:jc w:val="righ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0"/>
                                                            </w:tblGrid>
                                                            <w:tr w:rsidR="00864B00" w:rsidRPr="00864B00" w14:paraId="53145FC5" w14:textId="77777777">
                                                              <w:trPr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180" w:type="dxa"/>
                                                                    <w:bottom w:w="0" w:type="dxa"/>
                                                                    <w:right w:w="18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pPr w:leftFromText="45" w:rightFromText="45" w:vertAnchor="text"/>
                                                                    <w:tblW w:w="5000" w:type="pct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480"/>
                                                                  </w:tblGrid>
                                                                  <w:tr w:rsidR="00864B00" w:rsidRPr="00864B00" w14:paraId="5B654079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150" w:type="dxa"/>
                                                                          <w:left w:w="0" w:type="dxa"/>
                                                                          <w:bottom w:w="150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9870204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390" w:lineRule="atLeast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30"/>
                                                                            <w:szCs w:val="30"/>
                                                                            <w:rtl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66746CF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4FAAE9F9" w14:textId="77777777" w:rsidR="00864B00" w:rsidRPr="00864B00" w:rsidRDefault="00864B00" w:rsidP="00864B00">
                                                            <w:pPr>
                                                              <w:bidi/>
                                                              <w:spacing w:after="0" w:line="240" w:lineRule="auto"/>
                                                              <w:jc w:val="right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186DF7E" w14:textId="77777777" w:rsidR="00864B00" w:rsidRPr="00864B00" w:rsidRDefault="00864B00" w:rsidP="00864B00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A69B59D" w14:textId="77777777" w:rsidR="00864B00" w:rsidRPr="00864B00" w:rsidRDefault="00864B00" w:rsidP="00864B0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864B00" w:rsidRPr="00864B00" w14:paraId="447DAE10" w14:textId="77777777">
                                            <w:trPr>
                                              <w:trHeight w:val="300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63015097" w14:textId="77777777" w:rsidR="00864B00" w:rsidRPr="00864B00" w:rsidRDefault="00864B00" w:rsidP="00864B00">
                                                <w:pPr>
                                                  <w:spacing w:after="0" w:line="15" w:lineRule="atLeast"/>
                                                  <w:rPr>
                                                    <w:rFonts w:ascii="Roboto" w:eastAsia="Times New Roman" w:hAnsi="Roboto" w:cs="Times New Roman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</w:pPr>
                                                <w:r w:rsidRPr="00864B00">
                                                  <w:rPr>
                                                    <w:rFonts w:ascii="Roboto" w:eastAsia="Times New Roman" w:hAnsi="Roboto" w:cs="Times New Roman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  <w:lastRenderedPageBreak/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48B634C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500"/>
                                          </w:tblGrid>
                                          <w:tr w:rsidR="00864B00" w:rsidRPr="00864B00" w14:paraId="5055CD6F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210" w:type="dxa"/>
                                                  <w:bottom w:w="75" w:type="dxa"/>
                                                  <w:right w:w="21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06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67"/>
                                                </w:tblGrid>
                                                <w:tr w:rsidR="00864B00" w:rsidRPr="00864B00" w14:paraId="6AA15E6E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40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400"/>
                                                      </w:tblGrid>
                                                      <w:tr w:rsidR="00864B00" w:rsidRPr="00864B00" w14:paraId="482160D0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bidiVisual/>
                                                              <w:tblW w:w="7560" w:type="dxa"/>
                                                              <w:jc w:val="righ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560"/>
                                                            </w:tblGrid>
                                                            <w:tr w:rsidR="00864B00" w:rsidRPr="00864B00" w14:paraId="7ADE51B8" w14:textId="77777777">
                                                              <w:trPr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180" w:type="dxa"/>
                                                                    <w:bottom w:w="0" w:type="dxa"/>
                                                                    <w:right w:w="18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pPr w:leftFromText="45" w:rightFromText="45" w:vertAnchor="text"/>
                                                                    <w:tblW w:w="5000" w:type="pct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200"/>
                                                                  </w:tblGrid>
                                                                  <w:tr w:rsidR="00864B00" w:rsidRPr="00864B00" w14:paraId="7E65E0C7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6D1907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6436B9C0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pPr w:leftFromText="45" w:rightFromText="45" w:vertAnchor="text"/>
                                                                          <w:tblW w:w="5000" w:type="pct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200"/>
                                                                        </w:tblGrid>
                                                                        <w:tr w:rsidR="00864B00" w:rsidRPr="00864B00" w14:paraId="6AF76FB5" w14:textId="77777777"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hideMark/>
                                                                            </w:tcPr>
                                                                            <w:p w14:paraId="256D3E30" w14:textId="77777777" w:rsidR="00864B00" w:rsidRPr="00864B00" w:rsidRDefault="00864B00" w:rsidP="00864B00">
                                                                              <w:pPr>
                                                                                <w:spacing w:after="0" w:line="540" w:lineRule="atLeast"/>
                                                                                <w:outlineLvl w:val="3"/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r w:rsidRPr="00864B00"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  <w:t>Destek almak için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31855C67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47596922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0" w:type="dxa"/>
                                                                          <w:left w:w="0" w:type="dxa"/>
                                                                          <w:bottom w:w="225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280EEE4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330" w:lineRule="atLeast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r w:rsidRPr="00864B00"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  <w:t>Güvenlik veya başka herhangi bir konuda sorularınız olması halinde, uygulama veya web sitemizden 7 /2 4 destek alabilirsiniz. Ekibimizden bir kişi sizinle iletişime geçecektir.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4C23220E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DF1E97E" w14:textId="77777777" w:rsidR="00864B00" w:rsidRPr="00864B00" w:rsidRDefault="00864B00" w:rsidP="00864B00">
                                                            <w:pPr>
                                                              <w:bidi/>
                                                              <w:spacing w:after="0" w:line="240" w:lineRule="auto"/>
                                                              <w:jc w:val="right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864B00"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rtl/>
                                                                <w:lang w:eastAsia="tr-TR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  <w:tbl>
                                                            <w:tblPr>
                                                              <w:bidiVisual/>
                                                              <w:tblW w:w="840" w:type="dxa"/>
                                                              <w:jc w:val="righ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40"/>
                                                            </w:tblGrid>
                                                            <w:tr w:rsidR="00864B00" w:rsidRPr="00864B00" w14:paraId="73E692D4" w14:textId="77777777">
                                                              <w:trPr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180" w:type="dxa"/>
                                                                    <w:bottom w:w="0" w:type="dxa"/>
                                                                    <w:right w:w="18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pPr w:leftFromText="45" w:rightFromText="45" w:vertAnchor="text"/>
                                                                    <w:tblW w:w="5000" w:type="pct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480"/>
                                                                  </w:tblGrid>
                                                                  <w:tr w:rsidR="00864B00" w:rsidRPr="00864B00" w14:paraId="3F0EB0F3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150" w:type="dxa"/>
                                                                          <w:left w:w="0" w:type="dxa"/>
                                                                          <w:bottom w:w="150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497651D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390" w:lineRule="atLeast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30"/>
                                                                            <w:szCs w:val="30"/>
                                                                            <w:rtl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1A72296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BD403" w14:textId="77777777" w:rsidR="00864B00" w:rsidRPr="00864B00" w:rsidRDefault="00864B00" w:rsidP="00864B00">
                                                            <w:pPr>
                                                              <w:bidi/>
                                                              <w:spacing w:after="0" w:line="240" w:lineRule="auto"/>
                                                              <w:jc w:val="right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38BF0CA" w14:textId="77777777" w:rsidR="00864B00" w:rsidRPr="00864B00" w:rsidRDefault="00864B00" w:rsidP="00864B00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BB09520" w14:textId="77777777" w:rsidR="00864B00" w:rsidRPr="00864B00" w:rsidRDefault="00864B00" w:rsidP="00864B0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864B00" w:rsidRPr="00864B00" w14:paraId="3210B324" w14:textId="77777777">
                                            <w:trPr>
                                              <w:trHeight w:val="300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6B6E8E1" w14:textId="77777777" w:rsidR="00864B00" w:rsidRPr="00864B00" w:rsidRDefault="00864B00" w:rsidP="00864B00">
                                                <w:pPr>
                                                  <w:spacing w:after="0" w:line="15" w:lineRule="atLeast"/>
                                                  <w:rPr>
                                                    <w:rFonts w:ascii="Roboto" w:eastAsia="Times New Roman" w:hAnsi="Roboto" w:cs="Times New Roman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</w:pPr>
                                                <w:r w:rsidRPr="00864B00">
                                                  <w:rPr>
                                                    <w:rFonts w:ascii="Roboto" w:eastAsia="Times New Roman" w:hAnsi="Roboto" w:cs="Times New Roman"/>
                                                    <w:sz w:val="2"/>
                                                    <w:szCs w:val="2"/>
                                                    <w:lang w:eastAsia="tr-T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45B536C8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vanish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500"/>
                                          </w:tblGrid>
                                          <w:tr w:rsidR="00864B00" w:rsidRPr="00864B00" w14:paraId="5F6E8915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210" w:type="dxa"/>
                                                  <w:bottom w:w="75" w:type="dxa"/>
                                                  <w:right w:w="21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067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067"/>
                                                </w:tblGrid>
                                                <w:tr w:rsidR="00864B00" w:rsidRPr="00864B00" w14:paraId="2B55451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40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400"/>
                                                      </w:tblGrid>
                                                      <w:tr w:rsidR="00864B00" w:rsidRPr="00864B00" w14:paraId="47026341" w14:textId="77777777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bidiVisual/>
                                                              <w:tblW w:w="7560" w:type="dxa"/>
                                                              <w:jc w:val="right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560"/>
                                                            </w:tblGrid>
                                                            <w:tr w:rsidR="00864B00" w:rsidRPr="00864B00" w14:paraId="175ECDFC" w14:textId="77777777">
                                                              <w:trPr>
                                                                <w:jc w:val="righ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180" w:type="dxa"/>
                                                                    <w:bottom w:w="0" w:type="dxa"/>
                                                                    <w:right w:w="180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pPr w:leftFromText="45" w:rightFromText="45" w:vertAnchor="text"/>
                                                                    <w:tblW w:w="5000" w:type="pct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7200"/>
                                                                  </w:tblGrid>
                                                                  <w:tr w:rsidR="00864B00" w:rsidRPr="00864B00" w14:paraId="238C6379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403742A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3C0D2CFF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tbl>
                                                                        <w:tblPr>
                                                                          <w:tblpPr w:leftFromText="45" w:rightFromText="45" w:vertAnchor="text"/>
                                                                          <w:tblW w:w="5000" w:type="pct"/>
                                                                          <w:tblCellMar>
                                                                            <w:left w:w="0" w:type="dxa"/>
                                                                            <w:right w:w="0" w:type="dxa"/>
                                                                          </w:tblCellMar>
                                                                          <w:tblLook w:val="04A0" w:firstRow="1" w:lastRow="0" w:firstColumn="1" w:lastColumn="0" w:noHBand="0" w:noVBand="1"/>
                                                                        </w:tblPr>
                                                                        <w:tblGrid>
                                                                          <w:gridCol w:w="7200"/>
                                                                        </w:tblGrid>
                                                                        <w:tr w:rsidR="00864B00" w:rsidRPr="00864B00" w14:paraId="786A0003" w14:textId="77777777">
                                                                          <w:tc>
                                                                            <w:tcPr>
                                                                              <w:tcW w:w="0" w:type="auto"/>
                                                                              <w:hideMark/>
                                                                            </w:tcPr>
                                                                            <w:p w14:paraId="5BD0E83B" w14:textId="77777777" w:rsidR="00864B00" w:rsidRPr="00864B00" w:rsidRDefault="00864B00" w:rsidP="00864B00">
                                                                              <w:pPr>
                                                                                <w:spacing w:after="0" w:line="540" w:lineRule="atLeast"/>
                                                                                <w:outlineLvl w:val="3"/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</w:pPr>
                                                                              <w:r w:rsidRPr="00864B00">
                                                                                <w:rPr>
                                                                                  <w:rFonts w:ascii="Helvetica" w:eastAsia="Times New Roman" w:hAnsi="Helvetica" w:cs="Helvetica"/>
                                                                                  <w:color w:val="000000"/>
                                                                                  <w:sz w:val="42"/>
                                                                                  <w:szCs w:val="42"/>
                                                                                  <w:lang w:eastAsia="tr-TR"/>
                                                                                </w:rPr>
                                                                                <w:t>Nasıl ödeme yapacağınıza siz karar verin</w:t>
                                                                              </w:r>
                                                                            </w:p>
                                                                          </w:tc>
                                                                        </w:tr>
                                                                      </w:tbl>
                                                                      <w:p w14:paraId="158F7877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rPr>
                                                                            <w:rFonts w:ascii="Roboto" w:eastAsia="Times New Roman" w:hAnsi="Roboto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864B00" w:rsidRPr="00864B00" w14:paraId="426FB20E" w14:textId="77777777"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tcMar>
                                                                          <w:top w:w="0" w:type="dxa"/>
                                                                          <w:left w:w="0" w:type="dxa"/>
                                                                          <w:bottom w:w="225" w:type="dxa"/>
                                                                          <w:right w:w="0" w:type="dxa"/>
                                                                        </w:tcMar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83FC37" w14:textId="77777777" w:rsidR="00864B00" w:rsidRPr="00864B00" w:rsidRDefault="00864B00" w:rsidP="00864B00">
                                                                        <w:pPr>
                                                                          <w:spacing w:after="0" w:line="330" w:lineRule="atLeast"/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r w:rsidRPr="00864B00">
                                                                          <w:rPr>
                                                                            <w:rFonts w:ascii="Helvetica" w:eastAsia="Times New Roman" w:hAnsi="Helvetica" w:cs="Helvetica"/>
                                                                            <w:color w:val="000000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  <w:t>Uber ile nasıl ödeme yapacağınıza siz karar verirsiniz. Kredi kartı veya nakit, dilediğiniz ödeme yöntemlerini kullanıcı profilinize ekleyebilirsiniz.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20EA863" w14:textId="77777777" w:rsidR="00864B00" w:rsidRPr="00864B00" w:rsidRDefault="00864B00" w:rsidP="00864B00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Roboto" w:eastAsia="Times New Roman" w:hAnsi="Roboto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B11053B" w14:textId="77777777" w:rsidR="00864B00" w:rsidRPr="00864B00" w:rsidRDefault="00864B00" w:rsidP="00864B00">
                                                            <w:pPr>
                                                              <w:bidi/>
                                                              <w:spacing w:after="0" w:line="240" w:lineRule="auto"/>
                                                              <w:jc w:val="right"/>
                                                              <w:rPr>
                                                                <w:rFonts w:ascii="Roboto" w:eastAsia="Times New Roman" w:hAnsi="Roboto" w:cs="Times New Roman"/>
                                                                <w:sz w:val="2"/>
                                                                <w:szCs w:val="2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1A67EA5" w14:textId="77777777" w:rsidR="00864B00" w:rsidRPr="00864B00" w:rsidRDefault="00864B00" w:rsidP="00864B00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Roboto" w:eastAsia="Times New Roman" w:hAnsi="Roboto" w:cs="Times New Roman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148C307" w14:textId="77777777" w:rsidR="00864B00" w:rsidRPr="00864B00" w:rsidRDefault="00864B00" w:rsidP="00864B00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Roboto" w:eastAsia="Times New Roman" w:hAnsi="Roboto" w:cs="Times New Roman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E8DC48C" w14:textId="77777777" w:rsidR="00864B00" w:rsidRPr="00864B00" w:rsidRDefault="00864B00" w:rsidP="00864B00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AB69D32" w14:textId="77777777" w:rsidR="00864B00" w:rsidRPr="00864B00" w:rsidRDefault="00864B00" w:rsidP="00864B00">
                                    <w:pPr>
                                      <w:spacing w:after="0" w:line="240" w:lineRule="auto"/>
                                      <w:rPr>
                                        <w:rFonts w:ascii="Roboto" w:eastAsia="Times New Roman" w:hAnsi="Roboto" w:cs="Times New Roman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65AC30F" w14:textId="77777777" w:rsidR="00864B00" w:rsidRPr="00864B00" w:rsidRDefault="00864B00" w:rsidP="00864B00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59DA54AC" w14:textId="77777777" w:rsidR="00864B00" w:rsidRPr="00864B00" w:rsidRDefault="00864B00" w:rsidP="00864B00">
                        <w:pPr>
                          <w:spacing w:after="0" w:line="240" w:lineRule="auto"/>
                          <w:jc w:val="center"/>
                          <w:rPr>
                            <w:rFonts w:ascii="Roboto" w:eastAsia="Times New Roman" w:hAnsi="Roboto" w:cs="Times New Roman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20B82321" w14:textId="77777777" w:rsidR="00864B00" w:rsidRPr="00864B00" w:rsidRDefault="00864B00" w:rsidP="00864B00">
                  <w:pPr>
                    <w:spacing w:after="0" w:line="240" w:lineRule="auto"/>
                    <w:jc w:val="center"/>
                    <w:rPr>
                      <w:rFonts w:ascii="Roboto" w:eastAsia="Times New Roman" w:hAnsi="Roboto" w:cs="Times New Roman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537D98B4" w14:textId="77777777" w:rsidR="00864B00" w:rsidRPr="00864B00" w:rsidRDefault="00864B00" w:rsidP="00864B0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tr-TR"/>
              </w:rPr>
            </w:pPr>
          </w:p>
        </w:tc>
      </w:tr>
    </w:tbl>
    <w:p w14:paraId="048A1985" w14:textId="77777777" w:rsidR="004D2FDB" w:rsidRDefault="004D2FDB"/>
    <w:sectPr w:rsidR="004D2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5"/>
    <w:rsid w:val="00017835"/>
    <w:rsid w:val="004D2FDB"/>
    <w:rsid w:val="008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229D5-065A-4D6C-AF99-6804AB8D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864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0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864B0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864B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ail.uber.com/ls/click?upn=8NJ681ZiPlVjFrtetXzyESG71JqEaZTimOV5A4-2BMWJ7DUJei3CNvge5Plcc4x3dQoTL2_xsZSfyDZhZTYKyuUxpjBq7ugWCbRFHKi4-2BYUk-2FnkRjQ8kkZPzQGC2xs-2BUVPi0FFewkkP3HJksmLy2w5tprEWwO5O2c-2FtrKy96sufskS9YGE7xUFM504gabSjIqZ3i-2BNNOorHx1SnINDMHF0dvOvpD1koAZwtOiIcETT-2FRZFfDwJ6qKulBsXbcGDd0KDp9Mk8PclH6cY3gCw0oF8EQeVzNYf0fEr0dFPbzz7wmC1BlhcMem6KvI-2Bq7PPB0cUVpdOhqBB-2FmMDnbRmo7Gi7B5nUjStn5l9-2FoVaJB9qeX8bmFqK8c9xcQJQAlIBTI3OqhsbBD0PZsqNHL7zgjvNtkGIrbN2WhrYJtZczVFAI476BDiYpcuQ-2B6nIMEzUP5hJQL5ZqbhX87CrkuefeTCJpcEzdA7KINk4lFA4ypVb1RMW-2FHWXfVRDtH22n2tyrc3uJ6oF8W4TqMnHWMHbCLReEMYJrbH35CRCs1O2lBafbGj-2Fd-2Bdml-2Fa9CoT9C9-2BCIGniqKMeRBDoqvif4N9eeAKKwdxOCK8bkdTVz4jrA842VFzSPThU-3D" TargetMode="External"/><Relationship Id="rId5" Type="http://schemas.openxmlformats.org/officeDocument/2006/relationships/hyperlink" Target="http://email.uber.com/ls/click?upn=8NJ681ZiPlVjFrtetXzyEbhdUh8BXL5GrcJ-2BkBMhAxT6Mv9g0P4k1SVEW5uE-2FIA64ivcjr2JLFJwKY6BqFEOflHaThDnRTigvOuRjPLhjqg-3Dxqfj_xsZSfyDZhZTYKyuUxpjBq7ugWCbRFHKi4-2BYUk-2FnkRjQ8kkZPzQGC2xs-2BUVPi0FFewkkP3HJksmLy2w5tprEWwO5O2c-2FtrKy96sufskS9YGE7xUFM504gabSjIqZ3i-2BNNOorHx1SnINDMHF0dvOvpD1koAZwtOiIcETT-2FRZFfDwJ6qKulBsXbcGDd0KDp9Mk8PclH6cY3gCw0oF8EQeVzNYf0fEr0dFPbzz7wmC1BlhcMem6KvI-2Bq7PPB0cUVpdOhqBB-2FmMDnbRmo7Gi7B5nUjStn5l9-2FoVaJB9qeX8bmFqK8c9xcQJQAlIBTI3OqhsbBD0PZsqNHL7zgjvNtkGIrbKFWeHbPnJp5hw1wdFyiFNxOaeHnyLCqowuAcQha8hl7kOWo8BZtBPkgEbCapvPdCT9Xc3EzvMDLhullrw8Cwf0KuCtkSOLzZocT1VcJAnoWAHI7guPjQ8D0U360y7MXwKliyxsGsVJLpqpptVQbCj3aMO81jn-2FnrYOkKgdtkOIFxiGW0SkWhTOzp-2ByNUesGzyrqcwL7EasQAJ-2BW-2FbuIdio-3D" TargetMode="External"/><Relationship Id="rId4" Type="http://schemas.openxmlformats.org/officeDocument/2006/relationships/hyperlink" Target="http://email.uber.com/ls/click?upn=-2Fn4IIGd9PUgMCgIIJEr-2Be2SFLwTZGyjLObSIxqKa1tlhd-2B8ZO28yxJpN9ya7oV7bSfXw_xsZSfyDZhZTYKyuUxpjBq7ugWCbRFHKi4-2BYUk-2FnkRjQ8kkZPzQGC2xs-2BUVPi0FFewkkP3HJksmLy2w5tprEWwO5O2c-2FtrKy96sufskS9YGE7xUFM504gabSjIqZ3i-2BNNOorHx1SnINDMHF0dvOvpD1koAZwtOiIcETT-2FRZFfDwJ6qKulBsXbcGDd0KDp9Mk8PclH6cY3gCw0oF8EQeVzNYf0fEr0dFPbzz7wmC1BlhcMem6KvI-2Bq7PPB0cUVpdOhqBB-2FmMDnbRmo7Gi7B5nUjStn5l9-2FoVaJB9qeX8bmFqK8c9xcQJQAlIBTI3OqhsbBD0PZsqNHL7zgjvNtkGIrbCt6kEXBge8cFNDy1KGSiBHptkjAQkujJRWwXDBTREMFOwVLhc1Oep2kbLjVjkfsrRGPnazItz2whI0D1d199IjarGQOSClY76eeos0VrHBZbwYoay2SHCtd08DavtVllS2MLOIpMoLOVCZ7WRidLpxCarqP18atS8tYefRXxv-2F-2FascacTe6SjUCHyr8DyI07OQwdcmcVt69xCvrPrVHZHs-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2021-05-06T10:02:00Z</dcterms:created>
  <dcterms:modified xsi:type="dcterms:W3CDTF">2021-05-06T10:03:00Z</dcterms:modified>
</cp:coreProperties>
</file>