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88EAF" w14:textId="77777777" w:rsidR="002778EB" w:rsidRDefault="002778EB" w:rsidP="002778EB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EB9C08"/>
          <w:sz w:val="48"/>
          <w:szCs w:val="48"/>
        </w:rPr>
        <w:t xml:space="preserve">SAP Business Technology Platform </w:t>
      </w:r>
      <w:proofErr w:type="spellStart"/>
      <w:r>
        <w:rPr>
          <w:rFonts w:ascii="Arial" w:hAnsi="Arial" w:cs="Arial"/>
          <w:b/>
          <w:bCs/>
          <w:color w:val="EB9C08"/>
          <w:sz w:val="48"/>
          <w:szCs w:val="48"/>
        </w:rPr>
        <w:t>ile</w:t>
      </w:r>
      <w:proofErr w:type="spellEnd"/>
      <w:r>
        <w:rPr>
          <w:rFonts w:ascii="Arial" w:hAnsi="Arial" w:cs="Arial"/>
          <w:b/>
          <w:bCs/>
          <w:color w:val="EB9C08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color w:val="EB9C08"/>
          <w:sz w:val="48"/>
          <w:szCs w:val="48"/>
        </w:rPr>
        <w:t>Veriden</w:t>
      </w:r>
      <w:proofErr w:type="spellEnd"/>
      <w:r>
        <w:rPr>
          <w:rFonts w:ascii="Arial" w:hAnsi="Arial" w:cs="Arial"/>
          <w:b/>
          <w:bCs/>
          <w:color w:val="EB9C08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color w:val="EB9C08"/>
          <w:sz w:val="48"/>
          <w:szCs w:val="48"/>
        </w:rPr>
        <w:t>Değer</w:t>
      </w:r>
      <w:proofErr w:type="spellEnd"/>
      <w:r>
        <w:rPr>
          <w:rFonts w:ascii="Arial" w:hAnsi="Arial" w:cs="Arial"/>
          <w:b/>
          <w:bCs/>
          <w:color w:val="EB9C08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color w:val="EB9C08"/>
          <w:sz w:val="48"/>
          <w:szCs w:val="48"/>
        </w:rPr>
        <w:t>Oluşturma</w:t>
      </w:r>
      <w:proofErr w:type="spellEnd"/>
      <w:r>
        <w:rPr>
          <w:rFonts w:ascii="Arial" w:hAnsi="Arial" w:cs="Arial"/>
          <w:b/>
          <w:bCs/>
          <w:color w:val="EB9C08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color w:val="EB9C08"/>
          <w:sz w:val="48"/>
          <w:szCs w:val="48"/>
        </w:rPr>
        <w:t>Yolculuğu</w:t>
      </w:r>
      <w:proofErr w:type="spellEnd"/>
      <w:r>
        <w:rPr>
          <w:rFonts w:ascii="Arial" w:hAnsi="Arial" w:cs="Arial"/>
          <w:b/>
          <w:bCs/>
          <w:color w:val="EB9C08"/>
          <w:sz w:val="48"/>
          <w:szCs w:val="48"/>
        </w:rPr>
        <w:t xml:space="preserve">” </w:t>
      </w:r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Webinar </w:t>
      </w: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Serisi</w:t>
      </w:r>
      <w:proofErr w:type="spellEnd"/>
      <w:r>
        <w:rPr>
          <w:rFonts w:ascii="MS Mincho" w:eastAsia="MS Mincho" w:hAnsi="MS Mincho" w:cs="MS Mincho"/>
          <w:b/>
          <w:bCs/>
          <w:color w:val="000000"/>
          <w:sz w:val="48"/>
          <w:szCs w:val="48"/>
        </w:rPr>
        <w:t> </w:t>
      </w:r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21 Nisan 2021, </w:t>
      </w: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Çarşamba</w:t>
      </w:r>
      <w:proofErr w:type="spellEnd"/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 </w:t>
      </w:r>
    </w:p>
    <w:p w14:paraId="38F69DA6" w14:textId="77777777" w:rsidR="002778EB" w:rsidRDefault="002778EB" w:rsidP="002778EB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11:00 - 12:00 </w:t>
      </w:r>
    </w:p>
    <w:p w14:paraId="680ACD7B" w14:textId="77777777" w:rsidR="002778EB" w:rsidRDefault="002778EB" w:rsidP="002778E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Dijitalleşmenin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zirve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yaptığı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bugünlerde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firmaların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sahip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olduğu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her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geçen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gün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büyüyor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Büyüyen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veriler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ise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firmaların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kıymetli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varlıklarından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biri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haline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geliyor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Eğer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veriyi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doğru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bir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şekilde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işleyip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değere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dönüştürebilirsek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gerçek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kazanımlar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elde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ediyoruz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</w:t>
      </w:r>
    </w:p>
    <w:p w14:paraId="0179E245" w14:textId="77777777" w:rsidR="002778EB" w:rsidRDefault="002778EB" w:rsidP="002778E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434343"/>
          <w:sz w:val="29"/>
          <w:szCs w:val="29"/>
        </w:rPr>
        <w:t xml:space="preserve">Nisan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ayında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veri’den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değer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oluşturma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yolculuğuna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çıkacağız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</w:t>
      </w:r>
    </w:p>
    <w:p w14:paraId="3BEA2AD6" w14:textId="77777777" w:rsidR="002778EB" w:rsidRDefault="002778EB" w:rsidP="002778E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b/>
          <w:bCs/>
          <w:color w:val="434343"/>
          <w:sz w:val="29"/>
          <w:szCs w:val="29"/>
        </w:rPr>
        <w:t>Çarşamba</w:t>
      </w:r>
      <w:proofErr w:type="spellEnd"/>
      <w:r>
        <w:rPr>
          <w:rFonts w:ascii="Arial" w:hAnsi="Arial" w:cs="Arial"/>
          <w:b/>
          <w:bCs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  <w:sz w:val="29"/>
          <w:szCs w:val="29"/>
        </w:rPr>
        <w:t>günleri</w:t>
      </w:r>
      <w:proofErr w:type="spellEnd"/>
      <w:r>
        <w:rPr>
          <w:rFonts w:ascii="Arial" w:hAnsi="Arial" w:cs="Arial"/>
          <w:b/>
          <w:bCs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  <w:sz w:val="29"/>
          <w:szCs w:val="29"/>
        </w:rPr>
        <w:t>saat</w:t>
      </w:r>
      <w:proofErr w:type="spellEnd"/>
      <w:r>
        <w:rPr>
          <w:rFonts w:ascii="Arial" w:hAnsi="Arial" w:cs="Arial"/>
          <w:b/>
          <w:bCs/>
          <w:color w:val="434343"/>
          <w:sz w:val="29"/>
          <w:szCs w:val="29"/>
        </w:rPr>
        <w:t xml:space="preserve"> 11:00</w:t>
      </w:r>
      <w:r>
        <w:rPr>
          <w:rFonts w:ascii="Arial" w:hAnsi="Arial" w:cs="Arial"/>
          <w:color w:val="434343"/>
          <w:sz w:val="29"/>
          <w:szCs w:val="29"/>
        </w:rPr>
        <w:t xml:space="preserve">’de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gerçekleşecek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olan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webinarlarımızda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çok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karşılaştığımız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soruların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cevaplarını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paylaşacağız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. </w:t>
      </w:r>
    </w:p>
    <w:p w14:paraId="217A2F4F" w14:textId="77777777" w:rsidR="002778EB" w:rsidRDefault="002778EB" w:rsidP="002778E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52379D6C" wp14:editId="3A9F1E70">
            <wp:extent cx="1872615" cy="37782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A74A" w14:textId="77777777" w:rsidR="002778EB" w:rsidRDefault="002778EB" w:rsidP="002778E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FFFFFF"/>
          <w:sz w:val="26"/>
          <w:szCs w:val="26"/>
        </w:rPr>
        <w:t xml:space="preserve">Webinar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Serisini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Keşfedin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</w:t>
      </w:r>
    </w:p>
    <w:p w14:paraId="279FA790" w14:textId="77777777" w:rsidR="002778EB" w:rsidRDefault="002778EB" w:rsidP="002778E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055F7F3D" wp14:editId="3BA104C0">
            <wp:extent cx="1538605" cy="377825"/>
            <wp:effectExtent l="0" t="0" r="1079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0572" w14:textId="77777777" w:rsidR="002778EB" w:rsidRDefault="002778EB" w:rsidP="002778E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FFFFFF"/>
          <w:sz w:val="26"/>
          <w:szCs w:val="26"/>
        </w:rPr>
        <w:t>Takviminize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FFFFFF"/>
          <w:sz w:val="26"/>
          <w:szCs w:val="26"/>
        </w:rPr>
        <w:t>Ekleyin</w:t>
      </w:r>
      <w:proofErr w:type="spellEnd"/>
      <w:r>
        <w:rPr>
          <w:rFonts w:ascii="Arial" w:hAnsi="Arial" w:cs="Arial"/>
          <w:color w:val="FFFFFF"/>
          <w:sz w:val="26"/>
          <w:szCs w:val="26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300"/>
      </w:tblGrid>
      <w:tr w:rsidR="002778EB" w14:paraId="19DE8021" w14:textId="77777777">
        <w:tblPrEx>
          <w:tblCellMar>
            <w:top w:w="0" w:type="dxa"/>
            <w:bottom w:w="0" w:type="dxa"/>
          </w:tblCellMar>
        </w:tblPrEx>
        <w:tc>
          <w:tcPr>
            <w:tcW w:w="15300" w:type="dxa"/>
            <w:tcBorders>
              <w:top w:val="single" w:sz="8" w:space="0" w:color="000000"/>
              <w:right w:val="single" w:sz="1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99C0DB" w14:textId="77777777" w:rsidR="002778EB" w:rsidRDefault="002778E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Dijitalleşme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ile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birlikte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hacmi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hızı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çeşitliliği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sürekli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artan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veriden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değer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oluşturmak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ne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kadar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kolay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>? • “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Veriye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Dayalı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Firma”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olma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hedefleri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konulurken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bunu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gerçekleştirebilmenin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yöntemi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nedir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>?</w:t>
            </w:r>
            <w:r>
              <w:rPr>
                <w:rFonts w:ascii="MS Mincho" w:eastAsia="MS Mincho" w:hAnsi="MS Mincho" w:cs="MS Mincho"/>
                <w:color w:val="434343"/>
                <w:sz w:val="29"/>
                <w:szCs w:val="29"/>
              </w:rPr>
              <w:t> </w:t>
            </w:r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Büyük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veriyi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en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etkin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nasıl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yönetebiliriz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? SAP Business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Teknoloji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Platformunun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bize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sağladığı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faydalar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nelerdir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? </w:t>
            </w:r>
          </w:p>
          <w:p w14:paraId="5C884E40" w14:textId="77777777" w:rsidR="002778EB" w:rsidRDefault="002778E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• SAP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sistemlerindeki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ile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SAP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dışı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sistemlerdeki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verileri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bir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araya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nasıl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getirmeliyiz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? </w:t>
            </w:r>
          </w:p>
          <w:p w14:paraId="742ECC08" w14:textId="77777777" w:rsidR="002778EB" w:rsidRDefault="002778E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FFFFFF"/>
                <w:sz w:val="26"/>
                <w:szCs w:val="26"/>
              </w:rPr>
              <w:t xml:space="preserve">Webinar </w:t>
            </w:r>
            <w:proofErr w:type="spellStart"/>
            <w:r>
              <w:rPr>
                <w:rFonts w:ascii="Arial" w:hAnsi="Arial" w:cs="Arial"/>
                <w:color w:val="FFFFFF"/>
                <w:sz w:val="26"/>
                <w:szCs w:val="26"/>
              </w:rPr>
              <w:t>Serisini</w:t>
            </w:r>
            <w:proofErr w:type="spellEnd"/>
            <w:r>
              <w:rPr>
                <w:rFonts w:ascii="Arial" w:hAnsi="Arial" w:cs="Arial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FFFF"/>
                <w:sz w:val="26"/>
                <w:szCs w:val="26"/>
              </w:rPr>
              <w:t>Keşfedin</w:t>
            </w:r>
            <w:proofErr w:type="spellEnd"/>
            <w:r>
              <w:rPr>
                <w:rFonts w:ascii="Arial" w:hAnsi="Arial" w:cs="Arial"/>
                <w:color w:val="FFFFFF"/>
                <w:sz w:val="26"/>
                <w:szCs w:val="26"/>
              </w:rPr>
              <w:t xml:space="preserve"> </w:t>
            </w:r>
          </w:p>
          <w:p w14:paraId="4256467E" w14:textId="77777777" w:rsidR="002778EB" w:rsidRDefault="002778E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Webinar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serimizin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üçüncü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konusu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434343"/>
                <w:sz w:val="29"/>
                <w:szCs w:val="29"/>
              </w:rPr>
              <w:t>“</w:t>
            </w:r>
            <w:proofErr w:type="spellStart"/>
            <w:r>
              <w:rPr>
                <w:rFonts w:ascii="Arial" w:hAnsi="Arial" w:cs="Arial"/>
                <w:b/>
                <w:bCs/>
                <w:color w:val="434343"/>
                <w:sz w:val="29"/>
                <w:szCs w:val="29"/>
              </w:rPr>
              <w:t>Bilinmezi</w:t>
            </w:r>
            <w:proofErr w:type="spellEnd"/>
            <w:r>
              <w:rPr>
                <w:rFonts w:ascii="Arial" w:hAnsi="Arial" w:cs="Arial"/>
                <w:b/>
                <w:bCs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434343"/>
                <w:sz w:val="29"/>
                <w:szCs w:val="29"/>
              </w:rPr>
              <w:t>Planlamak</w:t>
            </w:r>
            <w:proofErr w:type="spellEnd"/>
            <w:r>
              <w:rPr>
                <w:rFonts w:ascii="Arial" w:hAnsi="Arial" w:cs="Arial"/>
                <w:b/>
                <w:bCs/>
                <w:color w:val="434343"/>
                <w:sz w:val="29"/>
                <w:szCs w:val="29"/>
              </w:rPr>
              <w:t>”</w:t>
            </w:r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Kurum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genelinde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farklı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iş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kollarında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planları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ve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bütçeleri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oluştururken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verileri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silolara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ayırmak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bu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süreçleri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birbirine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entegre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etmek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ve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gerçek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zamanlı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olarak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yönetmek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kurumları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oldukça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zorlamaktadır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. SAP Analytics Cloud for Planning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ile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bu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zorlukları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aşarken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kurumunuzda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uçtan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uca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bir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görünüm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elde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edip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bu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süreçlerinizi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kolayca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ve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hızlı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bir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şekilde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yönetebilirsiniz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Stratejiyi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finansmanı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ve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giderleri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tek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bir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bütün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halinde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bu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süreçlere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entegre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ederek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planlamalarınızı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güvenle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yönetip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takip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edebilirsiniz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. Bu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oturumda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tüm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bu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süreçleri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ve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SAP’nin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bu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konuda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sizlere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sunduğu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yetenekleri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paylaşıyor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t>olacağız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. </w:t>
            </w:r>
          </w:p>
          <w:p w14:paraId="02DB25B8" w14:textId="77777777" w:rsidR="002778EB" w:rsidRDefault="002778E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434343"/>
                <w:sz w:val="29"/>
                <w:szCs w:val="29"/>
              </w:rPr>
              <w:lastRenderedPageBreak/>
              <w:t>Saygılarımızla</w:t>
            </w:r>
            <w:proofErr w:type="spellEnd"/>
            <w:r>
              <w:rPr>
                <w:rFonts w:ascii="Arial" w:hAnsi="Arial" w:cs="Arial"/>
                <w:color w:val="434343"/>
                <w:sz w:val="29"/>
                <w:szCs w:val="29"/>
              </w:rPr>
              <w:t xml:space="preserve">, </w:t>
            </w:r>
          </w:p>
          <w:p w14:paraId="2C42C46F" w14:textId="77777777" w:rsidR="002778EB" w:rsidRDefault="002778E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434343"/>
                <w:sz w:val="29"/>
                <w:szCs w:val="29"/>
              </w:rPr>
              <w:t xml:space="preserve">SAP </w:t>
            </w:r>
            <w:proofErr w:type="spellStart"/>
            <w:r>
              <w:rPr>
                <w:rFonts w:ascii="Arial" w:hAnsi="Arial" w:cs="Arial"/>
                <w:b/>
                <w:bCs/>
                <w:color w:val="434343"/>
                <w:sz w:val="29"/>
                <w:szCs w:val="29"/>
              </w:rPr>
              <w:t>Türkiye</w:t>
            </w:r>
            <w:proofErr w:type="spellEnd"/>
            <w:r>
              <w:rPr>
                <w:rFonts w:ascii="Arial" w:hAnsi="Arial" w:cs="Arial"/>
                <w:b/>
                <w:bCs/>
                <w:color w:val="434343"/>
                <w:sz w:val="29"/>
                <w:szCs w:val="29"/>
              </w:rPr>
              <w:t xml:space="preserve"> </w:t>
            </w:r>
          </w:p>
          <w:p w14:paraId="18769FD5" w14:textId="77777777" w:rsidR="002778EB" w:rsidRDefault="002778E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6"/>
                <w:szCs w:val="26"/>
              </w:rPr>
              <w:t>Üçüncü</w:t>
            </w:r>
            <w:proofErr w:type="spellEnd"/>
            <w:r>
              <w:rPr>
                <w:rFonts w:ascii="Arial" w:hAnsi="Arial" w:cs="Arial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FFFF"/>
                <w:sz w:val="26"/>
                <w:szCs w:val="26"/>
              </w:rPr>
              <w:t>Webinara</w:t>
            </w:r>
            <w:proofErr w:type="spellEnd"/>
            <w:r>
              <w:rPr>
                <w:rFonts w:ascii="Arial" w:hAnsi="Arial" w:cs="Arial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FFFF"/>
                <w:sz w:val="26"/>
                <w:szCs w:val="26"/>
              </w:rPr>
              <w:t>Kayıt</w:t>
            </w:r>
            <w:proofErr w:type="spellEnd"/>
            <w:r>
              <w:rPr>
                <w:rFonts w:ascii="Arial" w:hAnsi="Arial" w:cs="Arial"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FFFF"/>
                <w:sz w:val="26"/>
                <w:szCs w:val="26"/>
              </w:rPr>
              <w:t>Olun</w:t>
            </w:r>
            <w:proofErr w:type="spellEnd"/>
            <w:r>
              <w:rPr>
                <w:rFonts w:ascii="Arial" w:hAnsi="Arial" w:cs="Arial"/>
                <w:color w:val="FFFFFF"/>
                <w:sz w:val="26"/>
                <w:szCs w:val="26"/>
              </w:rPr>
              <w:t xml:space="preserve"> </w:t>
            </w:r>
          </w:p>
        </w:tc>
      </w:tr>
      <w:tr w:rsidR="002778EB" w14:paraId="24322C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0" w:type="dxa"/>
            <w:tcBorders>
              <w:right w:val="single" w:sz="16" w:space="0" w:color="000000"/>
            </w:tcBorders>
            <w:shd w:val="clear" w:color="auto" w:fill="1A1A1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E62BFD" w14:textId="77777777" w:rsidR="002778EB" w:rsidRDefault="002778E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2778EB" w14:paraId="5EF530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00" w:type="dxa"/>
            <w:tcBorders>
              <w:bottom w:val="single" w:sz="8" w:space="0" w:color="DFDFDF"/>
              <w:right w:val="single" w:sz="1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7CECC" w14:textId="77777777" w:rsidR="002778EB" w:rsidRDefault="002778E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2778EB" w14:paraId="7992C508" w14:textId="77777777">
        <w:tblPrEx>
          <w:tblCellMar>
            <w:top w:w="0" w:type="dxa"/>
            <w:bottom w:w="0" w:type="dxa"/>
          </w:tblCellMar>
        </w:tblPrEx>
        <w:tc>
          <w:tcPr>
            <w:tcW w:w="15300" w:type="dxa"/>
            <w:tcBorders>
              <w:top w:val="single" w:sz="8" w:space="0" w:color="DFDFDF"/>
              <w:right w:val="single" w:sz="1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54F6F3" w14:textId="77777777" w:rsidR="002778EB" w:rsidRDefault="002778E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</w:tbl>
    <w:p w14:paraId="0E9DAE62" w14:textId="77777777" w:rsidR="00A9216C" w:rsidRDefault="002778EB">
      <w:bookmarkStart w:id="0" w:name="_GoBack"/>
      <w:bookmarkEnd w:id="0"/>
    </w:p>
    <w:sectPr w:rsidR="00A9216C" w:rsidSect="00AD43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EB"/>
    <w:rsid w:val="000B3991"/>
    <w:rsid w:val="002778EB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361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Macintosh Word</Application>
  <DocSecurity>0</DocSecurity>
  <Lines>13</Lines>
  <Paragraphs>3</Paragraphs>
  <ScaleCrop>false</ScaleCrop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2021-05-07T08:57:00Z</dcterms:created>
  <dcterms:modified xsi:type="dcterms:W3CDTF">2021-05-07T08:58:00Z</dcterms:modified>
</cp:coreProperties>
</file>