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106" w:rsidRDefault="00D42234">
      <w:pPr>
        <w:jc w:val="center"/>
        <w:rPr>
          <w:b/>
          <w:bCs/>
          <w:sz w:val="34"/>
          <w:szCs w:val="34"/>
        </w:rPr>
      </w:pPr>
      <w:r>
        <w:rPr>
          <w:b/>
          <w:bCs/>
          <w:sz w:val="34"/>
          <w:szCs w:val="34"/>
        </w:rPr>
        <w:t xml:space="preserve"> SIMATS ENGINEERING</w:t>
      </w:r>
    </w:p>
    <w:p w:rsidR="00BF6106" w:rsidRDefault="00D42234">
      <w:pPr>
        <w:jc w:val="center"/>
        <w:rPr>
          <w:b/>
          <w:bCs/>
          <w:sz w:val="28"/>
          <w:szCs w:val="28"/>
        </w:rPr>
      </w:pPr>
      <w:r>
        <w:rPr>
          <w:b/>
          <w:bCs/>
          <w:sz w:val="28"/>
          <w:szCs w:val="28"/>
        </w:rPr>
        <w:t>ASSESSMENT TOOL 2</w:t>
      </w:r>
    </w:p>
    <w:p w:rsidR="00BF6106" w:rsidRDefault="00BF6106">
      <w:pPr>
        <w:jc w:val="center"/>
        <w:rPr>
          <w:b/>
          <w:bCs/>
          <w:sz w:val="34"/>
          <w:szCs w:val="34"/>
        </w:rPr>
      </w:pPr>
    </w:p>
    <w:p w:rsidR="00BF6106" w:rsidRDefault="00BF6106">
      <w:pPr>
        <w:jc w:val="center"/>
        <w:rPr>
          <w:b/>
          <w:bCs/>
          <w:sz w:val="34"/>
          <w:szCs w:val="34"/>
        </w:rPr>
      </w:pPr>
    </w:p>
    <w:p w:rsidR="00BF6106" w:rsidRDefault="00D42234">
      <w:pPr>
        <w:rPr>
          <w:rFonts w:ascii="Arial" w:eastAsia="Arial" w:hAnsi="Arial" w:cs="Arial"/>
          <w:b/>
          <w:bCs/>
        </w:rPr>
      </w:pPr>
      <w:r>
        <w:rPr>
          <w:rFonts w:ascii="Arial" w:eastAsia="Arial" w:hAnsi="Arial" w:cs="Arial"/>
          <w:b/>
          <w:bCs/>
        </w:rPr>
        <w:t>COURSE NAME: COMPUTER NETWORKS</w:t>
      </w:r>
    </w:p>
    <w:p w:rsidR="00BF6106" w:rsidRDefault="00D42234">
      <w:pPr>
        <w:rPr>
          <w:rFonts w:ascii="Arial" w:eastAsia="Arial" w:hAnsi="Arial" w:cs="Arial"/>
          <w:b/>
          <w:bCs/>
        </w:rPr>
      </w:pPr>
      <w:r>
        <w:rPr>
          <w:rFonts w:ascii="Arial" w:eastAsia="Arial" w:hAnsi="Arial" w:cs="Arial"/>
          <w:b/>
          <w:bCs/>
        </w:rPr>
        <w:t>COURSE CODE:CSA07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BF6106" w:rsidRDefault="008D12EF">
      <w:pPr>
        <w:rPr>
          <w:rFonts w:ascii="Arial" w:eastAsia="Arial" w:hAnsi="Arial" w:cs="Arial"/>
          <w:b/>
          <w:bCs/>
        </w:rPr>
      </w:pPr>
      <w:r w:rsidRPr="008D12EF">
        <w:rPr>
          <w:rFonts w:ascii="Arial" w:eastAsia="Arial" w:hAnsi="Arial" w:cs="Arial"/>
          <w:noProof/>
          <w:sz w:val="22"/>
          <w:szCs w:val="22"/>
        </w:rPr>
      </w:r>
      <w:r w:rsidRPr="008D12EF">
        <w:rPr>
          <w:rFonts w:ascii="Arial" w:eastAsia="Arial" w:hAnsi="Arial" w:cs="Arial"/>
          <w:noProof/>
          <w:sz w:val="22"/>
          <w:szCs w:val="22"/>
        </w:rPr>
        <w:pict>
          <v:rect id="Rectangle 2" o:spid="_x0000_s1027" style="width:452.45pt;height:2.1pt;visibility:visible;mso-position-horizontal-relative:char;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BF6106" w:rsidRDefault="00BF6106">
                  <w:pPr>
                    <w:textDirection w:val="btLr"/>
                  </w:pPr>
                </w:p>
              </w:txbxContent>
            </v:textbox>
            <w10:wrap type="none"/>
            <w10:anchorlock/>
          </v:rect>
        </w:pict>
      </w:r>
    </w:p>
    <w:p w:rsidR="00BF6106" w:rsidRDefault="00BF6106">
      <w:pPr>
        <w:rPr>
          <w:rFonts w:ascii="Arial" w:eastAsia="Arial" w:hAnsi="Arial" w:cs="Arial"/>
          <w:b/>
          <w:bCs/>
        </w:rPr>
      </w:pPr>
    </w:p>
    <w:p w:rsidR="00BF6106" w:rsidRDefault="00D42234">
      <w:pPr>
        <w:rPr>
          <w:rFonts w:ascii="Arial" w:eastAsia="Arial" w:hAnsi="Arial" w:cs="Arial"/>
          <w:b/>
          <w:bCs/>
        </w:rPr>
      </w:pPr>
      <w:r>
        <w:rPr>
          <w:rFonts w:ascii="Arial" w:eastAsia="Arial" w:hAnsi="Arial" w:cs="Arial"/>
          <w:b/>
          <w:bCs/>
        </w:rPr>
        <w:t>COURSE OUTCOME COVERED</w:t>
      </w:r>
    </w:p>
    <w:p w:rsidR="00BF6106" w:rsidRDefault="00BF6106">
      <w:pPr>
        <w:rPr>
          <w:rFonts w:ascii="Arial" w:eastAsia="Arial" w:hAnsi="Arial" w:cs="Arial"/>
          <w:b/>
          <w:bCs/>
        </w:rPr>
      </w:pPr>
    </w:p>
    <w:p w:rsidR="00BF6106" w:rsidRDefault="00D42234">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rsidR="00BF6106" w:rsidRDefault="00BF6106">
      <w:pPr>
        <w:rPr>
          <w:rFonts w:ascii="Arial" w:eastAsia="Arial" w:hAnsi="Arial" w:cs="Arial"/>
          <w:i/>
          <w:iCs/>
        </w:rPr>
      </w:pPr>
    </w:p>
    <w:p w:rsidR="00BF6106" w:rsidRDefault="00D42234">
      <w:pPr>
        <w:rPr>
          <w:rFonts w:ascii="Arial" w:eastAsia="Arial" w:hAnsi="Arial" w:cs="Arial"/>
          <w:i/>
          <w:iCs/>
        </w:rPr>
      </w:pPr>
      <w:r>
        <w:rPr>
          <w:rFonts w:ascii="Arial" w:eastAsia="Arial" w:hAnsi="Arial" w:cs="Arial"/>
          <w:i/>
          <w:iCs/>
        </w:rPr>
        <w:t>Assessment Tool Weightage: 30%</w:t>
      </w:r>
    </w:p>
    <w:p w:rsidR="00BF6106" w:rsidRDefault="008D12EF">
      <w:pPr>
        <w:rPr>
          <w:rFonts w:ascii="Arial" w:eastAsia="Arial" w:hAnsi="Arial" w:cs="Arial"/>
        </w:rPr>
      </w:pPr>
      <w:r w:rsidRPr="008D12EF">
        <w:rPr>
          <w:noProof/>
          <w:sz w:val="22"/>
          <w:szCs w:val="22"/>
        </w:rPr>
      </w:r>
      <w:r w:rsidRPr="008D12EF">
        <w:rPr>
          <w:noProof/>
          <w:sz w:val="22"/>
          <w:szCs w:val="22"/>
        </w:rPr>
        <w:pict>
          <v:rect id="Rectangle 1" o:spid="_x0000_s1026" style="width:452.45pt;height:2.1pt;visibility:visible;mso-position-horizontal-relative:char;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BF6106" w:rsidRDefault="00BF6106">
                  <w:pPr>
                    <w:textDirection w:val="btLr"/>
                  </w:pPr>
                </w:p>
              </w:txbxContent>
            </v:textbox>
            <w10:wrap type="none"/>
            <w10:anchorlock/>
          </v:rect>
        </w:pict>
      </w:r>
    </w:p>
    <w:p w:rsidR="00BF6106" w:rsidRDefault="00BF6106">
      <w:pPr>
        <w:rPr>
          <w:rFonts w:ascii="Arial" w:eastAsia="Arial" w:hAnsi="Arial" w:cs="Arial"/>
        </w:rPr>
      </w:pPr>
    </w:p>
    <w:p w:rsidR="00B77EE8" w:rsidRPr="002D7AE3" w:rsidRDefault="00B77EE8" w:rsidP="00B77EE8">
      <w:pPr>
        <w:rPr>
          <w:i/>
          <w:iCs/>
        </w:rPr>
      </w:pPr>
      <w:r w:rsidRPr="002D7AE3">
        <w:rPr>
          <w:i/>
          <w:iCs/>
        </w:rPr>
        <w:t>Code of Conduct:</w:t>
      </w:r>
    </w:p>
    <w:p w:rsidR="00B77EE8" w:rsidRPr="002D7AE3" w:rsidRDefault="00B77EE8" w:rsidP="00B77EE8">
      <w:pPr>
        <w:rPr>
          <w:i/>
          <w:iCs/>
        </w:rPr>
      </w:pPr>
    </w:p>
    <w:p w:rsidR="00B77EE8" w:rsidRPr="002D7AE3" w:rsidRDefault="00FB47FC" w:rsidP="00B77EE8">
      <w:pPr>
        <w:rPr>
          <w:i/>
          <w:iCs/>
        </w:rPr>
      </w:pPr>
      <w:r>
        <w:rPr>
          <w:i/>
          <w:iCs/>
        </w:rPr>
        <w:t xml:space="preserve">I </w:t>
      </w:r>
      <w:proofErr w:type="spellStart"/>
      <w:r>
        <w:rPr>
          <w:i/>
          <w:iCs/>
        </w:rPr>
        <w:t>R.Hashini</w:t>
      </w:r>
      <w:proofErr w:type="spellEnd"/>
      <w:r>
        <w:rPr>
          <w:i/>
          <w:iCs/>
        </w:rPr>
        <w:t>/1924260352</w:t>
      </w:r>
      <w:r w:rsidR="00B77EE8" w:rsidRPr="002D7AE3">
        <w:rPr>
          <w:i/>
          <w:iCs/>
        </w:rPr>
        <w:t xml:space="preserve"> (Name / </w:t>
      </w:r>
      <w:proofErr w:type="spellStart"/>
      <w:r w:rsidR="00B77EE8" w:rsidRPr="002D7AE3">
        <w:rPr>
          <w:i/>
          <w:iCs/>
        </w:rPr>
        <w:t>Reg</w:t>
      </w:r>
      <w:proofErr w:type="spellEnd"/>
      <w:r w:rsidR="00B77EE8" w:rsidRPr="002D7AE3">
        <w:rPr>
          <w:i/>
          <w:iCs/>
        </w:rPr>
        <w:t xml:space="preserve"> No) certify that this submission is my original work and that I have adhered to the guidelines specified for this assessment.</w:t>
      </w:r>
    </w:p>
    <w:p w:rsidR="00B77EE8" w:rsidRPr="002D7AE3" w:rsidRDefault="00B77EE8" w:rsidP="00B77EE8">
      <w:pPr>
        <w:rPr>
          <w:i/>
          <w:iCs/>
        </w:rPr>
      </w:pPr>
      <w:r w:rsidRPr="002D7AE3">
        <w:rPr>
          <w:i/>
          <w:iCs/>
        </w:rPr>
        <w:t>I understand that any violation of academic integrity rules will result in disciplinary action.</w:t>
      </w:r>
    </w:p>
    <w:p w:rsidR="00B77EE8" w:rsidRPr="002D7AE3" w:rsidRDefault="00B77EE8" w:rsidP="00B77EE8">
      <w:pPr>
        <w:rPr>
          <w:i/>
          <w:iCs/>
        </w:rPr>
      </w:pPr>
    </w:p>
    <w:p w:rsidR="00B77EE8" w:rsidRDefault="00B77EE8" w:rsidP="00B77EE8">
      <w:pPr>
        <w:rPr>
          <w:i/>
          <w:iCs/>
        </w:rPr>
      </w:pPr>
      <w:r w:rsidRPr="002D7AE3">
        <w:rPr>
          <w:i/>
          <w:iCs/>
        </w:rPr>
        <w:t>Signature of the student:</w:t>
      </w:r>
    </w:p>
    <w:p w:rsidR="00B77EE8" w:rsidRDefault="00B77EE8" w:rsidP="00B77EE8">
      <w:pPr>
        <w:rPr>
          <w:i/>
          <w:iCs/>
        </w:rPr>
      </w:pPr>
    </w:p>
    <w:tbl>
      <w:tblPr>
        <w:tblStyle w:val="a"/>
        <w:tblW w:w="10533" w:type="dxa"/>
        <w:jc w:val="center"/>
        <w:tblInd w:w="0" w:type="dxa"/>
        <w:tblLayout w:type="fixed"/>
        <w:tblLook w:val="0400"/>
      </w:tblPr>
      <w:tblGrid>
        <w:gridCol w:w="1755"/>
        <w:gridCol w:w="1755"/>
        <w:gridCol w:w="1755"/>
        <w:gridCol w:w="1756"/>
        <w:gridCol w:w="1756"/>
        <w:gridCol w:w="1756"/>
      </w:tblGrid>
      <w:tr w:rsidR="00B77EE8" w:rsidTr="00723A4D">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tcPr>
          <w:p w:rsidR="00B77EE8" w:rsidRDefault="00B77EE8" w:rsidP="00B77EE8">
            <w:pPr>
              <w:pBdr>
                <w:top w:val="nil"/>
                <w:left w:val="nil"/>
                <w:bottom w:val="nil"/>
                <w:right w:val="nil"/>
                <w:between w:val="nil"/>
              </w:pBdr>
              <w:jc w:val="center"/>
              <w:rPr>
                <w:rFonts w:ascii="Arial" w:eastAsia="Arial" w:hAnsi="Arial" w:cs="Arial"/>
                <w:color w:val="000000"/>
              </w:rPr>
            </w:pPr>
            <w:r>
              <w:rPr>
                <w:b/>
                <w:bCs/>
                <w:color w:val="000000"/>
              </w:rPr>
              <w:t>Criteria</w:t>
            </w:r>
          </w:p>
        </w:tc>
        <w:tc>
          <w:tcPr>
            <w:tcW w:w="1755" w:type="dxa"/>
            <w:tcBorders>
              <w:top w:val="single" w:sz="4" w:space="0" w:color="000000"/>
              <w:left w:val="nil"/>
              <w:bottom w:val="single" w:sz="4" w:space="0" w:color="000000"/>
              <w:right w:val="single" w:sz="4" w:space="0" w:color="000000"/>
            </w:tcBorders>
            <w:shd w:val="clear" w:color="auto" w:fill="00FFFF"/>
          </w:tcPr>
          <w:p w:rsidR="00B77EE8" w:rsidRDefault="00B77EE8" w:rsidP="00B77EE8">
            <w:pPr>
              <w:pBdr>
                <w:top w:val="nil"/>
                <w:left w:val="nil"/>
                <w:bottom w:val="nil"/>
                <w:right w:val="nil"/>
                <w:between w:val="nil"/>
              </w:pBdr>
              <w:jc w:val="center"/>
              <w:rPr>
                <w:rFonts w:ascii="Arial" w:eastAsia="Arial" w:hAnsi="Arial" w:cs="Arial"/>
                <w:color w:val="000000"/>
              </w:rPr>
            </w:pPr>
            <w:r>
              <w:rPr>
                <w:b/>
                <w:bCs/>
                <w:color w:val="000000"/>
              </w:rPr>
              <w:t>Weightage (%)</w:t>
            </w:r>
          </w:p>
        </w:tc>
        <w:tc>
          <w:tcPr>
            <w:tcW w:w="1755" w:type="dxa"/>
            <w:tcBorders>
              <w:top w:val="single" w:sz="4" w:space="0" w:color="000000"/>
              <w:left w:val="nil"/>
              <w:bottom w:val="single" w:sz="4" w:space="0" w:color="000000"/>
              <w:right w:val="single" w:sz="4" w:space="0" w:color="000000"/>
            </w:tcBorders>
            <w:shd w:val="clear" w:color="auto" w:fill="00FFFF"/>
            <w:vAlign w:val="center"/>
          </w:tcPr>
          <w:p w:rsidR="00B77EE8" w:rsidRDefault="00B77EE8" w:rsidP="00B77EE8">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rsidR="00B77EE8" w:rsidRDefault="00B77EE8" w:rsidP="00B77EE8">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rsidR="00B77EE8" w:rsidRDefault="00B77EE8" w:rsidP="00B77EE8">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rsidR="00B77EE8" w:rsidRDefault="00B77EE8" w:rsidP="00B77EE8">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Q4 10marks</w:t>
            </w:r>
          </w:p>
        </w:tc>
      </w:tr>
      <w:tr w:rsidR="00B77EE8" w:rsidTr="00723A4D">
        <w:trPr>
          <w:cantSplit/>
          <w:trHeight w:val="567"/>
          <w:jc w:val="center"/>
        </w:trPr>
        <w:tc>
          <w:tcPr>
            <w:tcW w:w="1755" w:type="dxa"/>
            <w:tcBorders>
              <w:top w:val="nil"/>
              <w:left w:val="single" w:sz="4" w:space="0" w:color="000000"/>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Understanding of Scenario</w:t>
            </w:r>
          </w:p>
        </w:tc>
        <w:tc>
          <w:tcPr>
            <w:tcW w:w="1755" w:type="dxa"/>
            <w:tcBorders>
              <w:top w:val="nil"/>
              <w:left w:val="nil"/>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20%</w:t>
            </w:r>
          </w:p>
        </w:tc>
        <w:tc>
          <w:tcPr>
            <w:tcW w:w="1755"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r>
      <w:tr w:rsidR="00B77EE8" w:rsidTr="00723A4D">
        <w:trPr>
          <w:cantSplit/>
          <w:trHeight w:val="567"/>
          <w:jc w:val="center"/>
        </w:trPr>
        <w:tc>
          <w:tcPr>
            <w:tcW w:w="1755" w:type="dxa"/>
            <w:tcBorders>
              <w:top w:val="nil"/>
              <w:left w:val="single" w:sz="4" w:space="0" w:color="000000"/>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Identification of Key Issues</w:t>
            </w:r>
          </w:p>
        </w:tc>
        <w:tc>
          <w:tcPr>
            <w:tcW w:w="1755" w:type="dxa"/>
            <w:tcBorders>
              <w:top w:val="nil"/>
              <w:left w:val="nil"/>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20%</w:t>
            </w:r>
          </w:p>
        </w:tc>
        <w:tc>
          <w:tcPr>
            <w:tcW w:w="1755"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r>
      <w:tr w:rsidR="00B77EE8" w:rsidTr="00723A4D">
        <w:trPr>
          <w:cantSplit/>
          <w:trHeight w:val="567"/>
          <w:jc w:val="center"/>
        </w:trPr>
        <w:tc>
          <w:tcPr>
            <w:tcW w:w="1755" w:type="dxa"/>
            <w:tcBorders>
              <w:top w:val="nil"/>
              <w:left w:val="single" w:sz="4" w:space="0" w:color="000000"/>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Application of Concepts</w:t>
            </w:r>
          </w:p>
        </w:tc>
        <w:tc>
          <w:tcPr>
            <w:tcW w:w="1755" w:type="dxa"/>
            <w:tcBorders>
              <w:top w:val="nil"/>
              <w:left w:val="nil"/>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25%</w:t>
            </w:r>
          </w:p>
        </w:tc>
        <w:tc>
          <w:tcPr>
            <w:tcW w:w="1755"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r>
      <w:tr w:rsidR="00B77EE8" w:rsidTr="00723A4D">
        <w:trPr>
          <w:cantSplit/>
          <w:trHeight w:val="567"/>
          <w:jc w:val="center"/>
        </w:trPr>
        <w:tc>
          <w:tcPr>
            <w:tcW w:w="1755" w:type="dxa"/>
            <w:tcBorders>
              <w:top w:val="nil"/>
              <w:left w:val="single" w:sz="4" w:space="0" w:color="000000"/>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Decision Making</w:t>
            </w:r>
          </w:p>
        </w:tc>
        <w:tc>
          <w:tcPr>
            <w:tcW w:w="1755" w:type="dxa"/>
            <w:tcBorders>
              <w:top w:val="nil"/>
              <w:left w:val="nil"/>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20%</w:t>
            </w:r>
          </w:p>
        </w:tc>
        <w:tc>
          <w:tcPr>
            <w:tcW w:w="1755"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r>
      <w:tr w:rsidR="00B77EE8" w:rsidTr="00723A4D">
        <w:trPr>
          <w:cantSplit/>
          <w:trHeight w:val="567"/>
          <w:jc w:val="center"/>
        </w:trPr>
        <w:tc>
          <w:tcPr>
            <w:tcW w:w="1755" w:type="dxa"/>
            <w:tcBorders>
              <w:top w:val="nil"/>
              <w:left w:val="single" w:sz="4" w:space="0" w:color="000000"/>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Clarity of Response</w:t>
            </w:r>
          </w:p>
        </w:tc>
        <w:tc>
          <w:tcPr>
            <w:tcW w:w="1755" w:type="dxa"/>
            <w:tcBorders>
              <w:top w:val="nil"/>
              <w:left w:val="nil"/>
              <w:bottom w:val="single" w:sz="4" w:space="0" w:color="000000"/>
              <w:right w:val="single" w:sz="4" w:space="0" w:color="000000"/>
            </w:tcBorders>
          </w:tcPr>
          <w:p w:rsidR="00B77EE8" w:rsidRDefault="00B77EE8" w:rsidP="00B77EE8">
            <w:pPr>
              <w:pBdr>
                <w:top w:val="nil"/>
                <w:left w:val="nil"/>
                <w:bottom w:val="nil"/>
                <w:right w:val="nil"/>
                <w:between w:val="nil"/>
              </w:pBdr>
              <w:jc w:val="center"/>
              <w:rPr>
                <w:rFonts w:ascii="Arial" w:eastAsia="Arial" w:hAnsi="Arial" w:cs="Arial"/>
                <w:color w:val="000000"/>
              </w:rPr>
            </w:pPr>
            <w:r>
              <w:rPr>
                <w:color w:val="000000"/>
              </w:rPr>
              <w:t>15%</w:t>
            </w:r>
          </w:p>
        </w:tc>
        <w:tc>
          <w:tcPr>
            <w:tcW w:w="1755"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rsidR="00B77EE8" w:rsidRDefault="00B77EE8" w:rsidP="00B77EE8">
            <w:pPr>
              <w:pBdr>
                <w:top w:val="nil"/>
                <w:left w:val="nil"/>
                <w:bottom w:val="nil"/>
                <w:right w:val="nil"/>
                <w:between w:val="nil"/>
              </w:pBdr>
              <w:jc w:val="center"/>
              <w:rPr>
                <w:rFonts w:ascii="Arial" w:eastAsia="Arial" w:hAnsi="Arial" w:cs="Arial"/>
                <w:color w:val="000000"/>
              </w:rPr>
            </w:pPr>
          </w:p>
        </w:tc>
      </w:tr>
    </w:tbl>
    <w:p w:rsidR="00B77EE8" w:rsidRDefault="00B77EE8" w:rsidP="00B77EE8">
      <w:pPr>
        <w:rPr>
          <w:i/>
          <w:iCs/>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77EE8" w:rsidRDefault="00B77EE8">
      <w:pPr>
        <w:ind w:left="2880" w:firstLine="720"/>
        <w:rPr>
          <w:rFonts w:ascii="Arial" w:eastAsia="Arial" w:hAnsi="Arial" w:cs="Arial"/>
        </w:rPr>
      </w:pPr>
    </w:p>
    <w:p w:rsidR="00BF6106" w:rsidRDefault="00D42234">
      <w:pPr>
        <w:ind w:left="2880" w:firstLine="720"/>
        <w:rPr>
          <w:rFonts w:ascii="Arial" w:eastAsia="Arial" w:hAnsi="Arial" w:cs="Arial"/>
        </w:rPr>
      </w:pPr>
      <w:r>
        <w:rPr>
          <w:rFonts w:ascii="Arial" w:eastAsia="Arial" w:hAnsi="Arial" w:cs="Arial"/>
        </w:rPr>
        <w:lastRenderedPageBreak/>
        <w:t>Annexure A</w:t>
      </w:r>
    </w:p>
    <w:p w:rsidR="00BF6106" w:rsidRDefault="00D4223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BF6106" w:rsidRDefault="00D42234">
      <w:pPr>
        <w:rPr>
          <w:b/>
          <w:bCs/>
          <w:sz w:val="28"/>
          <w:szCs w:val="28"/>
        </w:rPr>
      </w:pPr>
      <w:r>
        <w:rPr>
          <w:b/>
          <w:bCs/>
          <w:sz w:val="36"/>
          <w:szCs w:val="36"/>
        </w:rPr>
        <w:t>Scenario-Based</w:t>
      </w:r>
    </w:p>
    <w:p w:rsidR="00BF6106" w:rsidRDefault="00BF6106">
      <w:pPr>
        <w:rPr>
          <w:i/>
          <w:iCs/>
        </w:rPr>
      </w:pPr>
    </w:p>
    <w:p w:rsidR="00D42234" w:rsidRDefault="00D42234">
      <w:pPr>
        <w:rPr>
          <w:rFonts w:ascii="Arial" w:eastAsia="Arial" w:hAnsi="Arial" w:cs="Arial"/>
          <w:color w:val="000000"/>
        </w:rPr>
      </w:pPr>
    </w:p>
    <w:p w:rsidR="0078380B" w:rsidRPr="0078380B" w:rsidRDefault="00D42234" w:rsidP="0078380B">
      <w:pPr>
        <w:pBdr>
          <w:top w:val="nil"/>
          <w:left w:val="nil"/>
          <w:bottom w:val="nil"/>
          <w:right w:val="nil"/>
          <w:between w:val="nil"/>
        </w:pBdr>
        <w:spacing w:line="360" w:lineRule="auto"/>
        <w:jc w:val="both"/>
        <w:rPr>
          <w:color w:val="000000"/>
          <w:sz w:val="28"/>
          <w:szCs w:val="28"/>
        </w:rPr>
      </w:pPr>
      <w:r>
        <w:rPr>
          <w:color w:val="000000"/>
          <w:sz w:val="28"/>
          <w:szCs w:val="28"/>
        </w:rPr>
        <w:t xml:space="preserve">1. </w:t>
      </w:r>
      <w:r w:rsidR="0078380B" w:rsidRPr="0078380B">
        <w:rPr>
          <w:color w:val="000000"/>
          <w:sz w:val="28"/>
          <w:szCs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Computing → /25</w:t>
      </w: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Electronics → /26</w:t>
      </w: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Mechanical Engineering → /27</w:t>
      </w:r>
    </w:p>
    <w:p w:rsidR="0078380B" w:rsidRPr="0078380B" w:rsidRDefault="0078380B" w:rsidP="0078380B">
      <w:pPr>
        <w:pBdr>
          <w:top w:val="nil"/>
          <w:left w:val="nil"/>
          <w:bottom w:val="nil"/>
          <w:right w:val="nil"/>
          <w:between w:val="nil"/>
        </w:pBdr>
        <w:spacing w:line="360" w:lineRule="auto"/>
        <w:jc w:val="both"/>
        <w:rPr>
          <w:color w:val="000000"/>
          <w:sz w:val="28"/>
          <w:szCs w:val="28"/>
        </w:rPr>
      </w:pP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As the network engineer, design the subnet allocation by performing the following tasks:</w:t>
      </w:r>
    </w:p>
    <w:p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network address and broadcast address for each department.</w:t>
      </w:r>
    </w:p>
    <w:p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Identify the valid host IP address range for each subnet.</w:t>
      </w:r>
    </w:p>
    <w:p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Calculate the number of usable host addresses available in each subnet.</w:t>
      </w:r>
    </w:p>
    <w:p w:rsidR="00BF6106"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remaining unused IP address range within the given network block.</w:t>
      </w:r>
    </w:p>
    <w:p w:rsidR="00BF6106" w:rsidRDefault="00BF6106">
      <w:pPr>
        <w:pBdr>
          <w:top w:val="nil"/>
          <w:left w:val="nil"/>
          <w:bottom w:val="nil"/>
          <w:right w:val="nil"/>
          <w:between w:val="nil"/>
        </w:pBdr>
        <w:spacing w:line="360" w:lineRule="auto"/>
        <w:jc w:val="both"/>
        <w:rPr>
          <w:color w:val="000000"/>
          <w:sz w:val="28"/>
          <w:szCs w:val="28"/>
        </w:rPr>
      </w:pP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2. </w:t>
      </w:r>
      <w:r w:rsidR="0078380B" w:rsidRPr="00750F74">
        <w:rPr>
          <w:color w:val="000000"/>
          <w:sz w:val="28"/>
          <w:szCs w:val="28"/>
        </w:rPr>
        <w:t xml:space="preserve">A multinational software company is expanding its headquarters and has been assigned the private IP block </w:t>
      </w:r>
      <w:r w:rsidR="0078380B" w:rsidRPr="00750F74">
        <w:rPr>
          <w:b/>
          <w:bCs/>
          <w:color w:val="000000"/>
          <w:sz w:val="28"/>
          <w:szCs w:val="28"/>
        </w:rPr>
        <w:t>10.10.0.0/16</w:t>
      </w:r>
      <w:r w:rsidR="0078380B" w:rsidRPr="00750F74">
        <w:rPr>
          <w:color w:val="000000"/>
          <w:sz w:val="28"/>
          <w:szCs w:val="28"/>
        </w:rPr>
        <w:t>. Different departments require different subnet sizes based on the number of employees. The network administrator has allocated the following subnet masks: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Software Development → </w:t>
      </w:r>
      <w:r w:rsidRPr="00750F74">
        <w:rPr>
          <w:b/>
          <w:bCs/>
          <w:color w:val="000000"/>
          <w:sz w:val="28"/>
          <w:szCs w:val="28"/>
        </w:rPr>
        <w:t>/24</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Quality Assurance → </w:t>
      </w:r>
      <w:r w:rsidRPr="00750F74">
        <w:rPr>
          <w:b/>
          <w:bCs/>
          <w:color w:val="000000"/>
          <w:sz w:val="28"/>
          <w:szCs w:val="28"/>
        </w:rPr>
        <w:t>/25</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Human Resources → </w:t>
      </w:r>
      <w:r w:rsidRPr="00750F74">
        <w:rPr>
          <w:b/>
          <w:bCs/>
          <w:color w:val="000000"/>
          <w:sz w:val="28"/>
          <w:szCs w:val="28"/>
        </w:rPr>
        <w:t>/26</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Executive Management → </w:t>
      </w:r>
      <w:r w:rsidRPr="00750F74">
        <w:rPr>
          <w:b/>
          <w:bCs/>
          <w:color w:val="000000"/>
          <w:sz w:val="28"/>
          <w:szCs w:val="28"/>
        </w:rPr>
        <w:t>/27</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lastRenderedPageBreak/>
        <w:t>As the network administrator, perform the following tasks:</w:t>
      </w:r>
    </w:p>
    <w:p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department. </w:t>
      </w:r>
    </w:p>
    <w:p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range of host IP addresses</w:t>
      </w:r>
      <w:r w:rsidRPr="00D42234">
        <w:rPr>
          <w:color w:val="000000"/>
          <w:sz w:val="28"/>
          <w:szCs w:val="28"/>
        </w:rPr>
        <w:t xml:space="preserve">. </w:t>
      </w:r>
    </w:p>
    <w:p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number of usable hosts</w:t>
      </w:r>
      <w:r w:rsidRPr="00D42234">
        <w:rPr>
          <w:color w:val="000000"/>
          <w:sz w:val="28"/>
          <w:szCs w:val="28"/>
        </w:rPr>
        <w:t xml:space="preserve"> in each subnet. </w:t>
      </w:r>
    </w:p>
    <w:p w:rsidR="00BF6106" w:rsidRPr="00C37206" w:rsidRDefault="0078380B" w:rsidP="00C37206">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unused IP address range</w:t>
      </w:r>
      <w:r w:rsidRPr="00D42234">
        <w:rPr>
          <w:color w:val="000000"/>
          <w:sz w:val="28"/>
          <w:szCs w:val="28"/>
        </w:rPr>
        <w:t xml:space="preserve"> remaining within the allocated IP block.</w:t>
      </w: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3.</w:t>
      </w:r>
      <w:r w:rsidR="0078380B" w:rsidRPr="00750F74">
        <w:rPr>
          <w:color w:val="000000"/>
          <w:sz w:val="28"/>
          <w:szCs w:val="28"/>
        </w:rPr>
        <w:t>A smart hospital is migrating its network infrastructure from IPv4 to IPv6 to support thousands of connected medical devices and IoT sensors. The hospital has been assigned the IPv6 network:</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2001:0db8</w:t>
      </w:r>
      <w:proofErr w:type="gramStart"/>
      <w:r w:rsidRPr="00750F74">
        <w:rPr>
          <w:b/>
          <w:bCs/>
          <w:color w:val="000000"/>
          <w:sz w:val="28"/>
          <w:szCs w:val="28"/>
        </w:rPr>
        <w:t>:abcd:0000:0000:0000:0000:0000</w:t>
      </w:r>
      <w:proofErr w:type="gramEnd"/>
      <w:r w:rsidRPr="00750F74">
        <w:rPr>
          <w:b/>
          <w:bCs/>
          <w:color w:val="000000"/>
          <w:sz w:val="28"/>
          <w:szCs w:val="28"/>
        </w:rPr>
        <w:t>/64</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engineer responsible for the migration, perform the following:</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Convert the given IPv6 address into its </w:t>
      </w:r>
      <w:r w:rsidRPr="00D42234">
        <w:rPr>
          <w:b/>
          <w:bCs/>
          <w:color w:val="000000"/>
          <w:sz w:val="28"/>
          <w:szCs w:val="28"/>
        </w:rPr>
        <w:t>compressed notation</w:t>
      </w:r>
      <w:r w:rsidRPr="00D42234">
        <w:rPr>
          <w:color w:val="000000"/>
          <w:sz w:val="28"/>
          <w:szCs w:val="28"/>
        </w:rPr>
        <w:t xml:space="preserve">. </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Expand the compressed address back into its </w:t>
      </w:r>
      <w:r w:rsidRPr="00D42234">
        <w:rPr>
          <w:b/>
          <w:bCs/>
          <w:color w:val="000000"/>
          <w:sz w:val="28"/>
          <w:szCs w:val="28"/>
        </w:rPr>
        <w:t>full hexadecimal representation</w:t>
      </w:r>
      <w:r w:rsidRPr="00D42234">
        <w:rPr>
          <w:color w:val="000000"/>
          <w:sz w:val="28"/>
          <w:szCs w:val="28"/>
        </w:rPr>
        <w:t xml:space="preserve">. </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network prefix</w:t>
      </w:r>
      <w:r w:rsidRPr="00D42234">
        <w:rPr>
          <w:color w:val="000000"/>
          <w:sz w:val="28"/>
          <w:szCs w:val="28"/>
        </w:rPr>
        <w:t xml:space="preserve"> using the </w:t>
      </w:r>
      <w:r w:rsidRPr="00D42234">
        <w:rPr>
          <w:b/>
          <w:bCs/>
          <w:color w:val="000000"/>
          <w:sz w:val="28"/>
          <w:szCs w:val="28"/>
        </w:rPr>
        <w:t>/64</w:t>
      </w:r>
      <w:r w:rsidRPr="00D42234">
        <w:rPr>
          <w:color w:val="000000"/>
          <w:sz w:val="28"/>
          <w:szCs w:val="28"/>
        </w:rPr>
        <w:t xml:space="preserve"> prefix length. </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total number of host addresses</w:t>
      </w:r>
      <w:r w:rsidRPr="00D42234">
        <w:rPr>
          <w:color w:val="000000"/>
          <w:sz w:val="28"/>
          <w:szCs w:val="28"/>
        </w:rPr>
        <w:t xml:space="preserve"> supported within the subnet.</w:t>
      </w:r>
    </w:p>
    <w:p w:rsidR="00BF6106" w:rsidRPr="00D42234" w:rsidRDefault="00D42234" w:rsidP="00D42234">
      <w:pPr>
        <w:pStyle w:val="ListParagraph"/>
        <w:numPr>
          <w:ilvl w:val="0"/>
          <w:numId w:val="11"/>
        </w:numPr>
        <w:pBdr>
          <w:top w:val="nil"/>
          <w:left w:val="nil"/>
          <w:bottom w:val="nil"/>
          <w:right w:val="nil"/>
          <w:between w:val="nil"/>
        </w:pBdr>
        <w:spacing w:line="360" w:lineRule="auto"/>
        <w:jc w:val="both"/>
        <w:rPr>
          <w:color w:val="000000"/>
          <w:sz w:val="28"/>
          <w:szCs w:val="28"/>
        </w:rPr>
      </w:pPr>
      <w:proofErr w:type="gramStart"/>
      <w:r w:rsidRPr="00D42234">
        <w:rPr>
          <w:color w:val="000000"/>
          <w:sz w:val="28"/>
          <w:szCs w:val="28"/>
        </w:rPr>
        <w:t>the</w:t>
      </w:r>
      <w:proofErr w:type="gramEnd"/>
      <w:r w:rsidRPr="00D42234">
        <w:rPr>
          <w:color w:val="000000"/>
          <w:sz w:val="28"/>
          <w:szCs w:val="28"/>
        </w:rPr>
        <w:t xml:space="preserve"> total number of possible host addresses available within this network.</w:t>
      </w:r>
    </w:p>
    <w:p w:rsidR="00BF6106" w:rsidRPr="00750F74" w:rsidRDefault="00BF6106">
      <w:pPr>
        <w:pBdr>
          <w:top w:val="nil"/>
          <w:left w:val="nil"/>
          <w:bottom w:val="nil"/>
          <w:right w:val="nil"/>
          <w:between w:val="nil"/>
        </w:pBdr>
        <w:spacing w:line="360" w:lineRule="auto"/>
        <w:jc w:val="both"/>
        <w:rPr>
          <w:color w:val="000000"/>
          <w:sz w:val="28"/>
          <w:szCs w:val="28"/>
        </w:rPr>
      </w:pP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4. </w:t>
      </w:r>
      <w:r w:rsidR="0078380B" w:rsidRPr="00750F74">
        <w:rPr>
          <w:color w:val="000000"/>
          <w:sz w:val="28"/>
          <w:szCs w:val="28"/>
        </w:rPr>
        <w:t>An Internet Service Provider (ISP) connects multiple customer networks through a core router. The router maintains the following routing table entries: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192.168.1.0/24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192.168.2.0/24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192.168.3.0/24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 packet arrives at the router with the destination IP address: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192.168.2.45</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routing engineer, determine:</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destination subnet</w:t>
      </w:r>
      <w:r w:rsidRPr="00D42234">
        <w:rPr>
          <w:color w:val="000000"/>
          <w:sz w:val="28"/>
          <w:szCs w:val="28"/>
        </w:rPr>
        <w:t xml:space="preserve"> to which the packet belongs. </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The </w:t>
      </w:r>
      <w:r w:rsidRPr="00D42234">
        <w:rPr>
          <w:b/>
          <w:bCs/>
          <w:color w:val="000000"/>
          <w:sz w:val="28"/>
          <w:szCs w:val="28"/>
        </w:rPr>
        <w:t>matching routing table entry</w:t>
      </w:r>
      <w:r w:rsidRPr="00D42234">
        <w:rPr>
          <w:color w:val="000000"/>
          <w:sz w:val="28"/>
          <w:szCs w:val="28"/>
        </w:rPr>
        <w:t xml:space="preserve">. </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next-hop network/interface</w:t>
      </w:r>
      <w:r w:rsidRPr="00D42234">
        <w:rPr>
          <w:color w:val="000000"/>
          <w:sz w:val="28"/>
          <w:szCs w:val="28"/>
        </w:rPr>
        <w:t xml:space="preserve"> used to forward the packet. </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default route</w:t>
      </w:r>
      <w:r w:rsidRPr="00D42234">
        <w:rPr>
          <w:color w:val="000000"/>
          <w:sz w:val="28"/>
          <w:szCs w:val="28"/>
        </w:rPr>
        <w:t xml:space="preserve"> that should be used if the destination does not match any routing table entry.</w:t>
      </w:r>
    </w:p>
    <w:p w:rsidR="00BF6106" w:rsidRDefault="00BF6106">
      <w:pPr>
        <w:pBdr>
          <w:top w:val="nil"/>
          <w:left w:val="nil"/>
          <w:bottom w:val="nil"/>
          <w:right w:val="nil"/>
          <w:between w:val="nil"/>
        </w:pBdr>
        <w:spacing w:line="360" w:lineRule="auto"/>
        <w:jc w:val="both"/>
        <w:rPr>
          <w:color w:val="000000"/>
          <w:sz w:val="28"/>
          <w:szCs w:val="28"/>
        </w:rPr>
      </w:pPr>
    </w:p>
    <w:p w:rsidR="00BF6106" w:rsidRDefault="00BF6106">
      <w:pPr>
        <w:pBdr>
          <w:top w:val="nil"/>
          <w:left w:val="nil"/>
          <w:bottom w:val="nil"/>
          <w:right w:val="nil"/>
          <w:between w:val="nil"/>
        </w:pBdr>
        <w:spacing w:line="360" w:lineRule="auto"/>
        <w:jc w:val="both"/>
        <w:rPr>
          <w:color w:val="000000"/>
          <w:sz w:val="28"/>
          <w:szCs w:val="28"/>
        </w:rPr>
      </w:pP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5.</w:t>
      </w:r>
      <w:r w:rsidR="0078380B" w:rsidRPr="00750F74">
        <w:rPr>
          <w:color w:val="000000"/>
          <w:sz w:val="28"/>
          <w:szCs w:val="28"/>
        </w:rPr>
        <w:t>A company establishes two office departments connected through a Layer-3 router. The allocated subnet information is as follows: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LAN → </w:t>
      </w:r>
      <w:r w:rsidRPr="00750F74">
        <w:rPr>
          <w:b/>
          <w:bCs/>
          <w:color w:val="000000"/>
          <w:sz w:val="28"/>
          <w:szCs w:val="28"/>
        </w:rPr>
        <w:t>192.168.10.0/26</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LAN → </w:t>
      </w:r>
      <w:r w:rsidRPr="00750F74">
        <w:rPr>
          <w:b/>
          <w:bCs/>
          <w:color w:val="000000"/>
          <w:sz w:val="28"/>
          <w:szCs w:val="28"/>
        </w:rPr>
        <w:t>192.168.10.64/26</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The router interfaces are configured with:</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Gateway → </w:t>
      </w:r>
      <w:r w:rsidRPr="00750F74">
        <w:rPr>
          <w:b/>
          <w:bCs/>
          <w:color w:val="000000"/>
          <w:sz w:val="28"/>
          <w:szCs w:val="28"/>
        </w:rPr>
        <w:t>192.168.10.1</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Gateway → </w:t>
      </w:r>
      <w:r w:rsidRPr="00750F74">
        <w:rPr>
          <w:b/>
          <w:bCs/>
          <w:color w:val="000000"/>
          <w:sz w:val="28"/>
          <w:szCs w:val="28"/>
        </w:rPr>
        <w:t>192.168.10.65</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LAN. </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host IP address range</w:t>
      </w:r>
      <w:r w:rsidRPr="00D42234">
        <w:rPr>
          <w:color w:val="000000"/>
          <w:sz w:val="28"/>
          <w:szCs w:val="28"/>
        </w:rPr>
        <w:t xml:space="preserve">. </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Suggest suitable IP addresses for </w:t>
      </w:r>
      <w:r w:rsidRPr="00D42234">
        <w:rPr>
          <w:b/>
          <w:bCs/>
          <w:color w:val="000000"/>
          <w:sz w:val="28"/>
          <w:szCs w:val="28"/>
        </w:rPr>
        <w:t>three computers</w:t>
      </w:r>
      <w:r w:rsidRPr="00D42234">
        <w:rPr>
          <w:color w:val="000000"/>
          <w:sz w:val="28"/>
          <w:szCs w:val="28"/>
        </w:rPr>
        <w:t xml:space="preserve"> in each LAN. </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default gateway</w:t>
      </w:r>
      <w:r w:rsidRPr="00D42234">
        <w:rPr>
          <w:color w:val="000000"/>
          <w:sz w:val="28"/>
          <w:szCs w:val="28"/>
        </w:rPr>
        <w:t xml:space="preserve"> that hosts in each LAN should use for communication.</w:t>
      </w:r>
    </w:p>
    <w:p w:rsidR="008D12EF" w:rsidRDefault="00D40DFE">
      <w:pPr>
        <w:pageBreakBefore/>
        <w:spacing w:after="120" w:line="300" w:lineRule="auto"/>
        <w:jc w:val="center"/>
      </w:pPr>
      <w:r>
        <w:rPr>
          <w:b/>
          <w:bCs/>
          <w:color w:val="000000"/>
        </w:rPr>
        <w:lastRenderedPageBreak/>
        <w:t>ANSWERS</w:t>
      </w:r>
    </w:p>
    <w:p w:rsidR="008D12EF" w:rsidRDefault="00D40DFE">
      <w:pPr>
        <w:keepNext/>
        <w:spacing w:before="200" w:after="100" w:line="300" w:lineRule="auto"/>
      </w:pPr>
      <w:r>
        <w:rPr>
          <w:b/>
          <w:bCs/>
          <w:color w:val="000000"/>
        </w:rPr>
        <w:t>Answer 1: Smart Campus – Subnet Allocation (192.168.100.0/24)</w:t>
      </w:r>
    </w:p>
    <w:p w:rsidR="008D12EF" w:rsidRDefault="00D40DFE">
      <w:pPr>
        <w:spacing w:after="100" w:line="300" w:lineRule="auto"/>
      </w:pPr>
      <w:r>
        <w:rPr>
          <w:color w:val="000000"/>
        </w:rPr>
        <w:t>Given block 192.168.100.0/24 has 256 addresses. Using VLSM, the subnets are allocated from the largest to the smallest so that each starts on its correct block boundary: /25 = 128 addresses (mas</w:t>
      </w:r>
      <w:r>
        <w:rPr>
          <w:color w:val="000000"/>
        </w:rPr>
        <w:t>k 255.255.255.128), /26 = 64 addresses (mask 255.255.255.192), /27 = 32 addresses (mask 255.255.255.224). Usable hosts = 2^(host bits) − 2 (network and broadcast addresses excluded).</w:t>
      </w:r>
    </w:p>
    <w:p w:rsidR="008D12EF" w:rsidRDefault="00D40DFE">
      <w:pPr>
        <w:keepNext/>
        <w:spacing w:before="120" w:after="60" w:line="300" w:lineRule="auto"/>
      </w:pPr>
      <w:r>
        <w:rPr>
          <w:b/>
          <w:bCs/>
          <w:color w:val="000000"/>
        </w:rPr>
        <w:t>(a) Network address, broadcast address, valid host range and usable hosts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300"/>
        <w:gridCol w:w="800"/>
        <w:gridCol w:w="1650"/>
        <w:gridCol w:w="1650"/>
        <w:gridCol w:w="2272"/>
        <w:gridCol w:w="1400"/>
      </w:tblGrid>
      <w:tr w:rsidR="008D12EF">
        <w:trPr>
          <w:cantSplit/>
          <w:tblHeader/>
        </w:trPr>
        <w:tc>
          <w:tcPr>
            <w:tcW w:w="1300" w:type="dxa"/>
            <w:shd w:val="clear" w:color="auto" w:fill="D9E2F3"/>
            <w:vAlign w:val="center"/>
          </w:tcPr>
          <w:p w:rsidR="008D12EF" w:rsidRDefault="00D40DFE">
            <w:pPr>
              <w:spacing w:before="40" w:after="40"/>
            </w:pPr>
            <w:r>
              <w:rPr>
                <w:b/>
                <w:bCs/>
                <w:color w:val="000000"/>
                <w:sz w:val="21"/>
                <w:szCs w:val="21"/>
              </w:rPr>
              <w:t>Department</w:t>
            </w:r>
          </w:p>
        </w:tc>
        <w:tc>
          <w:tcPr>
            <w:tcW w:w="800" w:type="dxa"/>
            <w:shd w:val="clear" w:color="auto" w:fill="D9E2F3"/>
            <w:vAlign w:val="center"/>
          </w:tcPr>
          <w:p w:rsidR="008D12EF" w:rsidRDefault="00D40DFE">
            <w:pPr>
              <w:spacing w:before="40" w:after="40"/>
            </w:pPr>
            <w:r>
              <w:rPr>
                <w:b/>
                <w:bCs/>
                <w:color w:val="000000"/>
                <w:sz w:val="21"/>
                <w:szCs w:val="21"/>
              </w:rPr>
              <w:t>Prefix</w:t>
            </w:r>
          </w:p>
        </w:tc>
        <w:tc>
          <w:tcPr>
            <w:tcW w:w="1650" w:type="dxa"/>
            <w:shd w:val="clear" w:color="auto" w:fill="D9E2F3"/>
            <w:vAlign w:val="center"/>
          </w:tcPr>
          <w:p w:rsidR="008D12EF" w:rsidRDefault="00D40DFE">
            <w:pPr>
              <w:spacing w:before="40" w:after="40"/>
            </w:pPr>
            <w:r>
              <w:rPr>
                <w:b/>
                <w:bCs/>
                <w:color w:val="000000"/>
                <w:sz w:val="21"/>
                <w:szCs w:val="21"/>
              </w:rPr>
              <w:t>Network Address</w:t>
            </w:r>
          </w:p>
        </w:tc>
        <w:tc>
          <w:tcPr>
            <w:tcW w:w="1650" w:type="dxa"/>
            <w:shd w:val="clear" w:color="auto" w:fill="D9E2F3"/>
            <w:vAlign w:val="center"/>
          </w:tcPr>
          <w:p w:rsidR="008D12EF" w:rsidRDefault="00D40DFE">
            <w:pPr>
              <w:spacing w:before="40" w:after="40"/>
            </w:pPr>
            <w:r>
              <w:rPr>
                <w:b/>
                <w:bCs/>
                <w:color w:val="000000"/>
                <w:sz w:val="21"/>
                <w:szCs w:val="21"/>
              </w:rPr>
              <w:t>Broadcast Address</w:t>
            </w:r>
          </w:p>
        </w:tc>
        <w:tc>
          <w:tcPr>
            <w:tcW w:w="2272" w:type="dxa"/>
            <w:shd w:val="clear" w:color="auto" w:fill="D9E2F3"/>
            <w:vAlign w:val="center"/>
          </w:tcPr>
          <w:p w:rsidR="008D12EF" w:rsidRDefault="00D40DFE">
            <w:pPr>
              <w:spacing w:before="40" w:after="40"/>
            </w:pPr>
            <w:r>
              <w:rPr>
                <w:b/>
                <w:bCs/>
                <w:color w:val="000000"/>
                <w:sz w:val="21"/>
                <w:szCs w:val="21"/>
              </w:rPr>
              <w:t>Valid Host Range</w:t>
            </w:r>
          </w:p>
        </w:tc>
        <w:tc>
          <w:tcPr>
            <w:tcW w:w="1400" w:type="dxa"/>
            <w:shd w:val="clear" w:color="auto" w:fill="D9E2F3"/>
            <w:vAlign w:val="center"/>
          </w:tcPr>
          <w:p w:rsidR="008D12EF" w:rsidRDefault="00D40DFE">
            <w:pPr>
              <w:spacing w:before="40" w:after="40"/>
            </w:pPr>
            <w:r>
              <w:rPr>
                <w:b/>
                <w:bCs/>
                <w:color w:val="000000"/>
                <w:sz w:val="21"/>
                <w:szCs w:val="21"/>
              </w:rPr>
              <w:t>Usable Hosts</w:t>
            </w:r>
          </w:p>
        </w:tc>
      </w:tr>
      <w:tr w:rsidR="008D12EF">
        <w:trPr>
          <w:cantSplit/>
        </w:trPr>
        <w:tc>
          <w:tcPr>
            <w:tcW w:w="1300" w:type="dxa"/>
            <w:vAlign w:val="center"/>
          </w:tcPr>
          <w:p w:rsidR="008D12EF" w:rsidRDefault="00D40DFE">
            <w:pPr>
              <w:spacing w:before="40" w:after="40"/>
            </w:pPr>
            <w:r>
              <w:rPr>
                <w:color w:val="000000"/>
                <w:sz w:val="21"/>
                <w:szCs w:val="21"/>
              </w:rPr>
              <w:t>School of Computing</w:t>
            </w:r>
          </w:p>
        </w:tc>
        <w:tc>
          <w:tcPr>
            <w:tcW w:w="800" w:type="dxa"/>
            <w:vAlign w:val="center"/>
          </w:tcPr>
          <w:p w:rsidR="008D12EF" w:rsidRDefault="00D40DFE">
            <w:pPr>
              <w:spacing w:before="40" w:after="40"/>
            </w:pPr>
            <w:r>
              <w:rPr>
                <w:color w:val="000000"/>
                <w:sz w:val="21"/>
                <w:szCs w:val="21"/>
              </w:rPr>
              <w:t>/25</w:t>
            </w:r>
          </w:p>
        </w:tc>
        <w:tc>
          <w:tcPr>
            <w:tcW w:w="1650" w:type="dxa"/>
            <w:vAlign w:val="center"/>
          </w:tcPr>
          <w:p w:rsidR="008D12EF" w:rsidRDefault="00D40DFE">
            <w:pPr>
              <w:spacing w:before="40" w:after="40"/>
            </w:pPr>
            <w:r>
              <w:rPr>
                <w:color w:val="000000"/>
                <w:sz w:val="21"/>
                <w:szCs w:val="21"/>
              </w:rPr>
              <w:t>192.168.100.0</w:t>
            </w:r>
          </w:p>
        </w:tc>
        <w:tc>
          <w:tcPr>
            <w:tcW w:w="1650" w:type="dxa"/>
            <w:vAlign w:val="center"/>
          </w:tcPr>
          <w:p w:rsidR="008D12EF" w:rsidRDefault="00D40DFE">
            <w:pPr>
              <w:spacing w:before="40" w:after="40"/>
            </w:pPr>
            <w:r>
              <w:rPr>
                <w:color w:val="000000"/>
                <w:sz w:val="21"/>
                <w:szCs w:val="21"/>
              </w:rPr>
              <w:t>192.168.100.127</w:t>
            </w:r>
          </w:p>
        </w:tc>
        <w:tc>
          <w:tcPr>
            <w:tcW w:w="2272" w:type="dxa"/>
            <w:vAlign w:val="center"/>
          </w:tcPr>
          <w:p w:rsidR="008D12EF" w:rsidRDefault="00D40DFE">
            <w:pPr>
              <w:spacing w:before="40" w:after="40"/>
            </w:pPr>
            <w:r>
              <w:rPr>
                <w:color w:val="000000"/>
                <w:sz w:val="21"/>
                <w:szCs w:val="21"/>
              </w:rPr>
              <w:t>192.168.100.1 – 192.168.100.126</w:t>
            </w:r>
          </w:p>
        </w:tc>
        <w:tc>
          <w:tcPr>
            <w:tcW w:w="1400" w:type="dxa"/>
            <w:vAlign w:val="center"/>
          </w:tcPr>
          <w:p w:rsidR="008D12EF" w:rsidRDefault="00D40DFE">
            <w:pPr>
              <w:spacing w:before="40" w:after="40"/>
            </w:pPr>
            <w:r>
              <w:rPr>
                <w:color w:val="000000"/>
                <w:sz w:val="21"/>
                <w:szCs w:val="21"/>
              </w:rPr>
              <w:t>2^7 − 2 = 126</w:t>
            </w:r>
          </w:p>
        </w:tc>
      </w:tr>
      <w:tr w:rsidR="008D12EF">
        <w:trPr>
          <w:cantSplit/>
        </w:trPr>
        <w:tc>
          <w:tcPr>
            <w:tcW w:w="1300" w:type="dxa"/>
            <w:vAlign w:val="center"/>
          </w:tcPr>
          <w:p w:rsidR="008D12EF" w:rsidRDefault="00D40DFE">
            <w:pPr>
              <w:spacing w:before="40" w:after="40"/>
            </w:pPr>
            <w:r>
              <w:rPr>
                <w:color w:val="000000"/>
                <w:sz w:val="21"/>
                <w:szCs w:val="21"/>
              </w:rPr>
              <w:t>School of Electronics</w:t>
            </w:r>
          </w:p>
        </w:tc>
        <w:tc>
          <w:tcPr>
            <w:tcW w:w="800" w:type="dxa"/>
            <w:vAlign w:val="center"/>
          </w:tcPr>
          <w:p w:rsidR="008D12EF" w:rsidRDefault="00D40DFE">
            <w:pPr>
              <w:spacing w:before="40" w:after="40"/>
            </w:pPr>
            <w:r>
              <w:rPr>
                <w:color w:val="000000"/>
                <w:sz w:val="21"/>
                <w:szCs w:val="21"/>
              </w:rPr>
              <w:t>/26</w:t>
            </w:r>
          </w:p>
        </w:tc>
        <w:tc>
          <w:tcPr>
            <w:tcW w:w="1650" w:type="dxa"/>
            <w:vAlign w:val="center"/>
          </w:tcPr>
          <w:p w:rsidR="008D12EF" w:rsidRDefault="00D40DFE">
            <w:pPr>
              <w:spacing w:before="40" w:after="40"/>
            </w:pPr>
            <w:r>
              <w:rPr>
                <w:color w:val="000000"/>
                <w:sz w:val="21"/>
                <w:szCs w:val="21"/>
              </w:rPr>
              <w:t>192.168.100.128</w:t>
            </w:r>
          </w:p>
        </w:tc>
        <w:tc>
          <w:tcPr>
            <w:tcW w:w="1650" w:type="dxa"/>
            <w:vAlign w:val="center"/>
          </w:tcPr>
          <w:p w:rsidR="008D12EF" w:rsidRDefault="00D40DFE">
            <w:pPr>
              <w:spacing w:before="40" w:after="40"/>
            </w:pPr>
            <w:r>
              <w:rPr>
                <w:color w:val="000000"/>
                <w:sz w:val="21"/>
                <w:szCs w:val="21"/>
              </w:rPr>
              <w:t>192.168.100.191</w:t>
            </w:r>
          </w:p>
        </w:tc>
        <w:tc>
          <w:tcPr>
            <w:tcW w:w="2272" w:type="dxa"/>
            <w:vAlign w:val="center"/>
          </w:tcPr>
          <w:p w:rsidR="008D12EF" w:rsidRDefault="00D40DFE">
            <w:pPr>
              <w:spacing w:before="40" w:after="40"/>
            </w:pPr>
            <w:r>
              <w:rPr>
                <w:color w:val="000000"/>
                <w:sz w:val="21"/>
                <w:szCs w:val="21"/>
              </w:rPr>
              <w:t>192.168.100.129 – 192.168.100.190</w:t>
            </w:r>
          </w:p>
        </w:tc>
        <w:tc>
          <w:tcPr>
            <w:tcW w:w="1400" w:type="dxa"/>
            <w:vAlign w:val="center"/>
          </w:tcPr>
          <w:p w:rsidR="008D12EF" w:rsidRDefault="00D40DFE">
            <w:pPr>
              <w:spacing w:before="40" w:after="40"/>
            </w:pPr>
            <w:r>
              <w:rPr>
                <w:color w:val="000000"/>
                <w:sz w:val="21"/>
                <w:szCs w:val="21"/>
              </w:rPr>
              <w:t>2^6 − 2 = 62</w:t>
            </w:r>
          </w:p>
        </w:tc>
      </w:tr>
      <w:tr w:rsidR="008D12EF">
        <w:trPr>
          <w:cantSplit/>
        </w:trPr>
        <w:tc>
          <w:tcPr>
            <w:tcW w:w="1300" w:type="dxa"/>
            <w:vAlign w:val="center"/>
          </w:tcPr>
          <w:p w:rsidR="008D12EF" w:rsidRDefault="00D40DFE">
            <w:pPr>
              <w:spacing w:before="40" w:after="40"/>
            </w:pPr>
            <w:r>
              <w:rPr>
                <w:color w:val="000000"/>
                <w:sz w:val="21"/>
                <w:szCs w:val="21"/>
              </w:rPr>
              <w:t>School of Mechanical Engineering</w:t>
            </w:r>
          </w:p>
        </w:tc>
        <w:tc>
          <w:tcPr>
            <w:tcW w:w="800" w:type="dxa"/>
            <w:vAlign w:val="center"/>
          </w:tcPr>
          <w:p w:rsidR="008D12EF" w:rsidRDefault="00D40DFE">
            <w:pPr>
              <w:spacing w:before="40" w:after="40"/>
            </w:pPr>
            <w:r>
              <w:rPr>
                <w:color w:val="000000"/>
                <w:sz w:val="21"/>
                <w:szCs w:val="21"/>
              </w:rPr>
              <w:t>/27</w:t>
            </w:r>
          </w:p>
        </w:tc>
        <w:tc>
          <w:tcPr>
            <w:tcW w:w="1650" w:type="dxa"/>
            <w:vAlign w:val="center"/>
          </w:tcPr>
          <w:p w:rsidR="008D12EF" w:rsidRDefault="00D40DFE">
            <w:pPr>
              <w:spacing w:before="40" w:after="40"/>
            </w:pPr>
            <w:r>
              <w:rPr>
                <w:color w:val="000000"/>
                <w:sz w:val="21"/>
                <w:szCs w:val="21"/>
              </w:rPr>
              <w:t>192.168.100.192</w:t>
            </w:r>
          </w:p>
        </w:tc>
        <w:tc>
          <w:tcPr>
            <w:tcW w:w="1650" w:type="dxa"/>
            <w:vAlign w:val="center"/>
          </w:tcPr>
          <w:p w:rsidR="008D12EF" w:rsidRDefault="00D40DFE">
            <w:pPr>
              <w:spacing w:before="40" w:after="40"/>
            </w:pPr>
            <w:r>
              <w:rPr>
                <w:color w:val="000000"/>
                <w:sz w:val="21"/>
                <w:szCs w:val="21"/>
              </w:rPr>
              <w:t>192.168.100.223</w:t>
            </w:r>
          </w:p>
        </w:tc>
        <w:tc>
          <w:tcPr>
            <w:tcW w:w="2272" w:type="dxa"/>
            <w:vAlign w:val="center"/>
          </w:tcPr>
          <w:p w:rsidR="008D12EF" w:rsidRDefault="00D40DFE">
            <w:pPr>
              <w:spacing w:before="40" w:after="40"/>
            </w:pPr>
            <w:r>
              <w:rPr>
                <w:color w:val="000000"/>
                <w:sz w:val="21"/>
                <w:szCs w:val="21"/>
              </w:rPr>
              <w:t>192.168.100.193 – 192.168.100.222</w:t>
            </w:r>
          </w:p>
        </w:tc>
        <w:tc>
          <w:tcPr>
            <w:tcW w:w="1400" w:type="dxa"/>
            <w:vAlign w:val="center"/>
          </w:tcPr>
          <w:p w:rsidR="008D12EF" w:rsidRDefault="00D40DFE">
            <w:pPr>
              <w:spacing w:before="40" w:after="40"/>
            </w:pPr>
            <w:r>
              <w:rPr>
                <w:color w:val="000000"/>
                <w:sz w:val="21"/>
                <w:szCs w:val="21"/>
              </w:rPr>
              <w:t>2^5 − 2 = 30</w:t>
            </w:r>
          </w:p>
        </w:tc>
      </w:tr>
    </w:tbl>
    <w:p w:rsidR="008D12EF" w:rsidRDefault="008D12EF">
      <w:pPr>
        <w:spacing w:after="60" w:line="300" w:lineRule="auto"/>
      </w:pPr>
    </w:p>
    <w:p w:rsidR="008D12EF" w:rsidRDefault="00D40DFE">
      <w:pPr>
        <w:keepNext/>
        <w:spacing w:before="120" w:after="60" w:line="300" w:lineRule="auto"/>
      </w:pPr>
      <w:r>
        <w:rPr>
          <w:b/>
          <w:bCs/>
          <w:color w:val="000000"/>
        </w:rPr>
        <w:t>(b) Remaining unused range</w:t>
      </w:r>
    </w:p>
    <w:p w:rsidR="008D12EF" w:rsidRDefault="00D40DFE">
      <w:pPr>
        <w:spacing w:after="100" w:line="300" w:lineRule="auto"/>
      </w:pPr>
      <w:r>
        <w:rPr>
          <w:color w:val="000000"/>
        </w:rPr>
        <w:t>After allocating 128 + 64 + 32 = 224 addresses, 256 − 224 = 32 addresses remain: 192.168.100.224 – 192.168.100.255 (i.e., the block 192.168.100.224/27; network address .224, broadcast .255, usable hosts .225 – .254). This space can be kept for future expan</w:t>
      </w:r>
      <w:r>
        <w:rPr>
          <w:color w:val="000000"/>
        </w:rPr>
        <w:t>sion.</w:t>
      </w:r>
    </w:p>
    <w:p w:rsidR="008D12EF" w:rsidRDefault="00D40DFE">
      <w:pPr>
        <w:keepNext/>
        <w:spacing w:before="200" w:after="100" w:line="300" w:lineRule="auto"/>
      </w:pPr>
      <w:r>
        <w:rPr>
          <w:b/>
          <w:bCs/>
          <w:color w:val="000000"/>
        </w:rPr>
        <w:t>Answer 2: Software Company – Subnet Allocation (10.10.0.0/16)</w:t>
      </w:r>
    </w:p>
    <w:p w:rsidR="008D12EF" w:rsidRDefault="00D40DFE">
      <w:pPr>
        <w:spacing w:after="100" w:line="300" w:lineRule="auto"/>
      </w:pPr>
      <w:r>
        <w:rPr>
          <w:color w:val="000000"/>
        </w:rPr>
        <w:t>The block 10.10.0.0/16 contains 65,536 addresses. Masks: /24 = 255.255.255.0, /25 = 255.255.255.128, /26 = 255.255.255.192, /27 = 255.255.255.224. The subnets are allocated in descending o</w:t>
      </w:r>
      <w:r>
        <w:rPr>
          <w:color w:val="000000"/>
        </w:rPr>
        <w:t>rder of size (VLSM), one after another, starting from 10.10.0.0.</w:t>
      </w:r>
    </w:p>
    <w:p w:rsidR="008D12EF" w:rsidRDefault="00D40DFE">
      <w:pPr>
        <w:keepNext/>
        <w:spacing w:before="120" w:after="60" w:line="300" w:lineRule="auto"/>
      </w:pPr>
      <w:r>
        <w:rPr>
          <w:b/>
          <w:bCs/>
          <w:color w:val="000000"/>
        </w:rPr>
        <w:t>(a) Network address, broadcast address, valid host range and usable hosts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600"/>
        <w:gridCol w:w="800"/>
        <w:gridCol w:w="1300"/>
        <w:gridCol w:w="1400"/>
        <w:gridCol w:w="2572"/>
        <w:gridCol w:w="1400"/>
      </w:tblGrid>
      <w:tr w:rsidR="008D12EF">
        <w:trPr>
          <w:cantSplit/>
          <w:tblHeader/>
        </w:trPr>
        <w:tc>
          <w:tcPr>
            <w:tcW w:w="1600" w:type="dxa"/>
            <w:shd w:val="clear" w:color="auto" w:fill="D9E2F3"/>
            <w:vAlign w:val="center"/>
          </w:tcPr>
          <w:p w:rsidR="008D12EF" w:rsidRDefault="00D40DFE">
            <w:pPr>
              <w:spacing w:before="40" w:after="40"/>
            </w:pPr>
            <w:r>
              <w:rPr>
                <w:b/>
                <w:bCs/>
                <w:color w:val="000000"/>
                <w:sz w:val="21"/>
                <w:szCs w:val="21"/>
              </w:rPr>
              <w:t>Department</w:t>
            </w:r>
          </w:p>
        </w:tc>
        <w:tc>
          <w:tcPr>
            <w:tcW w:w="800" w:type="dxa"/>
            <w:shd w:val="clear" w:color="auto" w:fill="D9E2F3"/>
            <w:vAlign w:val="center"/>
          </w:tcPr>
          <w:p w:rsidR="008D12EF" w:rsidRDefault="00D40DFE">
            <w:pPr>
              <w:spacing w:before="40" w:after="40"/>
            </w:pPr>
            <w:r>
              <w:rPr>
                <w:b/>
                <w:bCs/>
                <w:color w:val="000000"/>
                <w:sz w:val="21"/>
                <w:szCs w:val="21"/>
              </w:rPr>
              <w:t>Prefix</w:t>
            </w:r>
          </w:p>
        </w:tc>
        <w:tc>
          <w:tcPr>
            <w:tcW w:w="1300" w:type="dxa"/>
            <w:shd w:val="clear" w:color="auto" w:fill="D9E2F3"/>
            <w:vAlign w:val="center"/>
          </w:tcPr>
          <w:p w:rsidR="008D12EF" w:rsidRDefault="00D40DFE">
            <w:pPr>
              <w:spacing w:before="40" w:after="40"/>
            </w:pPr>
            <w:r>
              <w:rPr>
                <w:b/>
                <w:bCs/>
                <w:color w:val="000000"/>
                <w:sz w:val="21"/>
                <w:szCs w:val="21"/>
              </w:rPr>
              <w:t>Network Address</w:t>
            </w:r>
          </w:p>
        </w:tc>
        <w:tc>
          <w:tcPr>
            <w:tcW w:w="1400" w:type="dxa"/>
            <w:shd w:val="clear" w:color="auto" w:fill="D9E2F3"/>
            <w:vAlign w:val="center"/>
          </w:tcPr>
          <w:p w:rsidR="008D12EF" w:rsidRDefault="00D40DFE">
            <w:pPr>
              <w:spacing w:before="40" w:after="40"/>
            </w:pPr>
            <w:r>
              <w:rPr>
                <w:b/>
                <w:bCs/>
                <w:color w:val="000000"/>
                <w:sz w:val="21"/>
                <w:szCs w:val="21"/>
              </w:rPr>
              <w:t>Broadcast Address</w:t>
            </w:r>
          </w:p>
        </w:tc>
        <w:tc>
          <w:tcPr>
            <w:tcW w:w="2572" w:type="dxa"/>
            <w:shd w:val="clear" w:color="auto" w:fill="D9E2F3"/>
            <w:vAlign w:val="center"/>
          </w:tcPr>
          <w:p w:rsidR="008D12EF" w:rsidRDefault="00D40DFE">
            <w:pPr>
              <w:spacing w:before="40" w:after="40"/>
            </w:pPr>
            <w:r>
              <w:rPr>
                <w:b/>
                <w:bCs/>
                <w:color w:val="000000"/>
                <w:sz w:val="21"/>
                <w:szCs w:val="21"/>
              </w:rPr>
              <w:t>Valid Host Range</w:t>
            </w:r>
          </w:p>
        </w:tc>
        <w:tc>
          <w:tcPr>
            <w:tcW w:w="1400" w:type="dxa"/>
            <w:shd w:val="clear" w:color="auto" w:fill="D9E2F3"/>
            <w:vAlign w:val="center"/>
          </w:tcPr>
          <w:p w:rsidR="008D12EF" w:rsidRDefault="00D40DFE">
            <w:pPr>
              <w:spacing w:before="40" w:after="40"/>
            </w:pPr>
            <w:r>
              <w:rPr>
                <w:b/>
                <w:bCs/>
                <w:color w:val="000000"/>
                <w:sz w:val="21"/>
                <w:szCs w:val="21"/>
              </w:rPr>
              <w:t>Usable Hosts</w:t>
            </w:r>
          </w:p>
        </w:tc>
      </w:tr>
      <w:tr w:rsidR="008D12EF">
        <w:trPr>
          <w:cantSplit/>
        </w:trPr>
        <w:tc>
          <w:tcPr>
            <w:tcW w:w="1600" w:type="dxa"/>
            <w:vAlign w:val="center"/>
          </w:tcPr>
          <w:p w:rsidR="008D12EF" w:rsidRDefault="00D40DFE">
            <w:pPr>
              <w:spacing w:before="40" w:after="40"/>
            </w:pPr>
            <w:r>
              <w:rPr>
                <w:color w:val="000000"/>
                <w:sz w:val="21"/>
                <w:szCs w:val="21"/>
              </w:rPr>
              <w:t>Software Development</w:t>
            </w:r>
          </w:p>
        </w:tc>
        <w:tc>
          <w:tcPr>
            <w:tcW w:w="800" w:type="dxa"/>
            <w:vAlign w:val="center"/>
          </w:tcPr>
          <w:p w:rsidR="008D12EF" w:rsidRDefault="00D40DFE">
            <w:pPr>
              <w:spacing w:before="40" w:after="40"/>
            </w:pPr>
            <w:r>
              <w:rPr>
                <w:color w:val="000000"/>
                <w:sz w:val="21"/>
                <w:szCs w:val="21"/>
              </w:rPr>
              <w:t>/24</w:t>
            </w:r>
          </w:p>
        </w:tc>
        <w:tc>
          <w:tcPr>
            <w:tcW w:w="1300" w:type="dxa"/>
            <w:vAlign w:val="center"/>
          </w:tcPr>
          <w:p w:rsidR="008D12EF" w:rsidRDefault="00D40DFE">
            <w:pPr>
              <w:spacing w:before="40" w:after="40"/>
            </w:pPr>
            <w:r>
              <w:rPr>
                <w:color w:val="000000"/>
                <w:sz w:val="21"/>
                <w:szCs w:val="21"/>
              </w:rPr>
              <w:t>10.10.0.0</w:t>
            </w:r>
          </w:p>
        </w:tc>
        <w:tc>
          <w:tcPr>
            <w:tcW w:w="1400" w:type="dxa"/>
            <w:vAlign w:val="center"/>
          </w:tcPr>
          <w:p w:rsidR="008D12EF" w:rsidRDefault="00D40DFE">
            <w:pPr>
              <w:spacing w:before="40" w:after="40"/>
            </w:pPr>
            <w:r>
              <w:rPr>
                <w:color w:val="000000"/>
                <w:sz w:val="21"/>
                <w:szCs w:val="21"/>
              </w:rPr>
              <w:t>10.10.0.255</w:t>
            </w:r>
          </w:p>
        </w:tc>
        <w:tc>
          <w:tcPr>
            <w:tcW w:w="2572" w:type="dxa"/>
            <w:vAlign w:val="center"/>
          </w:tcPr>
          <w:p w:rsidR="008D12EF" w:rsidRDefault="00D40DFE">
            <w:pPr>
              <w:spacing w:before="40" w:after="40"/>
            </w:pPr>
            <w:r>
              <w:rPr>
                <w:color w:val="000000"/>
                <w:sz w:val="21"/>
                <w:szCs w:val="21"/>
              </w:rPr>
              <w:t>10.10.0.1 – 10.10.0.254</w:t>
            </w:r>
          </w:p>
        </w:tc>
        <w:tc>
          <w:tcPr>
            <w:tcW w:w="1400" w:type="dxa"/>
            <w:vAlign w:val="center"/>
          </w:tcPr>
          <w:p w:rsidR="008D12EF" w:rsidRDefault="00D40DFE">
            <w:pPr>
              <w:spacing w:before="40" w:after="40"/>
            </w:pPr>
            <w:r>
              <w:rPr>
                <w:color w:val="000000"/>
                <w:sz w:val="21"/>
                <w:szCs w:val="21"/>
              </w:rPr>
              <w:t>2^8 − 2 = 254</w:t>
            </w:r>
          </w:p>
        </w:tc>
      </w:tr>
      <w:tr w:rsidR="008D12EF">
        <w:trPr>
          <w:cantSplit/>
        </w:trPr>
        <w:tc>
          <w:tcPr>
            <w:tcW w:w="1600" w:type="dxa"/>
            <w:vAlign w:val="center"/>
          </w:tcPr>
          <w:p w:rsidR="008D12EF" w:rsidRDefault="00D40DFE">
            <w:pPr>
              <w:spacing w:before="40" w:after="40"/>
            </w:pPr>
            <w:r>
              <w:rPr>
                <w:color w:val="000000"/>
                <w:sz w:val="21"/>
                <w:szCs w:val="21"/>
              </w:rPr>
              <w:t>Quality Assurance</w:t>
            </w:r>
          </w:p>
        </w:tc>
        <w:tc>
          <w:tcPr>
            <w:tcW w:w="800" w:type="dxa"/>
            <w:vAlign w:val="center"/>
          </w:tcPr>
          <w:p w:rsidR="008D12EF" w:rsidRDefault="00D40DFE">
            <w:pPr>
              <w:spacing w:before="40" w:after="40"/>
            </w:pPr>
            <w:r>
              <w:rPr>
                <w:color w:val="000000"/>
                <w:sz w:val="21"/>
                <w:szCs w:val="21"/>
              </w:rPr>
              <w:t>/25</w:t>
            </w:r>
          </w:p>
        </w:tc>
        <w:tc>
          <w:tcPr>
            <w:tcW w:w="1300" w:type="dxa"/>
            <w:vAlign w:val="center"/>
          </w:tcPr>
          <w:p w:rsidR="008D12EF" w:rsidRDefault="00D40DFE">
            <w:pPr>
              <w:spacing w:before="40" w:after="40"/>
            </w:pPr>
            <w:r>
              <w:rPr>
                <w:color w:val="000000"/>
                <w:sz w:val="21"/>
                <w:szCs w:val="21"/>
              </w:rPr>
              <w:t>10.10.1.0</w:t>
            </w:r>
          </w:p>
        </w:tc>
        <w:tc>
          <w:tcPr>
            <w:tcW w:w="1400" w:type="dxa"/>
            <w:vAlign w:val="center"/>
          </w:tcPr>
          <w:p w:rsidR="008D12EF" w:rsidRDefault="00D40DFE">
            <w:pPr>
              <w:spacing w:before="40" w:after="40"/>
            </w:pPr>
            <w:r>
              <w:rPr>
                <w:color w:val="000000"/>
                <w:sz w:val="21"/>
                <w:szCs w:val="21"/>
              </w:rPr>
              <w:t>10.10.1.127</w:t>
            </w:r>
          </w:p>
        </w:tc>
        <w:tc>
          <w:tcPr>
            <w:tcW w:w="2572" w:type="dxa"/>
            <w:vAlign w:val="center"/>
          </w:tcPr>
          <w:p w:rsidR="008D12EF" w:rsidRDefault="00D40DFE">
            <w:pPr>
              <w:spacing w:before="40" w:after="40"/>
            </w:pPr>
            <w:r>
              <w:rPr>
                <w:color w:val="000000"/>
                <w:sz w:val="21"/>
                <w:szCs w:val="21"/>
              </w:rPr>
              <w:t>10.10.1.1 – 10.10.1.126</w:t>
            </w:r>
          </w:p>
        </w:tc>
        <w:tc>
          <w:tcPr>
            <w:tcW w:w="1400" w:type="dxa"/>
            <w:vAlign w:val="center"/>
          </w:tcPr>
          <w:p w:rsidR="008D12EF" w:rsidRDefault="00D40DFE">
            <w:pPr>
              <w:spacing w:before="40" w:after="40"/>
            </w:pPr>
            <w:r>
              <w:rPr>
                <w:color w:val="000000"/>
                <w:sz w:val="21"/>
                <w:szCs w:val="21"/>
              </w:rPr>
              <w:t>2^7 − 2 = 126</w:t>
            </w:r>
          </w:p>
        </w:tc>
      </w:tr>
      <w:tr w:rsidR="008D12EF">
        <w:trPr>
          <w:cantSplit/>
        </w:trPr>
        <w:tc>
          <w:tcPr>
            <w:tcW w:w="1600" w:type="dxa"/>
            <w:vAlign w:val="center"/>
          </w:tcPr>
          <w:p w:rsidR="008D12EF" w:rsidRDefault="00D40DFE">
            <w:pPr>
              <w:spacing w:before="40" w:after="40"/>
            </w:pPr>
            <w:r>
              <w:rPr>
                <w:color w:val="000000"/>
                <w:sz w:val="21"/>
                <w:szCs w:val="21"/>
              </w:rPr>
              <w:t>Human Resources</w:t>
            </w:r>
          </w:p>
        </w:tc>
        <w:tc>
          <w:tcPr>
            <w:tcW w:w="800" w:type="dxa"/>
            <w:vAlign w:val="center"/>
          </w:tcPr>
          <w:p w:rsidR="008D12EF" w:rsidRDefault="00D40DFE">
            <w:pPr>
              <w:spacing w:before="40" w:after="40"/>
            </w:pPr>
            <w:r>
              <w:rPr>
                <w:color w:val="000000"/>
                <w:sz w:val="21"/>
                <w:szCs w:val="21"/>
              </w:rPr>
              <w:t>/26</w:t>
            </w:r>
          </w:p>
        </w:tc>
        <w:tc>
          <w:tcPr>
            <w:tcW w:w="1300" w:type="dxa"/>
            <w:vAlign w:val="center"/>
          </w:tcPr>
          <w:p w:rsidR="008D12EF" w:rsidRDefault="00D40DFE">
            <w:pPr>
              <w:spacing w:before="40" w:after="40"/>
            </w:pPr>
            <w:r>
              <w:rPr>
                <w:color w:val="000000"/>
                <w:sz w:val="21"/>
                <w:szCs w:val="21"/>
              </w:rPr>
              <w:t>10.10.1.128</w:t>
            </w:r>
          </w:p>
        </w:tc>
        <w:tc>
          <w:tcPr>
            <w:tcW w:w="1400" w:type="dxa"/>
            <w:vAlign w:val="center"/>
          </w:tcPr>
          <w:p w:rsidR="008D12EF" w:rsidRDefault="00D40DFE">
            <w:pPr>
              <w:spacing w:before="40" w:after="40"/>
            </w:pPr>
            <w:r>
              <w:rPr>
                <w:color w:val="000000"/>
                <w:sz w:val="21"/>
                <w:szCs w:val="21"/>
              </w:rPr>
              <w:t>10.10.1.191</w:t>
            </w:r>
          </w:p>
        </w:tc>
        <w:tc>
          <w:tcPr>
            <w:tcW w:w="2572" w:type="dxa"/>
            <w:vAlign w:val="center"/>
          </w:tcPr>
          <w:p w:rsidR="008D12EF" w:rsidRDefault="00D40DFE">
            <w:pPr>
              <w:spacing w:before="40" w:after="40"/>
            </w:pPr>
            <w:r>
              <w:rPr>
                <w:color w:val="000000"/>
                <w:sz w:val="21"/>
                <w:szCs w:val="21"/>
              </w:rPr>
              <w:t>10.10.1.129 – 10.10.1.190</w:t>
            </w:r>
          </w:p>
        </w:tc>
        <w:tc>
          <w:tcPr>
            <w:tcW w:w="1400" w:type="dxa"/>
            <w:vAlign w:val="center"/>
          </w:tcPr>
          <w:p w:rsidR="008D12EF" w:rsidRDefault="00D40DFE">
            <w:pPr>
              <w:spacing w:before="40" w:after="40"/>
            </w:pPr>
            <w:r>
              <w:rPr>
                <w:color w:val="000000"/>
                <w:sz w:val="21"/>
                <w:szCs w:val="21"/>
              </w:rPr>
              <w:t>2^6 − 2 = 62</w:t>
            </w:r>
          </w:p>
        </w:tc>
      </w:tr>
      <w:tr w:rsidR="008D12EF">
        <w:trPr>
          <w:cantSplit/>
        </w:trPr>
        <w:tc>
          <w:tcPr>
            <w:tcW w:w="1600" w:type="dxa"/>
            <w:vAlign w:val="center"/>
          </w:tcPr>
          <w:p w:rsidR="008D12EF" w:rsidRDefault="00D40DFE">
            <w:pPr>
              <w:spacing w:before="40" w:after="40"/>
            </w:pPr>
            <w:r>
              <w:rPr>
                <w:color w:val="000000"/>
                <w:sz w:val="21"/>
                <w:szCs w:val="21"/>
              </w:rPr>
              <w:t>Executive Management</w:t>
            </w:r>
          </w:p>
        </w:tc>
        <w:tc>
          <w:tcPr>
            <w:tcW w:w="800" w:type="dxa"/>
            <w:vAlign w:val="center"/>
          </w:tcPr>
          <w:p w:rsidR="008D12EF" w:rsidRDefault="00D40DFE">
            <w:pPr>
              <w:spacing w:before="40" w:after="40"/>
            </w:pPr>
            <w:r>
              <w:rPr>
                <w:color w:val="000000"/>
                <w:sz w:val="21"/>
                <w:szCs w:val="21"/>
              </w:rPr>
              <w:t>/27</w:t>
            </w:r>
          </w:p>
        </w:tc>
        <w:tc>
          <w:tcPr>
            <w:tcW w:w="1300" w:type="dxa"/>
            <w:vAlign w:val="center"/>
          </w:tcPr>
          <w:p w:rsidR="008D12EF" w:rsidRDefault="00D40DFE">
            <w:pPr>
              <w:spacing w:before="40" w:after="40"/>
            </w:pPr>
            <w:r>
              <w:rPr>
                <w:color w:val="000000"/>
                <w:sz w:val="21"/>
                <w:szCs w:val="21"/>
              </w:rPr>
              <w:t>10.10.1.192</w:t>
            </w:r>
          </w:p>
        </w:tc>
        <w:tc>
          <w:tcPr>
            <w:tcW w:w="1400" w:type="dxa"/>
            <w:vAlign w:val="center"/>
          </w:tcPr>
          <w:p w:rsidR="008D12EF" w:rsidRDefault="00D40DFE">
            <w:pPr>
              <w:spacing w:before="40" w:after="40"/>
            </w:pPr>
            <w:r>
              <w:rPr>
                <w:color w:val="000000"/>
                <w:sz w:val="21"/>
                <w:szCs w:val="21"/>
              </w:rPr>
              <w:t>10.10.1.223</w:t>
            </w:r>
          </w:p>
        </w:tc>
        <w:tc>
          <w:tcPr>
            <w:tcW w:w="2572" w:type="dxa"/>
            <w:vAlign w:val="center"/>
          </w:tcPr>
          <w:p w:rsidR="008D12EF" w:rsidRDefault="00D40DFE">
            <w:pPr>
              <w:spacing w:before="40" w:after="40"/>
            </w:pPr>
            <w:r>
              <w:rPr>
                <w:color w:val="000000"/>
                <w:sz w:val="21"/>
                <w:szCs w:val="21"/>
              </w:rPr>
              <w:t>10.10.1.193 – 10.10.1.222</w:t>
            </w:r>
          </w:p>
        </w:tc>
        <w:tc>
          <w:tcPr>
            <w:tcW w:w="1400" w:type="dxa"/>
            <w:vAlign w:val="center"/>
          </w:tcPr>
          <w:p w:rsidR="008D12EF" w:rsidRDefault="00D40DFE">
            <w:pPr>
              <w:spacing w:before="40" w:after="40"/>
            </w:pPr>
            <w:r>
              <w:rPr>
                <w:color w:val="000000"/>
                <w:sz w:val="21"/>
                <w:szCs w:val="21"/>
              </w:rPr>
              <w:t>2^5 − 2 = 30</w:t>
            </w:r>
          </w:p>
        </w:tc>
      </w:tr>
    </w:tbl>
    <w:p w:rsidR="008D12EF" w:rsidRDefault="008D12EF">
      <w:pPr>
        <w:spacing w:after="60" w:line="300" w:lineRule="auto"/>
      </w:pPr>
    </w:p>
    <w:p w:rsidR="008D12EF" w:rsidRDefault="00D40DFE">
      <w:pPr>
        <w:keepNext/>
        <w:spacing w:before="120" w:after="60" w:line="300" w:lineRule="auto"/>
      </w:pPr>
      <w:r>
        <w:rPr>
          <w:b/>
          <w:bCs/>
          <w:color w:val="000000"/>
        </w:rPr>
        <w:t>(b) Unused range remaining in the allocated block</w:t>
      </w:r>
    </w:p>
    <w:p w:rsidR="008D12EF" w:rsidRDefault="00D40DFE">
      <w:pPr>
        <w:spacing w:after="100" w:line="300" w:lineRule="auto"/>
      </w:pPr>
      <w:r>
        <w:rPr>
          <w:color w:val="000000"/>
        </w:rPr>
        <w:t>Addresses used = 256 + 128 + 64 + 32 = 480. Unused = 65,536 − 480 = 65,056 addresses.</w:t>
      </w:r>
    </w:p>
    <w:p w:rsidR="008D12EF" w:rsidRDefault="00D40DFE">
      <w:pPr>
        <w:spacing w:after="100" w:line="300" w:lineRule="auto"/>
      </w:pPr>
      <w:r>
        <w:rPr>
          <w:color w:val="000000"/>
        </w:rPr>
        <w:lastRenderedPageBreak/>
        <w:t>Unused range: 10.10.1.224 – 10.10.255.255 (starting with the free block 10.10.1.224/27, followed by 10.10.2.0 onwards up to 10.10.255.255). It is available for future departments.</w:t>
      </w:r>
    </w:p>
    <w:p w:rsidR="008D12EF" w:rsidRDefault="00D40DFE">
      <w:pPr>
        <w:keepNext/>
        <w:spacing w:before="200" w:after="100" w:line="300" w:lineRule="auto"/>
      </w:pPr>
      <w:r>
        <w:rPr>
          <w:b/>
          <w:bCs/>
          <w:color w:val="000000"/>
        </w:rPr>
        <w:t>Answer 3: Smart Hospital – IPv6 Migration (2001:0db8:abcd:0000:0000:0000:000</w:t>
      </w:r>
      <w:r>
        <w:rPr>
          <w:b/>
          <w:bCs/>
          <w:color w:val="000000"/>
        </w:rPr>
        <w:t>0:0000/64)</w:t>
      </w:r>
    </w:p>
    <w:p w:rsidR="008D12EF" w:rsidRDefault="00D40DFE">
      <w:pPr>
        <w:keepNext/>
        <w:spacing w:before="120" w:after="60" w:line="300" w:lineRule="auto"/>
      </w:pPr>
      <w:r>
        <w:rPr>
          <w:b/>
          <w:bCs/>
          <w:color w:val="000000"/>
        </w:rPr>
        <w:t>(a) Compressed notation</w:t>
      </w:r>
    </w:p>
    <w:p w:rsidR="008D12EF" w:rsidRDefault="00D40DFE">
      <w:pPr>
        <w:spacing w:after="100" w:line="300" w:lineRule="auto"/>
      </w:pPr>
      <w:r>
        <w:rPr>
          <w:color w:val="000000"/>
        </w:rPr>
        <w:t>Leading zeros in each group are dropped (0db8 → db8), and the longest run of all-zero groups is replaced once by "::".</w:t>
      </w:r>
    </w:p>
    <w:p w:rsidR="008D12EF" w:rsidRDefault="00D40DFE">
      <w:pPr>
        <w:spacing w:after="100" w:line="300" w:lineRule="auto"/>
      </w:pPr>
      <w:r>
        <w:rPr>
          <w:b/>
          <w:bCs/>
          <w:color w:val="000000"/>
        </w:rPr>
        <w:t>2001:db8:abcd::/64</w:t>
      </w:r>
    </w:p>
    <w:p w:rsidR="008D12EF" w:rsidRDefault="00D40DFE">
      <w:pPr>
        <w:keepNext/>
        <w:spacing w:before="120" w:after="60" w:line="300" w:lineRule="auto"/>
      </w:pPr>
      <w:r>
        <w:rPr>
          <w:b/>
          <w:bCs/>
          <w:color w:val="000000"/>
        </w:rPr>
        <w:t>(b) Expanded (full hexadecimal) form</w:t>
      </w:r>
    </w:p>
    <w:p w:rsidR="008D12EF" w:rsidRDefault="00D40DFE">
      <w:pPr>
        <w:spacing w:after="100" w:line="300" w:lineRule="auto"/>
      </w:pPr>
      <w:r>
        <w:rPr>
          <w:color w:val="000000"/>
        </w:rPr>
        <w:t xml:space="preserve">Each group is restored to four hex digits and </w:t>
      </w:r>
      <w:r>
        <w:rPr>
          <w:color w:val="000000"/>
        </w:rPr>
        <w:t>"::" is expanded to the missing zero groups (5 groups of 0000 here), giving 8 groups × 16 bits = 128 bits:</w:t>
      </w:r>
    </w:p>
    <w:p w:rsidR="008D12EF" w:rsidRDefault="00D40DFE">
      <w:pPr>
        <w:spacing w:after="100" w:line="300" w:lineRule="auto"/>
      </w:pPr>
      <w:r>
        <w:rPr>
          <w:b/>
          <w:bCs/>
          <w:color w:val="000000"/>
        </w:rPr>
        <w:t>2001:0db8:abcd:0000:0000:0000:0000:0000</w:t>
      </w:r>
    </w:p>
    <w:p w:rsidR="008D12EF" w:rsidRDefault="00D40DFE">
      <w:pPr>
        <w:keepNext/>
        <w:spacing w:before="120" w:after="60" w:line="300" w:lineRule="auto"/>
      </w:pPr>
      <w:r>
        <w:rPr>
          <w:b/>
          <w:bCs/>
          <w:color w:val="000000"/>
        </w:rPr>
        <w:t>(c) Network prefix (/64)</w:t>
      </w:r>
    </w:p>
    <w:p w:rsidR="008D12EF" w:rsidRDefault="00D40DFE">
      <w:pPr>
        <w:spacing w:after="100" w:line="300" w:lineRule="auto"/>
      </w:pPr>
      <w:r>
        <w:rPr>
          <w:color w:val="000000"/>
        </w:rPr>
        <w:t>The first 64 bits (the first four groups) form the network prefix, and the remaining</w:t>
      </w:r>
      <w:r>
        <w:rPr>
          <w:color w:val="000000"/>
        </w:rPr>
        <w:t xml:space="preserve"> 64 bits are the interface identifier (host portion).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600"/>
        <w:gridCol w:w="1600"/>
        <w:gridCol w:w="4872"/>
      </w:tblGrid>
      <w:tr w:rsidR="008D12EF">
        <w:trPr>
          <w:cantSplit/>
          <w:tblHeader/>
        </w:trPr>
        <w:tc>
          <w:tcPr>
            <w:tcW w:w="2600" w:type="dxa"/>
            <w:shd w:val="clear" w:color="auto" w:fill="D9E2F3"/>
            <w:vAlign w:val="center"/>
          </w:tcPr>
          <w:p w:rsidR="008D12EF" w:rsidRDefault="00D40DFE">
            <w:pPr>
              <w:spacing w:before="40" w:after="40"/>
            </w:pPr>
            <w:r>
              <w:rPr>
                <w:b/>
                <w:bCs/>
                <w:color w:val="000000"/>
                <w:sz w:val="21"/>
                <w:szCs w:val="21"/>
              </w:rPr>
              <w:t>Part</w:t>
            </w:r>
          </w:p>
        </w:tc>
        <w:tc>
          <w:tcPr>
            <w:tcW w:w="1600" w:type="dxa"/>
            <w:shd w:val="clear" w:color="auto" w:fill="D9E2F3"/>
            <w:vAlign w:val="center"/>
          </w:tcPr>
          <w:p w:rsidR="008D12EF" w:rsidRDefault="00D40DFE">
            <w:pPr>
              <w:spacing w:before="40" w:after="40"/>
            </w:pPr>
            <w:r>
              <w:rPr>
                <w:b/>
                <w:bCs/>
                <w:color w:val="000000"/>
                <w:sz w:val="21"/>
                <w:szCs w:val="21"/>
              </w:rPr>
              <w:t>Bits</w:t>
            </w:r>
          </w:p>
        </w:tc>
        <w:tc>
          <w:tcPr>
            <w:tcW w:w="4872" w:type="dxa"/>
            <w:shd w:val="clear" w:color="auto" w:fill="D9E2F3"/>
            <w:vAlign w:val="center"/>
          </w:tcPr>
          <w:p w:rsidR="008D12EF" w:rsidRDefault="00D40DFE">
            <w:pPr>
              <w:spacing w:before="40" w:after="40"/>
            </w:pPr>
            <w:r>
              <w:rPr>
                <w:b/>
                <w:bCs/>
                <w:color w:val="000000"/>
                <w:sz w:val="21"/>
                <w:szCs w:val="21"/>
              </w:rPr>
              <w:t>Value</w:t>
            </w:r>
          </w:p>
        </w:tc>
      </w:tr>
      <w:tr w:rsidR="008D12EF">
        <w:trPr>
          <w:cantSplit/>
        </w:trPr>
        <w:tc>
          <w:tcPr>
            <w:tcW w:w="2600" w:type="dxa"/>
            <w:vAlign w:val="center"/>
          </w:tcPr>
          <w:p w:rsidR="008D12EF" w:rsidRDefault="00D40DFE">
            <w:pPr>
              <w:spacing w:before="40" w:after="40"/>
            </w:pPr>
            <w:r>
              <w:rPr>
                <w:color w:val="000000"/>
                <w:sz w:val="21"/>
                <w:szCs w:val="21"/>
              </w:rPr>
              <w:t>Network prefix</w:t>
            </w:r>
          </w:p>
        </w:tc>
        <w:tc>
          <w:tcPr>
            <w:tcW w:w="1600" w:type="dxa"/>
            <w:vAlign w:val="center"/>
          </w:tcPr>
          <w:p w:rsidR="008D12EF" w:rsidRDefault="00D40DFE">
            <w:pPr>
              <w:spacing w:before="40" w:after="40"/>
            </w:pPr>
            <w:r>
              <w:rPr>
                <w:color w:val="000000"/>
                <w:sz w:val="21"/>
                <w:szCs w:val="21"/>
              </w:rPr>
              <w:t>1 – 64</w:t>
            </w:r>
          </w:p>
        </w:tc>
        <w:tc>
          <w:tcPr>
            <w:tcW w:w="4872" w:type="dxa"/>
            <w:vAlign w:val="center"/>
          </w:tcPr>
          <w:p w:rsidR="008D12EF" w:rsidRDefault="00D40DFE">
            <w:pPr>
              <w:spacing w:before="40" w:after="40"/>
            </w:pPr>
            <w:r>
              <w:rPr>
                <w:color w:val="000000"/>
                <w:sz w:val="21"/>
                <w:szCs w:val="21"/>
              </w:rPr>
              <w:t>2001:0db8:abcd:0000 (2001:db8:abcd:0::/64)</w:t>
            </w:r>
          </w:p>
        </w:tc>
      </w:tr>
      <w:tr w:rsidR="008D12EF">
        <w:trPr>
          <w:cantSplit/>
        </w:trPr>
        <w:tc>
          <w:tcPr>
            <w:tcW w:w="2600" w:type="dxa"/>
            <w:vAlign w:val="center"/>
          </w:tcPr>
          <w:p w:rsidR="008D12EF" w:rsidRDefault="00D40DFE">
            <w:pPr>
              <w:spacing w:before="40" w:after="40"/>
            </w:pPr>
            <w:r>
              <w:rPr>
                <w:color w:val="000000"/>
                <w:sz w:val="21"/>
                <w:szCs w:val="21"/>
              </w:rPr>
              <w:t>Interface ID (host part)</w:t>
            </w:r>
          </w:p>
        </w:tc>
        <w:tc>
          <w:tcPr>
            <w:tcW w:w="1600" w:type="dxa"/>
            <w:vAlign w:val="center"/>
          </w:tcPr>
          <w:p w:rsidR="008D12EF" w:rsidRDefault="00D40DFE">
            <w:pPr>
              <w:spacing w:before="40" w:after="40"/>
            </w:pPr>
            <w:r>
              <w:rPr>
                <w:color w:val="000000"/>
                <w:sz w:val="21"/>
                <w:szCs w:val="21"/>
              </w:rPr>
              <w:t>65 – 128</w:t>
            </w:r>
          </w:p>
        </w:tc>
        <w:tc>
          <w:tcPr>
            <w:tcW w:w="4872" w:type="dxa"/>
            <w:vAlign w:val="center"/>
          </w:tcPr>
          <w:p w:rsidR="008D12EF" w:rsidRDefault="00D40DFE">
            <w:pPr>
              <w:spacing w:before="40" w:after="40"/>
            </w:pPr>
            <w:r>
              <w:rPr>
                <w:color w:val="000000"/>
                <w:sz w:val="21"/>
                <w:szCs w:val="21"/>
              </w:rPr>
              <w:t>0000:0000:0000:0000 (:: in this address)</w:t>
            </w:r>
          </w:p>
        </w:tc>
      </w:tr>
    </w:tbl>
    <w:p w:rsidR="008D12EF" w:rsidRDefault="008D12EF">
      <w:pPr>
        <w:spacing w:after="60" w:line="300" w:lineRule="auto"/>
      </w:pPr>
    </w:p>
    <w:p w:rsidR="008D12EF" w:rsidRDefault="00D40DFE">
      <w:pPr>
        <w:keepNext/>
        <w:spacing w:before="120" w:after="60" w:line="300" w:lineRule="auto"/>
      </w:pPr>
      <w:r>
        <w:rPr>
          <w:b/>
          <w:bCs/>
          <w:color w:val="000000"/>
        </w:rPr>
        <w:t>(d) Total number of host addresses in the subnet</w:t>
      </w:r>
    </w:p>
    <w:p w:rsidR="008D12EF" w:rsidRDefault="00D40DFE">
      <w:pPr>
        <w:spacing w:after="100" w:line="300" w:lineRule="auto"/>
      </w:pPr>
      <w:r>
        <w:rPr>
          <w:color w:val="000000"/>
        </w:rPr>
        <w:t>Host bits = 128 − 64 = 64, so the total number of addresses = 2^64 = 18,446,744,073,709,551,616 (about 1.8 × 10^19).</w:t>
      </w:r>
    </w:p>
    <w:p w:rsidR="008D12EF" w:rsidRDefault="00D40DFE">
      <w:pPr>
        <w:keepNext/>
        <w:spacing w:before="120" w:after="60" w:line="300" w:lineRule="auto"/>
      </w:pPr>
      <w:r>
        <w:rPr>
          <w:b/>
          <w:bCs/>
          <w:color w:val="000000"/>
        </w:rPr>
        <w:t>(e) Total number of possible host addresses available within this network</w:t>
      </w:r>
    </w:p>
    <w:p w:rsidR="008D12EF" w:rsidRDefault="00D40DFE">
      <w:pPr>
        <w:spacing w:after="100" w:line="300" w:lineRule="auto"/>
      </w:pPr>
      <w:r>
        <w:rPr>
          <w:color w:val="000000"/>
        </w:rPr>
        <w:t xml:space="preserve">The same 2^64 = </w:t>
      </w:r>
      <w:r>
        <w:rPr>
          <w:color w:val="000000"/>
        </w:rPr>
        <w:t>18,446,744,073,709,551,616 addresses are available within the 2001:db8:abcd::/64 network (the last two bullets of the question ask for the same value). IPv6 has no broadcast address, so no addresses are lost to a broadcast. The all-zeros interface ID is re</w:t>
      </w:r>
      <w:r>
        <w:rPr>
          <w:color w:val="000000"/>
        </w:rPr>
        <w:t>served as the Subnet-Router anycast address, so strictly 2^64 − 1 addresses are assignable to hosts. This is more than enough for thousands of medical devices and IoT sensors.</w:t>
      </w:r>
    </w:p>
    <w:p w:rsidR="008D12EF" w:rsidRDefault="00D40DFE">
      <w:pPr>
        <w:keepNext/>
        <w:spacing w:before="200" w:after="100" w:line="300" w:lineRule="auto"/>
      </w:pPr>
      <w:r>
        <w:rPr>
          <w:b/>
          <w:bCs/>
          <w:color w:val="000000"/>
        </w:rPr>
        <w:t>Answer 4: ISP Core Router – Packet Forwarding for 192.168.2.45</w:t>
      </w:r>
    </w:p>
    <w:p w:rsidR="008D12EF" w:rsidRDefault="00D40DFE">
      <w:pPr>
        <w:spacing w:after="100" w:line="300" w:lineRule="auto"/>
      </w:pPr>
      <w:r>
        <w:rPr>
          <w:color w:val="000000"/>
        </w:rPr>
        <w:t>The router uses l</w:t>
      </w:r>
      <w:r>
        <w:rPr>
          <w:color w:val="000000"/>
        </w:rPr>
        <w:t>ongest-prefix matching: the destination address is compared with each routing table entry and the entry with the longest matching prefix is selected.</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2600"/>
        <w:gridCol w:w="3400"/>
        <w:gridCol w:w="3072"/>
      </w:tblGrid>
      <w:tr w:rsidR="008D12EF">
        <w:trPr>
          <w:cantSplit/>
          <w:tblHeader/>
        </w:trPr>
        <w:tc>
          <w:tcPr>
            <w:tcW w:w="2600" w:type="dxa"/>
            <w:shd w:val="clear" w:color="auto" w:fill="D9E2F3"/>
            <w:vAlign w:val="center"/>
          </w:tcPr>
          <w:p w:rsidR="008D12EF" w:rsidRDefault="00D40DFE">
            <w:pPr>
              <w:spacing w:before="40" w:after="40"/>
            </w:pPr>
            <w:r>
              <w:rPr>
                <w:b/>
                <w:bCs/>
                <w:color w:val="000000"/>
                <w:sz w:val="21"/>
                <w:szCs w:val="21"/>
              </w:rPr>
              <w:t>Routing entry</w:t>
            </w:r>
          </w:p>
        </w:tc>
        <w:tc>
          <w:tcPr>
            <w:tcW w:w="3400" w:type="dxa"/>
            <w:shd w:val="clear" w:color="auto" w:fill="D9E2F3"/>
            <w:vAlign w:val="center"/>
          </w:tcPr>
          <w:p w:rsidR="008D12EF" w:rsidRDefault="00D40DFE">
            <w:pPr>
              <w:spacing w:before="40" w:after="40"/>
            </w:pPr>
            <w:r>
              <w:rPr>
                <w:b/>
                <w:bCs/>
                <w:color w:val="000000"/>
                <w:sz w:val="21"/>
                <w:szCs w:val="21"/>
              </w:rPr>
              <w:t>Address range</w:t>
            </w:r>
          </w:p>
        </w:tc>
        <w:tc>
          <w:tcPr>
            <w:tcW w:w="3072" w:type="dxa"/>
            <w:shd w:val="clear" w:color="auto" w:fill="D9E2F3"/>
            <w:vAlign w:val="center"/>
          </w:tcPr>
          <w:p w:rsidR="008D12EF" w:rsidRDefault="00D40DFE">
            <w:pPr>
              <w:spacing w:before="40" w:after="40"/>
            </w:pPr>
            <w:r>
              <w:rPr>
                <w:b/>
                <w:bCs/>
                <w:color w:val="000000"/>
                <w:sz w:val="21"/>
                <w:szCs w:val="21"/>
              </w:rPr>
              <w:t>Contains 192.168.2.45?</w:t>
            </w:r>
          </w:p>
        </w:tc>
      </w:tr>
      <w:tr w:rsidR="008D12EF">
        <w:trPr>
          <w:cantSplit/>
        </w:trPr>
        <w:tc>
          <w:tcPr>
            <w:tcW w:w="2600" w:type="dxa"/>
            <w:vAlign w:val="center"/>
          </w:tcPr>
          <w:p w:rsidR="008D12EF" w:rsidRDefault="00D40DFE">
            <w:pPr>
              <w:spacing w:before="40" w:after="40"/>
            </w:pPr>
            <w:r>
              <w:rPr>
                <w:color w:val="000000"/>
                <w:sz w:val="21"/>
                <w:szCs w:val="21"/>
              </w:rPr>
              <w:t>192.168.1.0/24</w:t>
            </w:r>
          </w:p>
        </w:tc>
        <w:tc>
          <w:tcPr>
            <w:tcW w:w="3400" w:type="dxa"/>
            <w:vAlign w:val="center"/>
          </w:tcPr>
          <w:p w:rsidR="008D12EF" w:rsidRDefault="00D40DFE">
            <w:pPr>
              <w:spacing w:before="40" w:after="40"/>
            </w:pPr>
            <w:r>
              <w:rPr>
                <w:color w:val="000000"/>
                <w:sz w:val="21"/>
                <w:szCs w:val="21"/>
              </w:rPr>
              <w:t>192.168.1.0 – 192.168.1.255</w:t>
            </w:r>
          </w:p>
        </w:tc>
        <w:tc>
          <w:tcPr>
            <w:tcW w:w="3072" w:type="dxa"/>
            <w:vAlign w:val="center"/>
          </w:tcPr>
          <w:p w:rsidR="008D12EF" w:rsidRDefault="00D40DFE">
            <w:pPr>
              <w:spacing w:before="40" w:after="40"/>
            </w:pPr>
            <w:r>
              <w:rPr>
                <w:color w:val="000000"/>
                <w:sz w:val="21"/>
                <w:szCs w:val="21"/>
              </w:rPr>
              <w:t>No (third octet 2 ≠ 1)</w:t>
            </w:r>
          </w:p>
        </w:tc>
      </w:tr>
      <w:tr w:rsidR="008D12EF">
        <w:trPr>
          <w:cantSplit/>
        </w:trPr>
        <w:tc>
          <w:tcPr>
            <w:tcW w:w="2600" w:type="dxa"/>
            <w:vAlign w:val="center"/>
          </w:tcPr>
          <w:p w:rsidR="008D12EF" w:rsidRDefault="00D40DFE">
            <w:pPr>
              <w:spacing w:before="40" w:after="40"/>
            </w:pPr>
            <w:r>
              <w:rPr>
                <w:color w:val="000000"/>
                <w:sz w:val="21"/>
                <w:szCs w:val="21"/>
              </w:rPr>
              <w:t>192.168.2.0/24</w:t>
            </w:r>
          </w:p>
        </w:tc>
        <w:tc>
          <w:tcPr>
            <w:tcW w:w="3400" w:type="dxa"/>
            <w:vAlign w:val="center"/>
          </w:tcPr>
          <w:p w:rsidR="008D12EF" w:rsidRDefault="00D40DFE">
            <w:pPr>
              <w:spacing w:before="40" w:after="40"/>
            </w:pPr>
            <w:r>
              <w:rPr>
                <w:color w:val="000000"/>
                <w:sz w:val="21"/>
                <w:szCs w:val="21"/>
              </w:rPr>
              <w:t>192.168.2.0 – 192.168.2.255</w:t>
            </w:r>
          </w:p>
        </w:tc>
        <w:tc>
          <w:tcPr>
            <w:tcW w:w="3072" w:type="dxa"/>
            <w:vAlign w:val="center"/>
          </w:tcPr>
          <w:p w:rsidR="008D12EF" w:rsidRDefault="00D40DFE">
            <w:pPr>
              <w:spacing w:before="40" w:after="40"/>
            </w:pPr>
            <w:r>
              <w:rPr>
                <w:color w:val="000000"/>
                <w:sz w:val="21"/>
                <w:szCs w:val="21"/>
              </w:rPr>
              <w:t>Yes (first 24 bits 192.168.2 match)</w:t>
            </w:r>
          </w:p>
        </w:tc>
      </w:tr>
      <w:tr w:rsidR="008D12EF">
        <w:trPr>
          <w:cantSplit/>
        </w:trPr>
        <w:tc>
          <w:tcPr>
            <w:tcW w:w="2600" w:type="dxa"/>
            <w:vAlign w:val="center"/>
          </w:tcPr>
          <w:p w:rsidR="008D12EF" w:rsidRDefault="00D40DFE">
            <w:pPr>
              <w:spacing w:before="40" w:after="40"/>
            </w:pPr>
            <w:r>
              <w:rPr>
                <w:color w:val="000000"/>
                <w:sz w:val="21"/>
                <w:szCs w:val="21"/>
              </w:rPr>
              <w:lastRenderedPageBreak/>
              <w:t>192.168.3.0/24</w:t>
            </w:r>
          </w:p>
        </w:tc>
        <w:tc>
          <w:tcPr>
            <w:tcW w:w="3400" w:type="dxa"/>
            <w:vAlign w:val="center"/>
          </w:tcPr>
          <w:p w:rsidR="008D12EF" w:rsidRDefault="00D40DFE">
            <w:pPr>
              <w:spacing w:before="40" w:after="40"/>
            </w:pPr>
            <w:r>
              <w:rPr>
                <w:color w:val="000000"/>
                <w:sz w:val="21"/>
                <w:szCs w:val="21"/>
              </w:rPr>
              <w:t>192.168.3.0 – 192.168.3.255</w:t>
            </w:r>
          </w:p>
        </w:tc>
        <w:tc>
          <w:tcPr>
            <w:tcW w:w="3072" w:type="dxa"/>
            <w:vAlign w:val="center"/>
          </w:tcPr>
          <w:p w:rsidR="008D12EF" w:rsidRDefault="00D40DFE">
            <w:pPr>
              <w:spacing w:before="40" w:after="40"/>
            </w:pPr>
            <w:r>
              <w:rPr>
                <w:color w:val="000000"/>
                <w:sz w:val="21"/>
                <w:szCs w:val="21"/>
              </w:rPr>
              <w:t>No (third octet 2 ≠ 3)</w:t>
            </w:r>
          </w:p>
        </w:tc>
      </w:tr>
    </w:tbl>
    <w:p w:rsidR="008D12EF" w:rsidRDefault="008D12EF">
      <w:pPr>
        <w:spacing w:after="60" w:line="300" w:lineRule="auto"/>
      </w:pPr>
    </w:p>
    <w:p w:rsidR="008D12EF" w:rsidRDefault="00D40DFE">
      <w:pPr>
        <w:spacing w:after="100" w:line="300" w:lineRule="auto"/>
      </w:pPr>
      <w:r>
        <w:rPr>
          <w:b/>
          <w:bCs/>
          <w:color w:val="000000"/>
        </w:rPr>
        <w:t xml:space="preserve">(a) Destination subnet: </w:t>
      </w:r>
      <w:r>
        <w:rPr>
          <w:color w:val="000000"/>
        </w:rPr>
        <w:t>192.168.2.0/24 (network 192.168.2.0, broadcast 192.168.2.255, host range 192.168.2.1 – 192.168.2.254). 192.168.2.45 is a valid host address in it.</w:t>
      </w:r>
    </w:p>
    <w:p w:rsidR="008D12EF" w:rsidRDefault="00D40DFE">
      <w:pPr>
        <w:spacing w:after="100" w:line="300" w:lineRule="auto"/>
      </w:pPr>
      <w:r>
        <w:rPr>
          <w:b/>
          <w:bCs/>
          <w:color w:val="000000"/>
        </w:rPr>
        <w:t xml:space="preserve">(b) Matching routing table entry: </w:t>
      </w:r>
      <w:r>
        <w:rPr>
          <w:color w:val="000000"/>
        </w:rPr>
        <w:t>192.168.2.0/24 – the only entry that matches (prefix length 24).</w:t>
      </w:r>
    </w:p>
    <w:p w:rsidR="008D12EF" w:rsidRDefault="00D40DFE">
      <w:pPr>
        <w:spacing w:after="100" w:line="300" w:lineRule="auto"/>
      </w:pPr>
      <w:r>
        <w:rPr>
          <w:b/>
          <w:bCs/>
          <w:color w:val="000000"/>
        </w:rPr>
        <w:t>(c) Next h</w:t>
      </w:r>
      <w:r>
        <w:rPr>
          <w:b/>
          <w:bCs/>
          <w:color w:val="000000"/>
        </w:rPr>
        <w:t xml:space="preserve">op / interface: </w:t>
      </w:r>
      <w:r>
        <w:rPr>
          <w:color w:val="000000"/>
        </w:rPr>
        <w:t>The packet is forwarded out of the router interface that connects to the 192.168.2.0/24 customer network (the next hop is that customer's gateway/router on 192.168.2.0/24). The question does not name the interface, so for example this may b</w:t>
      </w:r>
      <w:r>
        <w:rPr>
          <w:color w:val="000000"/>
        </w:rPr>
        <w:t>e written as the interface assigned to 192.168.2.0/24 (e.g., Gi0/2).</w:t>
      </w:r>
    </w:p>
    <w:p w:rsidR="008D12EF" w:rsidRDefault="00D40DFE">
      <w:pPr>
        <w:spacing w:after="100" w:line="300" w:lineRule="auto"/>
      </w:pPr>
      <w:r>
        <w:rPr>
          <w:b/>
          <w:bCs/>
          <w:color w:val="000000"/>
        </w:rPr>
        <w:t xml:space="preserve">(d) Default route: </w:t>
      </w:r>
      <w:r>
        <w:rPr>
          <w:color w:val="000000"/>
        </w:rPr>
        <w:t>0.0.0.0/0 (mask 0.0.0.0), pointing to the upstream ISP/Internet next hop. It is used only when the destination matches no other entry, because it has the shortest possi</w:t>
      </w:r>
      <w:r>
        <w:rPr>
          <w:color w:val="000000"/>
        </w:rPr>
        <w:t>ble prefix (/0). Example: ip route 0.0.0.0 0.0.0.0 &lt;next-hop-IP or exit-interface&gt;.</w:t>
      </w:r>
    </w:p>
    <w:p w:rsidR="008D12EF" w:rsidRDefault="00D40DFE">
      <w:pPr>
        <w:keepNext/>
        <w:spacing w:before="200" w:after="100" w:line="300" w:lineRule="auto"/>
      </w:pPr>
      <w:r>
        <w:rPr>
          <w:b/>
          <w:bCs/>
          <w:color w:val="000000"/>
        </w:rPr>
        <w:t>Answer 5: Two LANs Connected through a Layer-3 Router</w:t>
      </w:r>
    </w:p>
    <w:p w:rsidR="008D12EF" w:rsidRDefault="00D40DFE">
      <w:pPr>
        <w:spacing w:after="100" w:line="300" w:lineRule="auto"/>
      </w:pPr>
      <w:r>
        <w:rPr>
          <w:color w:val="000000"/>
        </w:rPr>
        <w:t>Both LANs use a /26 prefix (mask 255.255.255.192): 64 addresses per subnet, 62 usable hosts.</w:t>
      </w:r>
    </w:p>
    <w:p w:rsidR="008D12EF" w:rsidRDefault="00D40DFE">
      <w:pPr>
        <w:keepNext/>
        <w:spacing w:before="120" w:after="60" w:line="300" w:lineRule="auto"/>
      </w:pPr>
      <w:r>
        <w:rPr>
          <w:b/>
          <w:bCs/>
          <w:color w:val="000000"/>
        </w:rPr>
        <w:t>(a) and (b) Network address, broadcast address and valid host range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700"/>
        <w:gridCol w:w="1700"/>
        <w:gridCol w:w="1700"/>
        <w:gridCol w:w="2872"/>
        <w:gridCol w:w="1100"/>
      </w:tblGrid>
      <w:tr w:rsidR="008D12EF">
        <w:trPr>
          <w:cantSplit/>
          <w:tblHeader/>
        </w:trPr>
        <w:tc>
          <w:tcPr>
            <w:tcW w:w="1700" w:type="dxa"/>
            <w:shd w:val="clear" w:color="auto" w:fill="D9E2F3"/>
            <w:vAlign w:val="center"/>
          </w:tcPr>
          <w:p w:rsidR="008D12EF" w:rsidRDefault="00D40DFE">
            <w:pPr>
              <w:spacing w:before="40" w:after="40"/>
            </w:pPr>
            <w:r>
              <w:rPr>
                <w:b/>
                <w:bCs/>
                <w:color w:val="000000"/>
                <w:sz w:val="21"/>
                <w:szCs w:val="21"/>
              </w:rPr>
              <w:t>LAN</w:t>
            </w:r>
          </w:p>
        </w:tc>
        <w:tc>
          <w:tcPr>
            <w:tcW w:w="1700" w:type="dxa"/>
            <w:shd w:val="clear" w:color="auto" w:fill="D9E2F3"/>
            <w:vAlign w:val="center"/>
          </w:tcPr>
          <w:p w:rsidR="008D12EF" w:rsidRDefault="00D40DFE">
            <w:pPr>
              <w:spacing w:before="40" w:after="40"/>
            </w:pPr>
            <w:r>
              <w:rPr>
                <w:b/>
                <w:bCs/>
                <w:color w:val="000000"/>
                <w:sz w:val="21"/>
                <w:szCs w:val="21"/>
              </w:rPr>
              <w:t>Network Address</w:t>
            </w:r>
          </w:p>
        </w:tc>
        <w:tc>
          <w:tcPr>
            <w:tcW w:w="1700" w:type="dxa"/>
            <w:shd w:val="clear" w:color="auto" w:fill="D9E2F3"/>
            <w:vAlign w:val="center"/>
          </w:tcPr>
          <w:p w:rsidR="008D12EF" w:rsidRDefault="00D40DFE">
            <w:pPr>
              <w:spacing w:before="40" w:after="40"/>
            </w:pPr>
            <w:r>
              <w:rPr>
                <w:b/>
                <w:bCs/>
                <w:color w:val="000000"/>
                <w:sz w:val="21"/>
                <w:szCs w:val="21"/>
              </w:rPr>
              <w:t>Broadcast Address</w:t>
            </w:r>
          </w:p>
        </w:tc>
        <w:tc>
          <w:tcPr>
            <w:tcW w:w="2872" w:type="dxa"/>
            <w:shd w:val="clear" w:color="auto" w:fill="D9E2F3"/>
            <w:vAlign w:val="center"/>
          </w:tcPr>
          <w:p w:rsidR="008D12EF" w:rsidRDefault="00D40DFE">
            <w:pPr>
              <w:spacing w:before="40" w:after="40"/>
            </w:pPr>
            <w:r>
              <w:rPr>
                <w:b/>
                <w:bCs/>
                <w:color w:val="000000"/>
                <w:sz w:val="21"/>
                <w:szCs w:val="21"/>
              </w:rPr>
              <w:t>Valid Host Range</w:t>
            </w:r>
          </w:p>
        </w:tc>
        <w:tc>
          <w:tcPr>
            <w:tcW w:w="1100" w:type="dxa"/>
            <w:shd w:val="clear" w:color="auto" w:fill="D9E2F3"/>
            <w:vAlign w:val="center"/>
          </w:tcPr>
          <w:p w:rsidR="008D12EF" w:rsidRDefault="00D40DFE">
            <w:pPr>
              <w:spacing w:before="40" w:after="40"/>
            </w:pPr>
            <w:r>
              <w:rPr>
                <w:b/>
                <w:bCs/>
                <w:color w:val="000000"/>
                <w:sz w:val="21"/>
                <w:szCs w:val="21"/>
              </w:rPr>
              <w:t>Usable Hosts</w:t>
            </w:r>
          </w:p>
        </w:tc>
      </w:tr>
      <w:tr w:rsidR="008D12EF">
        <w:trPr>
          <w:cantSplit/>
        </w:trPr>
        <w:tc>
          <w:tcPr>
            <w:tcW w:w="1700" w:type="dxa"/>
            <w:vAlign w:val="center"/>
          </w:tcPr>
          <w:p w:rsidR="008D12EF" w:rsidRDefault="00D40DFE">
            <w:pPr>
              <w:spacing w:before="40" w:after="40"/>
            </w:pPr>
            <w:r>
              <w:rPr>
                <w:color w:val="000000"/>
                <w:sz w:val="21"/>
                <w:szCs w:val="21"/>
              </w:rPr>
              <w:t>Administration LAN</w:t>
            </w:r>
          </w:p>
        </w:tc>
        <w:tc>
          <w:tcPr>
            <w:tcW w:w="1700" w:type="dxa"/>
            <w:vAlign w:val="center"/>
          </w:tcPr>
          <w:p w:rsidR="008D12EF" w:rsidRDefault="00D40DFE">
            <w:pPr>
              <w:spacing w:before="40" w:after="40"/>
            </w:pPr>
            <w:r>
              <w:rPr>
                <w:color w:val="000000"/>
                <w:sz w:val="21"/>
                <w:szCs w:val="21"/>
              </w:rPr>
              <w:t>192.168.10.0/26</w:t>
            </w:r>
          </w:p>
        </w:tc>
        <w:tc>
          <w:tcPr>
            <w:tcW w:w="1700" w:type="dxa"/>
            <w:vAlign w:val="center"/>
          </w:tcPr>
          <w:p w:rsidR="008D12EF" w:rsidRDefault="00D40DFE">
            <w:pPr>
              <w:spacing w:before="40" w:after="40"/>
            </w:pPr>
            <w:r>
              <w:rPr>
                <w:color w:val="000000"/>
                <w:sz w:val="21"/>
                <w:szCs w:val="21"/>
              </w:rPr>
              <w:t>192.168.10.63</w:t>
            </w:r>
          </w:p>
        </w:tc>
        <w:tc>
          <w:tcPr>
            <w:tcW w:w="2872" w:type="dxa"/>
            <w:vAlign w:val="center"/>
          </w:tcPr>
          <w:p w:rsidR="008D12EF" w:rsidRDefault="00D40DFE">
            <w:pPr>
              <w:spacing w:before="40" w:after="40"/>
            </w:pPr>
            <w:r>
              <w:rPr>
                <w:color w:val="000000"/>
                <w:sz w:val="21"/>
                <w:szCs w:val="21"/>
              </w:rPr>
              <w:t>192.168.10.1 – 192.168.10.62</w:t>
            </w:r>
          </w:p>
        </w:tc>
        <w:tc>
          <w:tcPr>
            <w:tcW w:w="1100" w:type="dxa"/>
            <w:vAlign w:val="center"/>
          </w:tcPr>
          <w:p w:rsidR="008D12EF" w:rsidRDefault="00D40DFE">
            <w:pPr>
              <w:spacing w:before="40" w:after="40"/>
            </w:pPr>
            <w:r>
              <w:rPr>
                <w:color w:val="000000"/>
                <w:sz w:val="21"/>
                <w:szCs w:val="21"/>
              </w:rPr>
              <w:t>62</w:t>
            </w:r>
          </w:p>
        </w:tc>
      </w:tr>
      <w:tr w:rsidR="008D12EF">
        <w:trPr>
          <w:cantSplit/>
        </w:trPr>
        <w:tc>
          <w:tcPr>
            <w:tcW w:w="1700" w:type="dxa"/>
            <w:vAlign w:val="center"/>
          </w:tcPr>
          <w:p w:rsidR="008D12EF" w:rsidRDefault="00D40DFE">
            <w:pPr>
              <w:spacing w:before="40" w:after="40"/>
            </w:pPr>
            <w:r>
              <w:rPr>
                <w:color w:val="000000"/>
                <w:sz w:val="21"/>
                <w:szCs w:val="21"/>
              </w:rPr>
              <w:t>Finance LAN</w:t>
            </w:r>
          </w:p>
        </w:tc>
        <w:tc>
          <w:tcPr>
            <w:tcW w:w="1700" w:type="dxa"/>
            <w:vAlign w:val="center"/>
          </w:tcPr>
          <w:p w:rsidR="008D12EF" w:rsidRDefault="00D40DFE">
            <w:pPr>
              <w:spacing w:before="40" w:after="40"/>
            </w:pPr>
            <w:r>
              <w:rPr>
                <w:color w:val="000000"/>
                <w:sz w:val="21"/>
                <w:szCs w:val="21"/>
              </w:rPr>
              <w:t>192.168.10.64/26</w:t>
            </w:r>
          </w:p>
        </w:tc>
        <w:tc>
          <w:tcPr>
            <w:tcW w:w="1700" w:type="dxa"/>
            <w:vAlign w:val="center"/>
          </w:tcPr>
          <w:p w:rsidR="008D12EF" w:rsidRDefault="00D40DFE">
            <w:pPr>
              <w:spacing w:before="40" w:after="40"/>
            </w:pPr>
            <w:r>
              <w:rPr>
                <w:color w:val="000000"/>
                <w:sz w:val="21"/>
                <w:szCs w:val="21"/>
              </w:rPr>
              <w:t>192.168.10.127</w:t>
            </w:r>
          </w:p>
        </w:tc>
        <w:tc>
          <w:tcPr>
            <w:tcW w:w="2872" w:type="dxa"/>
            <w:vAlign w:val="center"/>
          </w:tcPr>
          <w:p w:rsidR="008D12EF" w:rsidRDefault="00D40DFE">
            <w:pPr>
              <w:spacing w:before="40" w:after="40"/>
            </w:pPr>
            <w:r>
              <w:rPr>
                <w:color w:val="000000"/>
                <w:sz w:val="21"/>
                <w:szCs w:val="21"/>
              </w:rPr>
              <w:t>192.168.10.65 – 192.168.10.126</w:t>
            </w:r>
          </w:p>
        </w:tc>
        <w:tc>
          <w:tcPr>
            <w:tcW w:w="1100" w:type="dxa"/>
            <w:vAlign w:val="center"/>
          </w:tcPr>
          <w:p w:rsidR="008D12EF" w:rsidRDefault="00D40DFE">
            <w:pPr>
              <w:spacing w:before="40" w:after="40"/>
            </w:pPr>
            <w:r>
              <w:rPr>
                <w:color w:val="000000"/>
                <w:sz w:val="21"/>
                <w:szCs w:val="21"/>
              </w:rPr>
              <w:t>62</w:t>
            </w:r>
          </w:p>
        </w:tc>
      </w:tr>
    </w:tbl>
    <w:p w:rsidR="008D12EF" w:rsidRDefault="008D12EF">
      <w:pPr>
        <w:spacing w:after="60" w:line="300" w:lineRule="auto"/>
      </w:pPr>
    </w:p>
    <w:p w:rsidR="008D12EF" w:rsidRDefault="00D40DFE">
      <w:pPr>
        <w:keepNext/>
        <w:spacing w:before="120" w:after="60" w:line="300" w:lineRule="auto"/>
      </w:pPr>
      <w:r>
        <w:rPr>
          <w:b/>
          <w:bCs/>
          <w:color w:val="000000"/>
        </w:rPr>
        <w:t>(c) Suggested IP addresses for three computers in each LAN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tblPr>
      <w:tblGrid>
        <w:gridCol w:w="1700"/>
        <w:gridCol w:w="1300"/>
        <w:gridCol w:w="2000"/>
        <w:gridCol w:w="2072"/>
        <w:gridCol w:w="2000"/>
      </w:tblGrid>
      <w:tr w:rsidR="008D12EF">
        <w:trPr>
          <w:cantSplit/>
          <w:tblHeader/>
        </w:trPr>
        <w:tc>
          <w:tcPr>
            <w:tcW w:w="1700" w:type="dxa"/>
            <w:shd w:val="clear" w:color="auto" w:fill="D9E2F3"/>
            <w:vAlign w:val="center"/>
          </w:tcPr>
          <w:p w:rsidR="008D12EF" w:rsidRDefault="00D40DFE">
            <w:pPr>
              <w:spacing w:before="40" w:after="40"/>
            </w:pPr>
            <w:r>
              <w:rPr>
                <w:b/>
                <w:bCs/>
                <w:color w:val="000000"/>
                <w:sz w:val="21"/>
                <w:szCs w:val="21"/>
              </w:rPr>
              <w:t>LAN</w:t>
            </w:r>
          </w:p>
        </w:tc>
        <w:tc>
          <w:tcPr>
            <w:tcW w:w="1300" w:type="dxa"/>
            <w:shd w:val="clear" w:color="auto" w:fill="D9E2F3"/>
            <w:vAlign w:val="center"/>
          </w:tcPr>
          <w:p w:rsidR="008D12EF" w:rsidRDefault="00D40DFE">
            <w:pPr>
              <w:spacing w:before="40" w:after="40"/>
            </w:pPr>
            <w:r>
              <w:rPr>
                <w:b/>
                <w:bCs/>
                <w:color w:val="000000"/>
                <w:sz w:val="21"/>
                <w:szCs w:val="21"/>
              </w:rPr>
              <w:t>Computer</w:t>
            </w:r>
          </w:p>
        </w:tc>
        <w:tc>
          <w:tcPr>
            <w:tcW w:w="2000" w:type="dxa"/>
            <w:shd w:val="clear" w:color="auto" w:fill="D9E2F3"/>
            <w:vAlign w:val="center"/>
          </w:tcPr>
          <w:p w:rsidR="008D12EF" w:rsidRDefault="00D40DFE">
            <w:pPr>
              <w:spacing w:before="40" w:after="40"/>
            </w:pPr>
            <w:r>
              <w:rPr>
                <w:b/>
                <w:bCs/>
                <w:color w:val="000000"/>
                <w:sz w:val="21"/>
                <w:szCs w:val="21"/>
              </w:rPr>
              <w:t>IP Address</w:t>
            </w:r>
          </w:p>
        </w:tc>
        <w:tc>
          <w:tcPr>
            <w:tcW w:w="2072" w:type="dxa"/>
            <w:shd w:val="clear" w:color="auto" w:fill="D9E2F3"/>
            <w:vAlign w:val="center"/>
          </w:tcPr>
          <w:p w:rsidR="008D12EF" w:rsidRDefault="00D40DFE">
            <w:pPr>
              <w:spacing w:before="40" w:after="40"/>
            </w:pPr>
            <w:r>
              <w:rPr>
                <w:b/>
                <w:bCs/>
                <w:color w:val="000000"/>
                <w:sz w:val="21"/>
                <w:szCs w:val="21"/>
              </w:rPr>
              <w:t>Subnet Mask</w:t>
            </w:r>
          </w:p>
        </w:tc>
        <w:tc>
          <w:tcPr>
            <w:tcW w:w="2000" w:type="dxa"/>
            <w:shd w:val="clear" w:color="auto" w:fill="D9E2F3"/>
            <w:vAlign w:val="center"/>
          </w:tcPr>
          <w:p w:rsidR="008D12EF" w:rsidRDefault="00D40DFE">
            <w:pPr>
              <w:spacing w:before="40" w:after="40"/>
            </w:pPr>
            <w:r>
              <w:rPr>
                <w:b/>
                <w:bCs/>
                <w:color w:val="000000"/>
                <w:sz w:val="21"/>
                <w:szCs w:val="21"/>
              </w:rPr>
              <w:t>Default Gateway</w:t>
            </w:r>
          </w:p>
        </w:tc>
      </w:tr>
      <w:tr w:rsidR="008D12EF">
        <w:trPr>
          <w:cantSplit/>
        </w:trPr>
        <w:tc>
          <w:tcPr>
            <w:tcW w:w="1700" w:type="dxa"/>
            <w:vAlign w:val="center"/>
          </w:tcPr>
          <w:p w:rsidR="008D12EF" w:rsidRDefault="00D40DFE">
            <w:pPr>
              <w:spacing w:before="40" w:after="40"/>
            </w:pPr>
            <w:r>
              <w:rPr>
                <w:color w:val="000000"/>
                <w:sz w:val="21"/>
                <w:szCs w:val="21"/>
              </w:rPr>
              <w:t>Administration</w:t>
            </w:r>
          </w:p>
        </w:tc>
        <w:tc>
          <w:tcPr>
            <w:tcW w:w="1300" w:type="dxa"/>
            <w:vAlign w:val="center"/>
          </w:tcPr>
          <w:p w:rsidR="008D12EF" w:rsidRDefault="00D40DFE">
            <w:pPr>
              <w:spacing w:before="40" w:after="40"/>
            </w:pPr>
            <w:r>
              <w:rPr>
                <w:color w:val="000000"/>
                <w:sz w:val="21"/>
                <w:szCs w:val="21"/>
              </w:rPr>
              <w:t>PC1</w:t>
            </w:r>
          </w:p>
        </w:tc>
        <w:tc>
          <w:tcPr>
            <w:tcW w:w="2000" w:type="dxa"/>
            <w:vAlign w:val="center"/>
          </w:tcPr>
          <w:p w:rsidR="008D12EF" w:rsidRDefault="00D40DFE">
            <w:pPr>
              <w:spacing w:before="40" w:after="40"/>
            </w:pPr>
            <w:r>
              <w:rPr>
                <w:color w:val="000000"/>
                <w:sz w:val="21"/>
                <w:szCs w:val="21"/>
              </w:rPr>
              <w:t>192.168.10.2</w:t>
            </w:r>
          </w:p>
        </w:tc>
        <w:tc>
          <w:tcPr>
            <w:tcW w:w="2072" w:type="dxa"/>
            <w:vAlign w:val="center"/>
          </w:tcPr>
          <w:p w:rsidR="008D12EF" w:rsidRDefault="00D40DFE">
            <w:pPr>
              <w:spacing w:before="40" w:after="40"/>
            </w:pPr>
            <w:r>
              <w:rPr>
                <w:color w:val="000000"/>
                <w:sz w:val="21"/>
                <w:szCs w:val="21"/>
              </w:rPr>
              <w:t>255.255.255.192</w:t>
            </w:r>
          </w:p>
        </w:tc>
        <w:tc>
          <w:tcPr>
            <w:tcW w:w="2000" w:type="dxa"/>
            <w:vAlign w:val="center"/>
          </w:tcPr>
          <w:p w:rsidR="008D12EF" w:rsidRDefault="00D40DFE">
            <w:pPr>
              <w:spacing w:before="40" w:after="40"/>
            </w:pPr>
            <w:r>
              <w:rPr>
                <w:color w:val="000000"/>
                <w:sz w:val="21"/>
                <w:szCs w:val="21"/>
              </w:rPr>
              <w:t>192.168.10.1</w:t>
            </w:r>
          </w:p>
        </w:tc>
      </w:tr>
      <w:tr w:rsidR="008D12EF">
        <w:trPr>
          <w:cantSplit/>
        </w:trPr>
        <w:tc>
          <w:tcPr>
            <w:tcW w:w="1700" w:type="dxa"/>
            <w:vAlign w:val="center"/>
          </w:tcPr>
          <w:p w:rsidR="008D12EF" w:rsidRDefault="00D40DFE">
            <w:pPr>
              <w:spacing w:before="40" w:after="40"/>
            </w:pPr>
            <w:r>
              <w:rPr>
                <w:color w:val="000000"/>
                <w:sz w:val="21"/>
                <w:szCs w:val="21"/>
              </w:rPr>
              <w:t>Administration</w:t>
            </w:r>
          </w:p>
        </w:tc>
        <w:tc>
          <w:tcPr>
            <w:tcW w:w="1300" w:type="dxa"/>
            <w:vAlign w:val="center"/>
          </w:tcPr>
          <w:p w:rsidR="008D12EF" w:rsidRDefault="00D40DFE">
            <w:pPr>
              <w:spacing w:before="40" w:after="40"/>
            </w:pPr>
            <w:r>
              <w:rPr>
                <w:color w:val="000000"/>
                <w:sz w:val="21"/>
                <w:szCs w:val="21"/>
              </w:rPr>
              <w:t>PC2</w:t>
            </w:r>
          </w:p>
        </w:tc>
        <w:tc>
          <w:tcPr>
            <w:tcW w:w="2000" w:type="dxa"/>
            <w:vAlign w:val="center"/>
          </w:tcPr>
          <w:p w:rsidR="008D12EF" w:rsidRDefault="00D40DFE">
            <w:pPr>
              <w:spacing w:before="40" w:after="40"/>
            </w:pPr>
            <w:r>
              <w:rPr>
                <w:color w:val="000000"/>
                <w:sz w:val="21"/>
                <w:szCs w:val="21"/>
              </w:rPr>
              <w:t>192.168.10.3</w:t>
            </w:r>
          </w:p>
        </w:tc>
        <w:tc>
          <w:tcPr>
            <w:tcW w:w="2072" w:type="dxa"/>
            <w:vAlign w:val="center"/>
          </w:tcPr>
          <w:p w:rsidR="008D12EF" w:rsidRDefault="00D40DFE">
            <w:pPr>
              <w:spacing w:before="40" w:after="40"/>
            </w:pPr>
            <w:r>
              <w:rPr>
                <w:color w:val="000000"/>
                <w:sz w:val="21"/>
                <w:szCs w:val="21"/>
              </w:rPr>
              <w:t>255.255.255.192</w:t>
            </w:r>
          </w:p>
        </w:tc>
        <w:tc>
          <w:tcPr>
            <w:tcW w:w="2000" w:type="dxa"/>
            <w:vAlign w:val="center"/>
          </w:tcPr>
          <w:p w:rsidR="008D12EF" w:rsidRDefault="00D40DFE">
            <w:pPr>
              <w:spacing w:before="40" w:after="40"/>
            </w:pPr>
            <w:r>
              <w:rPr>
                <w:color w:val="000000"/>
                <w:sz w:val="21"/>
                <w:szCs w:val="21"/>
              </w:rPr>
              <w:t>192.168.10.1</w:t>
            </w:r>
          </w:p>
        </w:tc>
      </w:tr>
      <w:tr w:rsidR="008D12EF">
        <w:trPr>
          <w:cantSplit/>
        </w:trPr>
        <w:tc>
          <w:tcPr>
            <w:tcW w:w="1700" w:type="dxa"/>
            <w:vAlign w:val="center"/>
          </w:tcPr>
          <w:p w:rsidR="008D12EF" w:rsidRDefault="00D40DFE">
            <w:pPr>
              <w:spacing w:before="40" w:after="40"/>
            </w:pPr>
            <w:r>
              <w:rPr>
                <w:color w:val="000000"/>
                <w:sz w:val="21"/>
                <w:szCs w:val="21"/>
              </w:rPr>
              <w:t>Administration</w:t>
            </w:r>
          </w:p>
        </w:tc>
        <w:tc>
          <w:tcPr>
            <w:tcW w:w="1300" w:type="dxa"/>
            <w:vAlign w:val="center"/>
          </w:tcPr>
          <w:p w:rsidR="008D12EF" w:rsidRDefault="00D40DFE">
            <w:pPr>
              <w:spacing w:before="40" w:after="40"/>
            </w:pPr>
            <w:r>
              <w:rPr>
                <w:color w:val="000000"/>
                <w:sz w:val="21"/>
                <w:szCs w:val="21"/>
              </w:rPr>
              <w:t>PC3</w:t>
            </w:r>
          </w:p>
        </w:tc>
        <w:tc>
          <w:tcPr>
            <w:tcW w:w="2000" w:type="dxa"/>
            <w:vAlign w:val="center"/>
          </w:tcPr>
          <w:p w:rsidR="008D12EF" w:rsidRDefault="00D40DFE">
            <w:pPr>
              <w:spacing w:before="40" w:after="40"/>
            </w:pPr>
            <w:r>
              <w:rPr>
                <w:color w:val="000000"/>
                <w:sz w:val="21"/>
                <w:szCs w:val="21"/>
              </w:rPr>
              <w:t>192.168.10.4</w:t>
            </w:r>
          </w:p>
        </w:tc>
        <w:tc>
          <w:tcPr>
            <w:tcW w:w="2072" w:type="dxa"/>
            <w:vAlign w:val="center"/>
          </w:tcPr>
          <w:p w:rsidR="008D12EF" w:rsidRDefault="00D40DFE">
            <w:pPr>
              <w:spacing w:before="40" w:after="40"/>
            </w:pPr>
            <w:r>
              <w:rPr>
                <w:color w:val="000000"/>
                <w:sz w:val="21"/>
                <w:szCs w:val="21"/>
              </w:rPr>
              <w:t>255.255.255.192</w:t>
            </w:r>
          </w:p>
        </w:tc>
        <w:tc>
          <w:tcPr>
            <w:tcW w:w="2000" w:type="dxa"/>
            <w:vAlign w:val="center"/>
          </w:tcPr>
          <w:p w:rsidR="008D12EF" w:rsidRDefault="00D40DFE">
            <w:pPr>
              <w:spacing w:before="40" w:after="40"/>
            </w:pPr>
            <w:r>
              <w:rPr>
                <w:color w:val="000000"/>
                <w:sz w:val="21"/>
                <w:szCs w:val="21"/>
              </w:rPr>
              <w:t>192.168.10.1</w:t>
            </w:r>
          </w:p>
        </w:tc>
      </w:tr>
      <w:tr w:rsidR="008D12EF">
        <w:trPr>
          <w:cantSplit/>
        </w:trPr>
        <w:tc>
          <w:tcPr>
            <w:tcW w:w="1700" w:type="dxa"/>
            <w:vAlign w:val="center"/>
          </w:tcPr>
          <w:p w:rsidR="008D12EF" w:rsidRDefault="00D40DFE">
            <w:pPr>
              <w:spacing w:before="40" w:after="40"/>
            </w:pPr>
            <w:r>
              <w:rPr>
                <w:color w:val="000000"/>
                <w:sz w:val="21"/>
                <w:szCs w:val="21"/>
              </w:rPr>
              <w:t>Finance</w:t>
            </w:r>
          </w:p>
        </w:tc>
        <w:tc>
          <w:tcPr>
            <w:tcW w:w="1300" w:type="dxa"/>
            <w:vAlign w:val="center"/>
          </w:tcPr>
          <w:p w:rsidR="008D12EF" w:rsidRDefault="00D40DFE">
            <w:pPr>
              <w:spacing w:before="40" w:after="40"/>
            </w:pPr>
            <w:r>
              <w:rPr>
                <w:color w:val="000000"/>
                <w:sz w:val="21"/>
                <w:szCs w:val="21"/>
              </w:rPr>
              <w:t>PC4</w:t>
            </w:r>
          </w:p>
        </w:tc>
        <w:tc>
          <w:tcPr>
            <w:tcW w:w="2000" w:type="dxa"/>
            <w:vAlign w:val="center"/>
          </w:tcPr>
          <w:p w:rsidR="008D12EF" w:rsidRDefault="00D40DFE">
            <w:pPr>
              <w:spacing w:before="40" w:after="40"/>
            </w:pPr>
            <w:r>
              <w:rPr>
                <w:color w:val="000000"/>
                <w:sz w:val="21"/>
                <w:szCs w:val="21"/>
              </w:rPr>
              <w:t>192.168.10.66</w:t>
            </w:r>
          </w:p>
        </w:tc>
        <w:tc>
          <w:tcPr>
            <w:tcW w:w="2072" w:type="dxa"/>
            <w:vAlign w:val="center"/>
          </w:tcPr>
          <w:p w:rsidR="008D12EF" w:rsidRDefault="00D40DFE">
            <w:pPr>
              <w:spacing w:before="40" w:after="40"/>
            </w:pPr>
            <w:r>
              <w:rPr>
                <w:color w:val="000000"/>
                <w:sz w:val="21"/>
                <w:szCs w:val="21"/>
              </w:rPr>
              <w:t>255.255.255.192</w:t>
            </w:r>
          </w:p>
        </w:tc>
        <w:tc>
          <w:tcPr>
            <w:tcW w:w="2000" w:type="dxa"/>
            <w:vAlign w:val="center"/>
          </w:tcPr>
          <w:p w:rsidR="008D12EF" w:rsidRDefault="00D40DFE">
            <w:pPr>
              <w:spacing w:before="40" w:after="40"/>
            </w:pPr>
            <w:r>
              <w:rPr>
                <w:color w:val="000000"/>
                <w:sz w:val="21"/>
                <w:szCs w:val="21"/>
              </w:rPr>
              <w:t>192.168.10.65</w:t>
            </w:r>
          </w:p>
        </w:tc>
      </w:tr>
      <w:tr w:rsidR="008D12EF">
        <w:trPr>
          <w:cantSplit/>
        </w:trPr>
        <w:tc>
          <w:tcPr>
            <w:tcW w:w="1700" w:type="dxa"/>
            <w:vAlign w:val="center"/>
          </w:tcPr>
          <w:p w:rsidR="008D12EF" w:rsidRDefault="00D40DFE">
            <w:pPr>
              <w:spacing w:before="40" w:after="40"/>
            </w:pPr>
            <w:r>
              <w:rPr>
                <w:color w:val="000000"/>
                <w:sz w:val="21"/>
                <w:szCs w:val="21"/>
              </w:rPr>
              <w:t>Finance</w:t>
            </w:r>
          </w:p>
        </w:tc>
        <w:tc>
          <w:tcPr>
            <w:tcW w:w="1300" w:type="dxa"/>
            <w:vAlign w:val="center"/>
          </w:tcPr>
          <w:p w:rsidR="008D12EF" w:rsidRDefault="00D40DFE">
            <w:pPr>
              <w:spacing w:before="40" w:after="40"/>
            </w:pPr>
            <w:r>
              <w:rPr>
                <w:color w:val="000000"/>
                <w:sz w:val="21"/>
                <w:szCs w:val="21"/>
              </w:rPr>
              <w:t>PC5</w:t>
            </w:r>
          </w:p>
        </w:tc>
        <w:tc>
          <w:tcPr>
            <w:tcW w:w="2000" w:type="dxa"/>
            <w:vAlign w:val="center"/>
          </w:tcPr>
          <w:p w:rsidR="008D12EF" w:rsidRDefault="00D40DFE">
            <w:pPr>
              <w:spacing w:before="40" w:after="40"/>
            </w:pPr>
            <w:r>
              <w:rPr>
                <w:color w:val="000000"/>
                <w:sz w:val="21"/>
                <w:szCs w:val="21"/>
              </w:rPr>
              <w:t>192.168.10.67</w:t>
            </w:r>
          </w:p>
        </w:tc>
        <w:tc>
          <w:tcPr>
            <w:tcW w:w="2072" w:type="dxa"/>
            <w:vAlign w:val="center"/>
          </w:tcPr>
          <w:p w:rsidR="008D12EF" w:rsidRDefault="00D40DFE">
            <w:pPr>
              <w:spacing w:before="40" w:after="40"/>
            </w:pPr>
            <w:r>
              <w:rPr>
                <w:color w:val="000000"/>
                <w:sz w:val="21"/>
                <w:szCs w:val="21"/>
              </w:rPr>
              <w:t>255.255.255.192</w:t>
            </w:r>
          </w:p>
        </w:tc>
        <w:tc>
          <w:tcPr>
            <w:tcW w:w="2000" w:type="dxa"/>
            <w:vAlign w:val="center"/>
          </w:tcPr>
          <w:p w:rsidR="008D12EF" w:rsidRDefault="00D40DFE">
            <w:pPr>
              <w:spacing w:before="40" w:after="40"/>
            </w:pPr>
            <w:r>
              <w:rPr>
                <w:color w:val="000000"/>
                <w:sz w:val="21"/>
                <w:szCs w:val="21"/>
              </w:rPr>
              <w:t>192.168.10.65</w:t>
            </w:r>
          </w:p>
        </w:tc>
      </w:tr>
      <w:tr w:rsidR="008D12EF">
        <w:trPr>
          <w:cantSplit/>
        </w:trPr>
        <w:tc>
          <w:tcPr>
            <w:tcW w:w="1700" w:type="dxa"/>
            <w:vAlign w:val="center"/>
          </w:tcPr>
          <w:p w:rsidR="008D12EF" w:rsidRDefault="00D40DFE">
            <w:pPr>
              <w:spacing w:before="40" w:after="40"/>
            </w:pPr>
            <w:r>
              <w:rPr>
                <w:color w:val="000000"/>
                <w:sz w:val="21"/>
                <w:szCs w:val="21"/>
              </w:rPr>
              <w:t>Finance</w:t>
            </w:r>
          </w:p>
        </w:tc>
        <w:tc>
          <w:tcPr>
            <w:tcW w:w="1300" w:type="dxa"/>
            <w:vAlign w:val="center"/>
          </w:tcPr>
          <w:p w:rsidR="008D12EF" w:rsidRDefault="00D40DFE">
            <w:pPr>
              <w:spacing w:before="40" w:after="40"/>
            </w:pPr>
            <w:r>
              <w:rPr>
                <w:color w:val="000000"/>
                <w:sz w:val="21"/>
                <w:szCs w:val="21"/>
              </w:rPr>
              <w:t>PC6</w:t>
            </w:r>
          </w:p>
        </w:tc>
        <w:tc>
          <w:tcPr>
            <w:tcW w:w="2000" w:type="dxa"/>
            <w:vAlign w:val="center"/>
          </w:tcPr>
          <w:p w:rsidR="008D12EF" w:rsidRDefault="00D40DFE">
            <w:pPr>
              <w:spacing w:before="40" w:after="40"/>
            </w:pPr>
            <w:r>
              <w:rPr>
                <w:color w:val="000000"/>
                <w:sz w:val="21"/>
                <w:szCs w:val="21"/>
              </w:rPr>
              <w:t>192.168.10.68</w:t>
            </w:r>
          </w:p>
        </w:tc>
        <w:tc>
          <w:tcPr>
            <w:tcW w:w="2072" w:type="dxa"/>
            <w:vAlign w:val="center"/>
          </w:tcPr>
          <w:p w:rsidR="008D12EF" w:rsidRDefault="00D40DFE">
            <w:pPr>
              <w:spacing w:before="40" w:after="40"/>
            </w:pPr>
            <w:r>
              <w:rPr>
                <w:color w:val="000000"/>
                <w:sz w:val="21"/>
                <w:szCs w:val="21"/>
              </w:rPr>
              <w:t>255.255.255.192</w:t>
            </w:r>
          </w:p>
        </w:tc>
        <w:tc>
          <w:tcPr>
            <w:tcW w:w="2000" w:type="dxa"/>
            <w:vAlign w:val="center"/>
          </w:tcPr>
          <w:p w:rsidR="008D12EF" w:rsidRDefault="00D40DFE">
            <w:pPr>
              <w:spacing w:before="40" w:after="40"/>
            </w:pPr>
            <w:r>
              <w:rPr>
                <w:color w:val="000000"/>
                <w:sz w:val="21"/>
                <w:szCs w:val="21"/>
              </w:rPr>
              <w:t>192.168.10.65</w:t>
            </w:r>
          </w:p>
        </w:tc>
      </w:tr>
    </w:tbl>
    <w:p w:rsidR="008D12EF" w:rsidRDefault="008D12EF">
      <w:pPr>
        <w:spacing w:after="60" w:line="300" w:lineRule="auto"/>
      </w:pPr>
    </w:p>
    <w:p w:rsidR="008D12EF" w:rsidRDefault="00D40DFE">
      <w:pPr>
        <w:keepNext/>
        <w:spacing w:before="120" w:after="60" w:line="300" w:lineRule="auto"/>
      </w:pPr>
      <w:r>
        <w:rPr>
          <w:b/>
          <w:bCs/>
          <w:color w:val="000000"/>
        </w:rPr>
        <w:t>(d) Default gateway for each LAN</w:t>
      </w:r>
    </w:p>
    <w:p w:rsidR="008D12EF" w:rsidRDefault="00D40DFE">
      <w:pPr>
        <w:spacing w:after="100" w:line="300" w:lineRule="auto"/>
      </w:pPr>
      <w:r>
        <w:rPr>
          <w:color w:val="000000"/>
        </w:rPr>
        <w:t>Hosts in the Administration LAN use 192.168.10.1 and hosts in the Finance LAN use 192.168.10.65, the router interface address inside each subnet. Traffic between the two LANs (for example 192.168.10.2 to 192</w:t>
      </w:r>
      <w:r>
        <w:rPr>
          <w:color w:val="000000"/>
        </w:rPr>
        <w:t xml:space="preserve">.168.10.66) goes from the host to its own gateway, the </w:t>
      </w:r>
      <w:r>
        <w:rPr>
          <w:color w:val="000000"/>
        </w:rPr>
        <w:lastRenderedPageBreak/>
        <w:t>Layer-3 router routes it to the other interface, and the router delivers it to the destination host. The gateway addresses (.1 and .65) are valid host addresses and are excluded from the PC address poo</w:t>
      </w:r>
      <w:r>
        <w:rPr>
          <w:color w:val="000000"/>
        </w:rPr>
        <w:t>l.</w:t>
      </w:r>
    </w:p>
    <w:p w:rsidR="008D12EF" w:rsidRDefault="008D12EF">
      <w:pPr>
        <w:spacing w:line="300" w:lineRule="auto"/>
      </w:pPr>
    </w:p>
    <w:p w:rsidR="00BF6106" w:rsidRDefault="00BF6106">
      <w:pPr>
        <w:pBdr>
          <w:top w:val="nil"/>
          <w:left w:val="nil"/>
          <w:bottom w:val="nil"/>
          <w:right w:val="nil"/>
          <w:between w:val="nil"/>
        </w:pBdr>
        <w:spacing w:line="360" w:lineRule="auto"/>
        <w:jc w:val="both"/>
        <w:rPr>
          <w:color w:val="000000"/>
          <w:sz w:val="28"/>
          <w:szCs w:val="28"/>
        </w:rPr>
      </w:pPr>
    </w:p>
    <w:p w:rsidR="00BF6106" w:rsidRDefault="00BF6106" w:rsidP="009F3254">
      <w:pPr>
        <w:pBdr>
          <w:top w:val="nil"/>
          <w:left w:val="nil"/>
          <w:bottom w:val="nil"/>
          <w:right w:val="nil"/>
          <w:between w:val="nil"/>
        </w:pBdr>
        <w:spacing w:line="360" w:lineRule="auto"/>
        <w:jc w:val="center"/>
        <w:rPr>
          <w:rFonts w:ascii="Arial" w:eastAsia="Arial" w:hAnsi="Arial" w:cs="Arial"/>
          <w:b/>
          <w:bCs/>
          <w:color w:val="000000"/>
        </w:rPr>
      </w:pPr>
    </w:p>
    <w:p w:rsidR="00BF6106" w:rsidRDefault="00D42234" w:rsidP="009F3254">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rsidR="00BF6106" w:rsidRDefault="00BF6106">
      <w:pPr>
        <w:pBdr>
          <w:top w:val="nil"/>
          <w:left w:val="nil"/>
          <w:bottom w:val="nil"/>
          <w:right w:val="nil"/>
          <w:between w:val="nil"/>
        </w:pBdr>
        <w:jc w:val="both"/>
        <w:rPr>
          <w:rFonts w:ascii="Arial" w:eastAsia="Arial" w:hAnsi="Arial" w:cs="Arial"/>
          <w:color w:val="000000"/>
        </w:rPr>
      </w:pPr>
    </w:p>
    <w:p w:rsidR="00BF6106" w:rsidRDefault="00BF6106">
      <w:pPr>
        <w:pBdr>
          <w:top w:val="nil"/>
          <w:left w:val="nil"/>
          <w:bottom w:val="nil"/>
          <w:right w:val="nil"/>
          <w:between w:val="nil"/>
        </w:pBdr>
        <w:jc w:val="both"/>
        <w:rPr>
          <w:rFonts w:ascii="Arial" w:eastAsia="Arial" w:hAnsi="Arial" w:cs="Arial"/>
          <w:color w:val="000000"/>
        </w:rPr>
      </w:pPr>
    </w:p>
    <w:p w:rsidR="00BF6106" w:rsidRDefault="00BF6106">
      <w:pPr>
        <w:ind w:left="1440" w:firstLine="720"/>
      </w:pPr>
    </w:p>
    <w:tbl>
      <w:tblPr>
        <w:tblStyle w:val="a"/>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95"/>
        <w:gridCol w:w="1418"/>
        <w:gridCol w:w="1559"/>
        <w:gridCol w:w="1418"/>
        <w:gridCol w:w="1559"/>
        <w:gridCol w:w="1417"/>
      </w:tblGrid>
      <w:tr w:rsidR="00BF6106">
        <w:trPr>
          <w:trHeight w:val="750"/>
        </w:trPr>
        <w:tc>
          <w:tcPr>
            <w:tcW w:w="9067" w:type="dxa"/>
            <w:gridSpan w:val="6"/>
          </w:tcPr>
          <w:p w:rsidR="00BF6106" w:rsidRDefault="00D42234">
            <w:pPr>
              <w:jc w:val="center"/>
              <w:rPr>
                <w:b/>
                <w:bCs/>
                <w:color w:val="000000"/>
              </w:rPr>
            </w:pPr>
            <w:r>
              <w:rPr>
                <w:b/>
                <w:bCs/>
                <w:color w:val="000000"/>
              </w:rPr>
              <w:t>Scenario Based Assessment</w:t>
            </w:r>
          </w:p>
        </w:tc>
      </w:tr>
      <w:tr w:rsidR="00BF6106">
        <w:trPr>
          <w:trHeight w:val="525"/>
        </w:trPr>
        <w:tc>
          <w:tcPr>
            <w:tcW w:w="1696" w:type="dxa"/>
          </w:tcPr>
          <w:p w:rsidR="00BF6106" w:rsidRDefault="00D42234">
            <w:pPr>
              <w:rPr>
                <w:b/>
                <w:bCs/>
                <w:color w:val="000000"/>
              </w:rPr>
            </w:pPr>
            <w:r>
              <w:rPr>
                <w:b/>
                <w:bCs/>
                <w:color w:val="000000"/>
              </w:rPr>
              <w:t>Criteria</w:t>
            </w:r>
          </w:p>
        </w:tc>
        <w:tc>
          <w:tcPr>
            <w:tcW w:w="1418" w:type="dxa"/>
          </w:tcPr>
          <w:p w:rsidR="00BF6106" w:rsidRDefault="00D42234">
            <w:pPr>
              <w:rPr>
                <w:b/>
                <w:bCs/>
                <w:color w:val="000000"/>
              </w:rPr>
            </w:pPr>
            <w:r>
              <w:rPr>
                <w:b/>
                <w:bCs/>
                <w:color w:val="000000"/>
              </w:rPr>
              <w:t>Weightage (%)</w:t>
            </w:r>
          </w:p>
        </w:tc>
        <w:tc>
          <w:tcPr>
            <w:tcW w:w="1559" w:type="dxa"/>
          </w:tcPr>
          <w:p w:rsidR="00BF6106" w:rsidRDefault="00D42234">
            <w:pPr>
              <w:rPr>
                <w:b/>
                <w:bCs/>
                <w:color w:val="000000"/>
              </w:rPr>
            </w:pPr>
            <w:r>
              <w:rPr>
                <w:b/>
                <w:bCs/>
                <w:color w:val="000000"/>
              </w:rPr>
              <w:t>Level 4 (Exemplary)</w:t>
            </w:r>
          </w:p>
        </w:tc>
        <w:tc>
          <w:tcPr>
            <w:tcW w:w="1418" w:type="dxa"/>
          </w:tcPr>
          <w:p w:rsidR="00BF6106" w:rsidRDefault="00D42234">
            <w:pPr>
              <w:rPr>
                <w:b/>
                <w:bCs/>
                <w:color w:val="000000"/>
              </w:rPr>
            </w:pPr>
            <w:r>
              <w:rPr>
                <w:b/>
                <w:bCs/>
                <w:color w:val="000000"/>
              </w:rPr>
              <w:t>Level 3 (Proficient)</w:t>
            </w:r>
          </w:p>
        </w:tc>
        <w:tc>
          <w:tcPr>
            <w:tcW w:w="1559" w:type="dxa"/>
          </w:tcPr>
          <w:p w:rsidR="00BF6106" w:rsidRDefault="00D42234">
            <w:pPr>
              <w:rPr>
                <w:b/>
                <w:bCs/>
                <w:color w:val="000000"/>
              </w:rPr>
            </w:pPr>
            <w:r>
              <w:rPr>
                <w:b/>
                <w:bCs/>
                <w:color w:val="000000"/>
              </w:rPr>
              <w:t>Level 2 (Developing)</w:t>
            </w:r>
          </w:p>
        </w:tc>
        <w:tc>
          <w:tcPr>
            <w:tcW w:w="1417" w:type="dxa"/>
          </w:tcPr>
          <w:p w:rsidR="00BF6106" w:rsidRDefault="00D42234">
            <w:pPr>
              <w:rPr>
                <w:b/>
                <w:bCs/>
                <w:color w:val="000000"/>
              </w:rPr>
            </w:pPr>
            <w:r>
              <w:rPr>
                <w:b/>
                <w:bCs/>
                <w:color w:val="000000"/>
              </w:rPr>
              <w:t>Level 1 (Beginning)</w:t>
            </w:r>
          </w:p>
        </w:tc>
      </w:tr>
      <w:tr w:rsidR="00BF6106">
        <w:trPr>
          <w:trHeight w:val="825"/>
        </w:trPr>
        <w:tc>
          <w:tcPr>
            <w:tcW w:w="1696" w:type="dxa"/>
          </w:tcPr>
          <w:p w:rsidR="00BF6106" w:rsidRDefault="00D42234">
            <w:pPr>
              <w:rPr>
                <w:color w:val="000000"/>
              </w:rPr>
            </w:pPr>
            <w:r>
              <w:rPr>
                <w:color w:val="000000"/>
              </w:rPr>
              <w:t>Understanding of Scenario</w:t>
            </w:r>
          </w:p>
        </w:tc>
        <w:tc>
          <w:tcPr>
            <w:tcW w:w="1418" w:type="dxa"/>
          </w:tcPr>
          <w:p w:rsidR="00BF6106" w:rsidRDefault="00D42234">
            <w:pPr>
              <w:rPr>
                <w:color w:val="000000"/>
              </w:rPr>
            </w:pPr>
            <w:r>
              <w:rPr>
                <w:color w:val="000000"/>
              </w:rPr>
              <w:t>20%</w:t>
            </w:r>
          </w:p>
        </w:tc>
        <w:tc>
          <w:tcPr>
            <w:tcW w:w="1559" w:type="dxa"/>
          </w:tcPr>
          <w:p w:rsidR="00BF6106" w:rsidRDefault="00D42234">
            <w:pPr>
              <w:rPr>
                <w:color w:val="000000"/>
              </w:rPr>
            </w:pPr>
            <w:r>
              <w:rPr>
                <w:color w:val="000000"/>
              </w:rPr>
              <w:t>Demonstrates clear and complete understanding of the scenario and context</w:t>
            </w:r>
          </w:p>
        </w:tc>
        <w:tc>
          <w:tcPr>
            <w:tcW w:w="1418" w:type="dxa"/>
          </w:tcPr>
          <w:p w:rsidR="00BF6106" w:rsidRDefault="00D42234">
            <w:pPr>
              <w:rPr>
                <w:color w:val="000000"/>
              </w:rPr>
            </w:pPr>
            <w:r>
              <w:rPr>
                <w:color w:val="000000"/>
              </w:rPr>
              <w:t>Shows good understanding with minor gaps</w:t>
            </w:r>
          </w:p>
        </w:tc>
        <w:tc>
          <w:tcPr>
            <w:tcW w:w="1559" w:type="dxa"/>
          </w:tcPr>
          <w:p w:rsidR="00BF6106" w:rsidRDefault="00D42234">
            <w:pPr>
              <w:rPr>
                <w:color w:val="000000"/>
              </w:rPr>
            </w:pPr>
            <w:r>
              <w:rPr>
                <w:color w:val="000000"/>
              </w:rPr>
              <w:t>Partial understanding; misses key aspects</w:t>
            </w:r>
          </w:p>
        </w:tc>
        <w:tc>
          <w:tcPr>
            <w:tcW w:w="1417" w:type="dxa"/>
          </w:tcPr>
          <w:p w:rsidR="00BF6106" w:rsidRDefault="00D42234">
            <w:pPr>
              <w:rPr>
                <w:color w:val="000000"/>
              </w:rPr>
            </w:pPr>
            <w:r>
              <w:rPr>
                <w:color w:val="000000"/>
              </w:rPr>
              <w:t>Misinterprets or fails to understand the scenario</w:t>
            </w:r>
          </w:p>
        </w:tc>
      </w:tr>
      <w:tr w:rsidR="00BF6106">
        <w:trPr>
          <w:trHeight w:val="825"/>
        </w:trPr>
        <w:tc>
          <w:tcPr>
            <w:tcW w:w="1696" w:type="dxa"/>
          </w:tcPr>
          <w:p w:rsidR="00BF6106" w:rsidRDefault="00D42234">
            <w:pPr>
              <w:rPr>
                <w:color w:val="000000"/>
              </w:rPr>
            </w:pPr>
            <w:r>
              <w:rPr>
                <w:color w:val="000000"/>
              </w:rPr>
              <w:t>Identification of Key Issues</w:t>
            </w:r>
          </w:p>
        </w:tc>
        <w:tc>
          <w:tcPr>
            <w:tcW w:w="1418" w:type="dxa"/>
          </w:tcPr>
          <w:p w:rsidR="00BF6106" w:rsidRDefault="00D42234">
            <w:pPr>
              <w:rPr>
                <w:color w:val="000000"/>
              </w:rPr>
            </w:pPr>
            <w:r>
              <w:rPr>
                <w:color w:val="000000"/>
              </w:rPr>
              <w:t>20%</w:t>
            </w:r>
          </w:p>
        </w:tc>
        <w:tc>
          <w:tcPr>
            <w:tcW w:w="1559" w:type="dxa"/>
          </w:tcPr>
          <w:p w:rsidR="00BF6106" w:rsidRDefault="00D42234">
            <w:pPr>
              <w:rPr>
                <w:color w:val="000000"/>
              </w:rPr>
            </w:pPr>
            <w:r>
              <w:rPr>
                <w:color w:val="000000"/>
              </w:rPr>
              <w:t>Accurately identifies all relevant issues and factors involved</w:t>
            </w:r>
          </w:p>
        </w:tc>
        <w:tc>
          <w:tcPr>
            <w:tcW w:w="1418" w:type="dxa"/>
          </w:tcPr>
          <w:p w:rsidR="00BF6106" w:rsidRDefault="00D42234">
            <w:pPr>
              <w:rPr>
                <w:color w:val="000000"/>
              </w:rPr>
            </w:pPr>
            <w:r>
              <w:rPr>
                <w:color w:val="000000"/>
              </w:rPr>
              <w:t>Identifies most key issues with minor omissions</w:t>
            </w:r>
          </w:p>
        </w:tc>
        <w:tc>
          <w:tcPr>
            <w:tcW w:w="1559" w:type="dxa"/>
          </w:tcPr>
          <w:p w:rsidR="00BF6106" w:rsidRDefault="00D42234">
            <w:pPr>
              <w:rPr>
                <w:color w:val="000000"/>
              </w:rPr>
            </w:pPr>
            <w:r>
              <w:rPr>
                <w:color w:val="000000"/>
              </w:rPr>
              <w:t>Identifies limited issues; some irrelevant points</w:t>
            </w:r>
          </w:p>
        </w:tc>
        <w:tc>
          <w:tcPr>
            <w:tcW w:w="1417" w:type="dxa"/>
          </w:tcPr>
          <w:p w:rsidR="00BF6106" w:rsidRDefault="00D42234">
            <w:pPr>
              <w:rPr>
                <w:color w:val="000000"/>
              </w:rPr>
            </w:pPr>
            <w:r>
              <w:rPr>
                <w:color w:val="000000"/>
              </w:rPr>
              <w:t>Unable to identify key issues</w:t>
            </w:r>
          </w:p>
        </w:tc>
      </w:tr>
      <w:tr w:rsidR="00BF6106">
        <w:trPr>
          <w:trHeight w:val="825"/>
        </w:trPr>
        <w:tc>
          <w:tcPr>
            <w:tcW w:w="1696" w:type="dxa"/>
          </w:tcPr>
          <w:p w:rsidR="00BF6106" w:rsidRDefault="00D42234">
            <w:pPr>
              <w:rPr>
                <w:color w:val="000000"/>
              </w:rPr>
            </w:pPr>
            <w:r>
              <w:rPr>
                <w:color w:val="000000"/>
              </w:rPr>
              <w:t>Application of Concepts</w:t>
            </w:r>
          </w:p>
        </w:tc>
        <w:tc>
          <w:tcPr>
            <w:tcW w:w="1418" w:type="dxa"/>
          </w:tcPr>
          <w:p w:rsidR="00BF6106" w:rsidRDefault="00D42234">
            <w:pPr>
              <w:rPr>
                <w:color w:val="000000"/>
              </w:rPr>
            </w:pPr>
            <w:r>
              <w:rPr>
                <w:color w:val="000000"/>
              </w:rPr>
              <w:t>25%</w:t>
            </w:r>
          </w:p>
        </w:tc>
        <w:tc>
          <w:tcPr>
            <w:tcW w:w="1559" w:type="dxa"/>
          </w:tcPr>
          <w:p w:rsidR="00BF6106" w:rsidRDefault="00D42234">
            <w:pPr>
              <w:rPr>
                <w:color w:val="000000"/>
              </w:rPr>
            </w:pPr>
            <w:r>
              <w:rPr>
                <w:color w:val="000000"/>
              </w:rPr>
              <w:t>Applies appropriate concepts effectively to address the scenario</w:t>
            </w:r>
          </w:p>
        </w:tc>
        <w:tc>
          <w:tcPr>
            <w:tcW w:w="1418" w:type="dxa"/>
          </w:tcPr>
          <w:p w:rsidR="00BF6106" w:rsidRDefault="00D42234">
            <w:pPr>
              <w:rPr>
                <w:color w:val="000000"/>
              </w:rPr>
            </w:pPr>
            <w:r>
              <w:rPr>
                <w:color w:val="000000"/>
              </w:rPr>
              <w:t>Applies concepts with minor errors</w:t>
            </w:r>
          </w:p>
        </w:tc>
        <w:tc>
          <w:tcPr>
            <w:tcW w:w="1559" w:type="dxa"/>
          </w:tcPr>
          <w:p w:rsidR="00BF6106" w:rsidRDefault="00D42234">
            <w:pPr>
              <w:rPr>
                <w:color w:val="000000"/>
              </w:rPr>
            </w:pPr>
            <w:r>
              <w:rPr>
                <w:color w:val="000000"/>
              </w:rPr>
              <w:t>Limited or partially correct application</w:t>
            </w:r>
          </w:p>
        </w:tc>
        <w:tc>
          <w:tcPr>
            <w:tcW w:w="1417" w:type="dxa"/>
          </w:tcPr>
          <w:p w:rsidR="00BF6106" w:rsidRDefault="00D42234">
            <w:pPr>
              <w:rPr>
                <w:color w:val="000000"/>
              </w:rPr>
            </w:pPr>
            <w:r>
              <w:rPr>
                <w:color w:val="000000"/>
              </w:rPr>
              <w:t>Unable to apply relevant concepts</w:t>
            </w:r>
          </w:p>
        </w:tc>
      </w:tr>
      <w:tr w:rsidR="00BF6106">
        <w:trPr>
          <w:trHeight w:val="825"/>
        </w:trPr>
        <w:tc>
          <w:tcPr>
            <w:tcW w:w="1696" w:type="dxa"/>
          </w:tcPr>
          <w:p w:rsidR="00BF6106" w:rsidRDefault="00D42234">
            <w:pPr>
              <w:rPr>
                <w:color w:val="000000"/>
              </w:rPr>
            </w:pPr>
            <w:r>
              <w:rPr>
                <w:color w:val="000000"/>
              </w:rPr>
              <w:t>Decision Making</w:t>
            </w:r>
          </w:p>
        </w:tc>
        <w:tc>
          <w:tcPr>
            <w:tcW w:w="1418" w:type="dxa"/>
          </w:tcPr>
          <w:p w:rsidR="00BF6106" w:rsidRDefault="00D42234">
            <w:pPr>
              <w:rPr>
                <w:color w:val="000000"/>
              </w:rPr>
            </w:pPr>
            <w:r>
              <w:rPr>
                <w:color w:val="000000"/>
              </w:rPr>
              <w:t>20%</w:t>
            </w:r>
          </w:p>
        </w:tc>
        <w:tc>
          <w:tcPr>
            <w:tcW w:w="1559" w:type="dxa"/>
          </w:tcPr>
          <w:p w:rsidR="00BF6106" w:rsidRDefault="00D42234">
            <w:pPr>
              <w:rPr>
                <w:color w:val="000000"/>
              </w:rPr>
            </w:pPr>
            <w:r>
              <w:rPr>
                <w:color w:val="000000"/>
              </w:rPr>
              <w:t>Makes well-reasoned, logical decisions with strong rationale</w:t>
            </w:r>
          </w:p>
        </w:tc>
        <w:tc>
          <w:tcPr>
            <w:tcW w:w="1418" w:type="dxa"/>
          </w:tcPr>
          <w:p w:rsidR="00BF6106" w:rsidRDefault="00D42234">
            <w:pPr>
              <w:rPr>
                <w:color w:val="000000"/>
              </w:rPr>
            </w:pPr>
            <w:r>
              <w:rPr>
                <w:color w:val="000000"/>
              </w:rPr>
              <w:t>Makes reasonable decisions with some justification</w:t>
            </w:r>
          </w:p>
        </w:tc>
        <w:tc>
          <w:tcPr>
            <w:tcW w:w="1559" w:type="dxa"/>
          </w:tcPr>
          <w:p w:rsidR="00BF6106" w:rsidRDefault="00D42234">
            <w:pPr>
              <w:rPr>
                <w:color w:val="000000"/>
              </w:rPr>
            </w:pPr>
            <w:r>
              <w:rPr>
                <w:color w:val="000000"/>
              </w:rPr>
              <w:t>Makes weak decisions with limited justification</w:t>
            </w:r>
          </w:p>
        </w:tc>
        <w:tc>
          <w:tcPr>
            <w:tcW w:w="1417" w:type="dxa"/>
          </w:tcPr>
          <w:p w:rsidR="00BF6106" w:rsidRDefault="00D42234">
            <w:pPr>
              <w:rPr>
                <w:color w:val="000000"/>
              </w:rPr>
            </w:pPr>
            <w:r>
              <w:rPr>
                <w:color w:val="000000"/>
              </w:rPr>
              <w:t>No clear decisions made or rationale provided</w:t>
            </w:r>
          </w:p>
        </w:tc>
      </w:tr>
      <w:tr w:rsidR="00BF6106">
        <w:trPr>
          <w:trHeight w:val="825"/>
        </w:trPr>
        <w:tc>
          <w:tcPr>
            <w:tcW w:w="1696" w:type="dxa"/>
          </w:tcPr>
          <w:p w:rsidR="00BF6106" w:rsidRDefault="00D42234">
            <w:pPr>
              <w:rPr>
                <w:color w:val="000000"/>
              </w:rPr>
            </w:pPr>
            <w:r>
              <w:rPr>
                <w:color w:val="000000"/>
              </w:rPr>
              <w:t>Clarity of Response</w:t>
            </w:r>
          </w:p>
        </w:tc>
        <w:tc>
          <w:tcPr>
            <w:tcW w:w="1418" w:type="dxa"/>
          </w:tcPr>
          <w:p w:rsidR="00BF6106" w:rsidRDefault="00D42234">
            <w:pPr>
              <w:rPr>
                <w:color w:val="000000"/>
              </w:rPr>
            </w:pPr>
            <w:r>
              <w:rPr>
                <w:color w:val="000000"/>
              </w:rPr>
              <w:t>15%</w:t>
            </w:r>
          </w:p>
        </w:tc>
        <w:tc>
          <w:tcPr>
            <w:tcW w:w="1559" w:type="dxa"/>
          </w:tcPr>
          <w:p w:rsidR="00BF6106" w:rsidRDefault="00D42234">
            <w:pPr>
              <w:rPr>
                <w:color w:val="000000"/>
              </w:rPr>
            </w:pPr>
            <w:r>
              <w:rPr>
                <w:color w:val="000000"/>
              </w:rPr>
              <w:t>Response is clear, structured, and logically presented</w:t>
            </w:r>
          </w:p>
        </w:tc>
        <w:tc>
          <w:tcPr>
            <w:tcW w:w="1418" w:type="dxa"/>
          </w:tcPr>
          <w:p w:rsidR="00BF6106" w:rsidRDefault="00D42234">
            <w:pPr>
              <w:rPr>
                <w:color w:val="000000"/>
              </w:rPr>
            </w:pPr>
            <w:r>
              <w:rPr>
                <w:color w:val="000000"/>
              </w:rPr>
              <w:t>Generally clear with minor issues</w:t>
            </w:r>
          </w:p>
        </w:tc>
        <w:tc>
          <w:tcPr>
            <w:tcW w:w="1559" w:type="dxa"/>
          </w:tcPr>
          <w:p w:rsidR="00BF6106" w:rsidRDefault="00D42234">
            <w:pPr>
              <w:rPr>
                <w:color w:val="000000"/>
              </w:rPr>
            </w:pPr>
            <w:r>
              <w:rPr>
                <w:color w:val="000000"/>
              </w:rPr>
              <w:t>Somewhat unclear or poorly structured</w:t>
            </w:r>
          </w:p>
        </w:tc>
        <w:tc>
          <w:tcPr>
            <w:tcW w:w="1417" w:type="dxa"/>
          </w:tcPr>
          <w:p w:rsidR="00BF6106" w:rsidRDefault="00D42234">
            <w:pPr>
              <w:rPr>
                <w:color w:val="000000"/>
              </w:rPr>
            </w:pPr>
            <w:r>
              <w:rPr>
                <w:color w:val="000000"/>
              </w:rPr>
              <w:t>Disorganized and difficult to understand</w:t>
            </w:r>
          </w:p>
        </w:tc>
      </w:tr>
    </w:tbl>
    <w:p w:rsidR="00BF6106" w:rsidRDefault="00BF6106">
      <w:pPr>
        <w:rPr>
          <w:color w:val="000000"/>
        </w:rPr>
      </w:pPr>
    </w:p>
    <w:p w:rsidR="00BF6106" w:rsidRDefault="00BF6106">
      <w:pPr>
        <w:jc w:val="center"/>
        <w:rPr>
          <w:b/>
          <w:bCs/>
          <w:sz w:val="34"/>
          <w:szCs w:val="34"/>
        </w:rPr>
      </w:pPr>
    </w:p>
    <w:p w:rsidR="00BF6106" w:rsidRDefault="00BF6106">
      <w:pPr>
        <w:jc w:val="center"/>
        <w:rPr>
          <w:b/>
          <w:bCs/>
          <w:sz w:val="34"/>
          <w:szCs w:val="34"/>
        </w:rPr>
      </w:pPr>
    </w:p>
    <w:sectPr w:rsidR="00BF6106" w:rsidSect="008D12EF">
      <w:pgSz w:w="11909" w:h="16834"/>
      <w:pgMar w:top="1440" w:right="1397"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FEC7894-F0E5-4981-89C0-43DD91DFE346}"/>
  </w:font>
  <w:font w:name="Cambria">
    <w:panose1 w:val="02040503050406030204"/>
    <w:charset w:val="00"/>
    <w:family w:val="roman"/>
    <w:pitch w:val="variable"/>
    <w:sig w:usb0="E00006FF" w:usb1="420024FF" w:usb2="02000000" w:usb3="00000000" w:csb0="0000019F" w:csb1="00000000"/>
    <w:embedRegular r:id="rId2" w:fontKey="{E2B25AFE-13D3-42F2-88E9-997CE5AEC11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96268"/>
    <w:multiLevelType w:val="hybridMultilevel"/>
    <w:tmpl w:val="07326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5D2AB3"/>
    <w:multiLevelType w:val="hybridMultilevel"/>
    <w:tmpl w:val="BD2A7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D47967"/>
    <w:multiLevelType w:val="hybridMultilevel"/>
    <w:tmpl w:val="5F78E67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65751A"/>
    <w:multiLevelType w:val="multilevel"/>
    <w:tmpl w:val="6E5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732E2"/>
    <w:multiLevelType w:val="hybridMultilevel"/>
    <w:tmpl w:val="88D82B0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803A3C"/>
    <w:multiLevelType w:val="multilevel"/>
    <w:tmpl w:val="9C6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3943ED"/>
    <w:multiLevelType w:val="multilevel"/>
    <w:tmpl w:val="27C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906B25"/>
    <w:multiLevelType w:val="multilevel"/>
    <w:tmpl w:val="6C0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3B626D"/>
    <w:multiLevelType w:val="multilevel"/>
    <w:tmpl w:val="5B0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56277D"/>
    <w:multiLevelType w:val="multilevel"/>
    <w:tmpl w:val="3D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F440DE"/>
    <w:multiLevelType w:val="multilevel"/>
    <w:tmpl w:val="8C3C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793DE9"/>
    <w:multiLevelType w:val="hybridMultilevel"/>
    <w:tmpl w:val="B748DF3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4C34D8"/>
    <w:multiLevelType w:val="multilevel"/>
    <w:tmpl w:val="F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0"/>
  </w:num>
  <w:num w:numId="4">
    <w:abstractNumId w:val="12"/>
  </w:num>
  <w:num w:numId="5">
    <w:abstractNumId w:val="3"/>
  </w:num>
  <w:num w:numId="6">
    <w:abstractNumId w:val="7"/>
  </w:num>
  <w:num w:numId="7">
    <w:abstractNumId w:val="8"/>
  </w:num>
  <w:num w:numId="8">
    <w:abstractNumId w:val="6"/>
  </w:num>
  <w:num w:numId="9">
    <w:abstractNumId w:val="4"/>
  </w:num>
  <w:num w:numId="10">
    <w:abstractNumId w:val="2"/>
  </w:num>
  <w:num w:numId="11">
    <w:abstractNumId w:val="0"/>
  </w:num>
  <w:num w:numId="12">
    <w:abstractNumId w:val="11"/>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embedTrueTypeFonts/>
  <w:proofState w:spelling="clean" w:grammar="clean"/>
  <w:defaultTabStop w:val="720"/>
  <w:characterSpacingControl w:val="doNotCompress"/>
  <w:compat/>
  <w:rsids>
    <w:rsidRoot w:val="00BF6106"/>
    <w:rsid w:val="00750F74"/>
    <w:rsid w:val="0078380B"/>
    <w:rsid w:val="008D12EF"/>
    <w:rsid w:val="009F3254"/>
    <w:rsid w:val="00B77EE8"/>
    <w:rsid w:val="00BF6106"/>
    <w:rsid w:val="00C37206"/>
    <w:rsid w:val="00D40DFE"/>
    <w:rsid w:val="00D42234"/>
    <w:rsid w:val="00F97BDF"/>
    <w:rsid w:val="00FB47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2EF"/>
  </w:style>
  <w:style w:type="paragraph" w:styleId="Heading1">
    <w:name w:val="heading 1"/>
    <w:basedOn w:val="Normal"/>
    <w:next w:val="Normal"/>
    <w:uiPriority w:val="9"/>
    <w:qFormat/>
    <w:rsid w:val="008D12EF"/>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rsid w:val="008D12EF"/>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rsid w:val="008D12EF"/>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rsid w:val="008D12EF"/>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rsid w:val="008D12EF"/>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rsid w:val="008D12EF"/>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D12EF"/>
    <w:tblPr>
      <w:tblCellMar>
        <w:top w:w="100" w:type="dxa"/>
        <w:left w:w="100" w:type="dxa"/>
        <w:bottom w:w="100" w:type="dxa"/>
        <w:right w:w="100" w:type="dxa"/>
      </w:tblCellMar>
    </w:tblPr>
  </w:style>
  <w:style w:type="paragraph" w:styleId="Title">
    <w:name w:val="Title"/>
    <w:basedOn w:val="Normal"/>
    <w:next w:val="Normal"/>
    <w:uiPriority w:val="10"/>
    <w:qFormat/>
    <w:rsid w:val="008D12EF"/>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rsid w:val="008D12EF"/>
    <w:pPr>
      <w:keepNext/>
      <w:keepLines/>
      <w:spacing w:after="320" w:line="276" w:lineRule="auto"/>
    </w:pPr>
    <w:rPr>
      <w:rFonts w:ascii="Arial" w:eastAsia="Arial" w:hAnsi="Arial" w:cs="Arial"/>
      <w:color w:val="666666"/>
      <w:sz w:val="30"/>
      <w:szCs w:val="30"/>
    </w:rPr>
  </w:style>
  <w:style w:type="table" w:customStyle="1" w:styleId="a">
    <w:basedOn w:val="TableNormal0"/>
    <w:rsid w:val="008D12EF"/>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uiPriority w:val="34"/>
    <w:qFormat/>
    <w:rsid w:val="00D42234"/>
    <w:pPr>
      <w:ind w:left="720"/>
      <w:contextualSpacing/>
    </w:pPr>
  </w:style>
</w:styles>
</file>

<file path=word/webSettings.xml><?xml version="1.0" encoding="utf-8"?>
<w:webSettings xmlns:r="http://schemas.openxmlformats.org/officeDocument/2006/relationships" xmlns:w="http://schemas.openxmlformats.org/wordprocessingml/2006/main">
  <w:divs>
    <w:div w:id="335887408">
      <w:bodyDiv w:val="1"/>
      <w:marLeft w:val="0"/>
      <w:marRight w:val="0"/>
      <w:marTop w:val="0"/>
      <w:marBottom w:val="0"/>
      <w:divBdr>
        <w:top w:val="none" w:sz="0" w:space="0" w:color="auto"/>
        <w:left w:val="none" w:sz="0" w:space="0" w:color="auto"/>
        <w:bottom w:val="none" w:sz="0" w:space="0" w:color="auto"/>
        <w:right w:val="none" w:sz="0" w:space="0" w:color="auto"/>
      </w:divBdr>
    </w:div>
    <w:div w:id="359823465">
      <w:bodyDiv w:val="1"/>
      <w:marLeft w:val="0"/>
      <w:marRight w:val="0"/>
      <w:marTop w:val="0"/>
      <w:marBottom w:val="0"/>
      <w:divBdr>
        <w:top w:val="none" w:sz="0" w:space="0" w:color="auto"/>
        <w:left w:val="none" w:sz="0" w:space="0" w:color="auto"/>
        <w:bottom w:val="none" w:sz="0" w:space="0" w:color="auto"/>
        <w:right w:val="none" w:sz="0" w:space="0" w:color="auto"/>
      </w:divBdr>
    </w:div>
    <w:div w:id="493687480">
      <w:bodyDiv w:val="1"/>
      <w:marLeft w:val="0"/>
      <w:marRight w:val="0"/>
      <w:marTop w:val="0"/>
      <w:marBottom w:val="0"/>
      <w:divBdr>
        <w:top w:val="none" w:sz="0" w:space="0" w:color="auto"/>
        <w:left w:val="none" w:sz="0" w:space="0" w:color="auto"/>
        <w:bottom w:val="none" w:sz="0" w:space="0" w:color="auto"/>
        <w:right w:val="none" w:sz="0" w:space="0" w:color="auto"/>
      </w:divBdr>
    </w:div>
    <w:div w:id="98516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1811</Words>
  <Characters>10327</Characters>
  <Application>Microsoft Office Word</Application>
  <DocSecurity>0</DocSecurity>
  <Lines>86</Lines>
  <Paragraphs>24</Paragraphs>
  <ScaleCrop>false</ScaleCrop>
  <Company/>
  <LinksUpToDate>false</LinksUpToDate>
  <CharactersWithSpaces>12114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SUCCESS</cp:lastModifiedBy>
  <cp:revision>8</cp:revision>
  <dcterms:created xsi:type="dcterms:W3CDTF">2026-07-10T03:23:00Z</dcterms:created>
  <dcterms:modified xsi:type="dcterms:W3CDTF">2026-10-29T07:23:00Z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ies>
</file>