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64" w:lineRule="auto"/>
        <w:ind w:left="700" w:right="357" w:firstLine="0"/>
        <w:jc w:val="center"/>
        <w:rPr>
          <w:b w:val="1"/>
          <w:color w:val="385623"/>
          <w:sz w:val="32"/>
          <w:szCs w:val="32"/>
        </w:rPr>
      </w:pPr>
      <w:r w:rsidDel="00000000" w:rsidR="00000000" w:rsidRPr="00000000">
        <w:rPr>
          <w:b w:val="1"/>
          <w:color w:val="385623"/>
          <w:sz w:val="32"/>
          <w:szCs w:val="32"/>
          <w:rtl w:val="0"/>
        </w:rPr>
        <w:t xml:space="preserve"> Capstone-Project-2: Data Visualization and Inference Modeling-The Case of Nifty</w:t>
      </w:r>
    </w:p>
    <w:p w:rsidR="00000000" w:rsidDel="00000000" w:rsidP="00000000" w:rsidRDefault="00000000" w:rsidRPr="00000000" w14:paraId="00000002">
      <w:pPr>
        <w:spacing w:before="364" w:lineRule="auto"/>
        <w:ind w:left="700" w:right="357" w:firstLine="0"/>
        <w:jc w:val="center"/>
        <w:rPr>
          <w:sz w:val="24"/>
          <w:szCs w:val="24"/>
        </w:rPr>
      </w:pPr>
      <w:r w:rsidDel="00000000" w:rsidR="00000000" w:rsidRPr="00000000">
        <w:rPr>
          <w:color w:val="385623"/>
          <w:sz w:val="24"/>
          <w:szCs w:val="24"/>
          <w:rtl w:val="0"/>
        </w:rPr>
        <w:t xml:space="preserve">PROJECT REPORT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81" w:lineRule="auto"/>
        <w:ind w:left="2323" w:firstLine="0"/>
        <w:rPr>
          <w:b w:val="1"/>
          <w:sz w:val="40"/>
          <w:szCs w:val="40"/>
        </w:rPr>
      </w:pPr>
      <w:r w:rsidDel="00000000" w:rsidR="00000000" w:rsidRPr="00000000">
        <w:rPr>
          <w:b w:val="1"/>
          <w:color w:val="a51b95"/>
          <w:sz w:val="40"/>
          <w:szCs w:val="40"/>
          <w:rtl w:val="0"/>
        </w:rPr>
        <w:t xml:space="preserve">Data Science with Python Programming</w:t>
      </w:r>
      <w:r w:rsidDel="00000000" w:rsidR="00000000" w:rsidRPr="00000000">
        <w:rPr>
          <w:rtl w:val="0"/>
        </w:rPr>
      </w:r>
    </w:p>
    <w:p w:rsidR="00000000" w:rsidDel="00000000" w:rsidP="00000000" w:rsidRDefault="00000000" w:rsidRPr="00000000" w14:paraId="00000005">
      <w:pPr>
        <w:spacing w:before="234" w:lineRule="auto"/>
        <w:ind w:left="700" w:right="208" w:firstLine="0"/>
        <w:jc w:val="center"/>
        <w:rPr>
          <w:b w:val="1"/>
          <w:sz w:val="32"/>
          <w:szCs w:val="32"/>
        </w:rPr>
      </w:pPr>
      <w:r w:rsidDel="00000000" w:rsidR="00000000" w:rsidRPr="00000000">
        <w:rPr>
          <w:sz w:val="36"/>
          <w:szCs w:val="36"/>
          <w:rtl w:val="0"/>
        </w:rPr>
        <w:tab/>
      </w:r>
      <w:r w:rsidDel="00000000" w:rsidR="00000000" w:rsidRPr="00000000">
        <w:rPr>
          <w:b w:val="1"/>
          <w:sz w:val="36"/>
          <w:szCs w:val="36"/>
          <w:rtl w:val="0"/>
        </w:rPr>
        <w:t xml:space="preserve">INDUSTRIAL PROJECT BASED LEARNING</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3194685</wp:posOffset>
            </wp:positionH>
            <wp:positionV relativeFrom="paragraph">
              <wp:posOffset>67310</wp:posOffset>
            </wp:positionV>
            <wp:extent cx="1014730" cy="891540"/>
            <wp:effectExtent b="0" l="0" r="0" t="0"/>
            <wp:wrapNone/>
            <wp:docPr id="2138699972"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1014730" cy="89154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jc w:val="center"/>
        <w:rPr>
          <w:b w:val="1"/>
          <w:color w:val="00b050"/>
          <w:sz w:val="28"/>
          <w:szCs w:val="28"/>
        </w:rPr>
      </w:pPr>
      <w:r w:rsidDel="00000000" w:rsidR="00000000" w:rsidRPr="00000000">
        <w:rPr>
          <w:b w:val="1"/>
          <w:color w:val="00b050"/>
          <w:sz w:val="28"/>
          <w:szCs w:val="28"/>
          <w:rtl w:val="0"/>
        </w:rPr>
        <w:t xml:space="preserve">Department of Computer Science and Engineering</w:t>
      </w:r>
    </w:p>
    <w:p w:rsidR="00000000" w:rsidDel="00000000" w:rsidP="00000000" w:rsidRDefault="00000000" w:rsidRPr="00000000" w14:paraId="0000000D">
      <w:pPr>
        <w:spacing w:line="14.399999999999999" w:lineRule="auto"/>
        <w:rPr>
          <w:sz w:val="24"/>
          <w:szCs w:val="24"/>
        </w:rPr>
      </w:pPr>
      <w:r w:rsidDel="00000000" w:rsidR="00000000" w:rsidRPr="00000000">
        <w:rPr>
          <w:rtl w:val="0"/>
        </w:rPr>
      </w:r>
    </w:p>
    <w:p w:rsidR="00000000" w:rsidDel="00000000" w:rsidP="00000000" w:rsidRDefault="00000000" w:rsidRPr="00000000" w14:paraId="0000000E">
      <w:pPr>
        <w:ind w:right="-19"/>
        <w:jc w:val="center"/>
        <w:rPr>
          <w:b w:val="1"/>
          <w:color w:val="c00000"/>
          <w:sz w:val="24"/>
          <w:szCs w:val="24"/>
        </w:rPr>
      </w:pPr>
      <w:r w:rsidDel="00000000" w:rsidR="00000000" w:rsidRPr="00000000">
        <w:rPr>
          <w:b w:val="1"/>
          <w:color w:val="c00000"/>
          <w:sz w:val="24"/>
          <w:szCs w:val="24"/>
          <w:rtl w:val="0"/>
        </w:rPr>
        <w:t xml:space="preserve">Accredited by NBA</w:t>
      </w:r>
    </w:p>
    <w:p w:rsidR="00000000" w:rsidDel="00000000" w:rsidP="00000000" w:rsidRDefault="00000000" w:rsidRPr="00000000" w14:paraId="0000000F">
      <w:pPr>
        <w:spacing w:line="322" w:lineRule="auto"/>
        <w:rPr>
          <w:sz w:val="24"/>
          <w:szCs w:val="24"/>
        </w:rPr>
      </w:pPr>
      <w:r w:rsidDel="00000000" w:rsidR="00000000" w:rsidRPr="00000000">
        <w:rPr>
          <w:rtl w:val="0"/>
        </w:rPr>
      </w:r>
    </w:p>
    <w:p w:rsidR="00000000" w:rsidDel="00000000" w:rsidP="00000000" w:rsidRDefault="00000000" w:rsidRPr="00000000" w14:paraId="00000010">
      <w:pPr>
        <w:jc w:val="center"/>
        <w:rPr>
          <w:b w:val="1"/>
          <w:color w:val="002060"/>
          <w:sz w:val="28"/>
          <w:szCs w:val="28"/>
        </w:rPr>
      </w:pPr>
      <w:r w:rsidDel="00000000" w:rsidR="00000000" w:rsidRPr="00000000">
        <w:rPr>
          <w:b w:val="1"/>
          <w:color w:val="002060"/>
          <w:sz w:val="28"/>
          <w:szCs w:val="28"/>
          <w:rtl w:val="0"/>
        </w:rPr>
        <w:t xml:space="preserve">Geethanjali College of Engineering and Technology</w:t>
      </w:r>
    </w:p>
    <w:p w:rsidR="00000000" w:rsidDel="00000000" w:rsidP="00000000" w:rsidRDefault="00000000" w:rsidRPr="00000000" w14:paraId="00000011">
      <w:pPr>
        <w:spacing w:line="14.399999999999999" w:lineRule="auto"/>
        <w:rPr>
          <w:sz w:val="24"/>
          <w:szCs w:val="24"/>
        </w:rPr>
      </w:pPr>
      <w:r w:rsidDel="00000000" w:rsidR="00000000" w:rsidRPr="00000000">
        <w:rPr>
          <w:rtl w:val="0"/>
        </w:rPr>
      </w:r>
    </w:p>
    <w:p w:rsidR="00000000" w:rsidDel="00000000" w:rsidP="00000000" w:rsidRDefault="00000000" w:rsidRPr="00000000" w14:paraId="00000012">
      <w:pPr>
        <w:jc w:val="center"/>
        <w:rPr>
          <w:b w:val="1"/>
          <w:color w:val="c00000"/>
          <w:sz w:val="24"/>
          <w:szCs w:val="24"/>
        </w:rPr>
      </w:pPr>
      <w:r w:rsidDel="00000000" w:rsidR="00000000" w:rsidRPr="00000000">
        <w:rPr>
          <w:b w:val="1"/>
          <w:color w:val="c00000"/>
          <w:sz w:val="24"/>
          <w:szCs w:val="24"/>
          <w:rtl w:val="0"/>
        </w:rPr>
        <w:t xml:space="preserve">(UGC Autonomous)</w:t>
      </w:r>
    </w:p>
    <w:p w:rsidR="00000000" w:rsidDel="00000000" w:rsidP="00000000" w:rsidRDefault="00000000" w:rsidRPr="00000000" w14:paraId="00000013">
      <w:pPr>
        <w:spacing w:line="237" w:lineRule="auto"/>
        <w:ind w:right="-19"/>
        <w:jc w:val="center"/>
        <w:rPr>
          <w:color w:val="0070c0"/>
          <w:sz w:val="22"/>
          <w:szCs w:val="22"/>
        </w:rPr>
      </w:pPr>
      <w:r w:rsidDel="00000000" w:rsidR="00000000" w:rsidRPr="00000000">
        <w:rPr>
          <w:color w:val="0070c0"/>
          <w:sz w:val="22"/>
          <w:szCs w:val="22"/>
          <w:rtl w:val="0"/>
        </w:rPr>
        <w:t xml:space="preserve">(Affiliated to J.N.T.U.H, Approved by AICTE, New Delhi)</w:t>
      </w:r>
    </w:p>
    <w:p w:rsidR="00000000" w:rsidDel="00000000" w:rsidP="00000000" w:rsidRDefault="00000000" w:rsidRPr="00000000" w14:paraId="00000014">
      <w:pPr>
        <w:ind w:right="-19"/>
        <w:jc w:val="center"/>
        <w:rPr>
          <w:sz w:val="22"/>
          <w:szCs w:val="22"/>
        </w:rPr>
      </w:pPr>
      <w:r w:rsidDel="00000000" w:rsidR="00000000" w:rsidRPr="00000000">
        <w:rPr>
          <w:sz w:val="22"/>
          <w:szCs w:val="22"/>
          <w:rtl w:val="0"/>
        </w:rPr>
        <w:t xml:space="preserve">Cheeryal (V), Keesara (M), Medchal.Dist.-501 301.</w:t>
      </w:r>
    </w:p>
    <w:p w:rsidR="00000000" w:rsidDel="00000000" w:rsidP="00000000" w:rsidRDefault="00000000" w:rsidRPr="00000000" w14:paraId="00000015">
      <w:pPr>
        <w:ind w:right="-19"/>
        <w:rPr>
          <w:sz w:val="22"/>
          <w:szCs w:val="22"/>
        </w:rPr>
      </w:pPr>
      <w:r w:rsidDel="00000000" w:rsidR="00000000" w:rsidRPr="00000000">
        <w:rPr>
          <w:sz w:val="22"/>
          <w:szCs w:val="22"/>
          <w:rtl w:val="0"/>
        </w:rPr>
        <w:t xml:space="preserve"> </w:t>
      </w:r>
    </w:p>
    <w:p w:rsidR="00000000" w:rsidDel="00000000" w:rsidP="00000000" w:rsidRDefault="00000000" w:rsidRPr="00000000" w14:paraId="00000016">
      <w:pPr>
        <w:ind w:right="-19"/>
        <w:rPr>
          <w:b w:val="1"/>
          <w:sz w:val="32"/>
          <w:szCs w:val="32"/>
        </w:rPr>
      </w:pPr>
      <w:r w:rsidDel="00000000" w:rsidR="00000000" w:rsidRPr="00000000">
        <w:rPr>
          <w:rtl w:val="0"/>
        </w:rPr>
      </w:r>
    </w:p>
    <w:p w:rsidR="00000000" w:rsidDel="00000000" w:rsidP="00000000" w:rsidRDefault="00000000" w:rsidRPr="00000000" w14:paraId="00000017">
      <w:pPr>
        <w:ind w:right="-19"/>
        <w:rPr>
          <w:b w:val="1"/>
          <w:sz w:val="32"/>
          <w:szCs w:val="32"/>
        </w:rPr>
      </w:pPr>
      <w:r w:rsidDel="00000000" w:rsidR="00000000" w:rsidRPr="00000000">
        <w:rPr>
          <w:rtl w:val="0"/>
        </w:rPr>
      </w:r>
    </w:p>
    <w:p w:rsidR="00000000" w:rsidDel="00000000" w:rsidP="00000000" w:rsidRDefault="00000000" w:rsidRPr="00000000" w14:paraId="00000018">
      <w:pPr>
        <w:ind w:right="-19"/>
        <w:rPr>
          <w:b w:val="1"/>
          <w:sz w:val="32"/>
          <w:szCs w:val="32"/>
        </w:rPr>
      </w:pPr>
      <w:r w:rsidDel="00000000" w:rsidR="00000000" w:rsidRPr="00000000">
        <w:rPr>
          <w:rtl w:val="0"/>
        </w:rPr>
      </w:r>
    </w:p>
    <w:p w:rsidR="00000000" w:rsidDel="00000000" w:rsidP="00000000" w:rsidRDefault="00000000" w:rsidRPr="00000000" w14:paraId="00000019">
      <w:pPr>
        <w:ind w:right="-19"/>
        <w:rPr>
          <w:b w:val="1"/>
          <w:sz w:val="32"/>
          <w:szCs w:val="32"/>
        </w:rPr>
      </w:pPr>
      <w:r w:rsidDel="00000000" w:rsidR="00000000" w:rsidRPr="00000000">
        <w:rPr>
          <w:rtl w:val="0"/>
        </w:rPr>
      </w:r>
    </w:p>
    <w:p w:rsidR="00000000" w:rsidDel="00000000" w:rsidP="00000000" w:rsidRDefault="00000000" w:rsidRPr="00000000" w14:paraId="0000001A">
      <w:pPr>
        <w:ind w:right="-19"/>
        <w:rPr>
          <w:b w:val="1"/>
          <w:sz w:val="32"/>
          <w:szCs w:val="32"/>
        </w:rPr>
      </w:pPr>
      <w:r w:rsidDel="00000000" w:rsidR="00000000" w:rsidRPr="00000000">
        <w:rPr>
          <w:b w:val="1"/>
          <w:sz w:val="32"/>
          <w:szCs w:val="32"/>
          <w:rtl w:val="0"/>
        </w:rPr>
        <w:t xml:space="preserve">By Team -4</w:t>
      </w:r>
    </w:p>
    <w:p w:rsidR="00000000" w:rsidDel="00000000" w:rsidP="00000000" w:rsidRDefault="00000000" w:rsidRPr="00000000" w14:paraId="0000001B">
      <w:pPr>
        <w:ind w:right="-19"/>
        <w:rPr>
          <w:b w:val="1"/>
          <w:sz w:val="32"/>
          <w:szCs w:val="32"/>
        </w:rPr>
      </w:pPr>
      <w:r w:rsidDel="00000000" w:rsidR="00000000" w:rsidRPr="00000000">
        <w:rPr>
          <w:b w:val="1"/>
          <w:sz w:val="32"/>
          <w:szCs w:val="32"/>
          <w:rtl w:val="0"/>
        </w:rPr>
        <w:t xml:space="preserve">Team Details :</w:t>
      </w:r>
    </w:p>
    <w:p w:rsidR="00000000" w:rsidDel="00000000" w:rsidP="00000000" w:rsidRDefault="00000000" w:rsidRPr="00000000" w14:paraId="0000001C">
      <w:pPr>
        <w:spacing w:line="276" w:lineRule="auto"/>
        <w:rPr>
          <w:color w:val="000000"/>
          <w:sz w:val="24"/>
          <w:szCs w:val="24"/>
          <w:highlight w:val="white"/>
        </w:rPr>
      </w:pPr>
      <w:r w:rsidDel="00000000" w:rsidR="00000000" w:rsidRPr="00000000">
        <w:rPr>
          <w:color w:val="000000"/>
          <w:sz w:val="24"/>
          <w:szCs w:val="24"/>
          <w:highlight w:val="white"/>
          <w:rtl w:val="0"/>
        </w:rPr>
        <w:t xml:space="preserve">Shivanoor Vignesh      21R11A0597</w:t>
      </w:r>
    </w:p>
    <w:p w:rsidR="00000000" w:rsidDel="00000000" w:rsidP="00000000" w:rsidRDefault="00000000" w:rsidRPr="00000000" w14:paraId="0000001D">
      <w:pPr>
        <w:spacing w:line="276" w:lineRule="auto"/>
        <w:rPr>
          <w:color w:val="000000"/>
          <w:sz w:val="24"/>
          <w:szCs w:val="24"/>
          <w:highlight w:val="white"/>
        </w:rPr>
      </w:pPr>
      <w:r w:rsidDel="00000000" w:rsidR="00000000" w:rsidRPr="00000000">
        <w:rPr>
          <w:color w:val="000000"/>
          <w:sz w:val="24"/>
          <w:szCs w:val="24"/>
          <w:highlight w:val="white"/>
          <w:rtl w:val="0"/>
        </w:rPr>
        <w:t xml:space="preserve">G.SandhyaRani            21R11A0569</w:t>
      </w:r>
    </w:p>
    <w:p w:rsidR="00000000" w:rsidDel="00000000" w:rsidP="00000000" w:rsidRDefault="00000000" w:rsidRPr="00000000" w14:paraId="0000001E">
      <w:pPr>
        <w:spacing w:line="276" w:lineRule="auto"/>
        <w:rPr>
          <w:color w:val="000000"/>
          <w:sz w:val="24"/>
          <w:szCs w:val="24"/>
          <w:highlight w:val="white"/>
        </w:rPr>
      </w:pPr>
      <w:r w:rsidDel="00000000" w:rsidR="00000000" w:rsidRPr="00000000">
        <w:rPr>
          <w:color w:val="000000"/>
          <w:sz w:val="24"/>
          <w:szCs w:val="24"/>
          <w:highlight w:val="white"/>
          <w:rtl w:val="0"/>
        </w:rPr>
        <w:t xml:space="preserve">R.Dhathri                      21R11A0545</w:t>
      </w:r>
    </w:p>
    <w:p w:rsidR="00000000" w:rsidDel="00000000" w:rsidP="00000000" w:rsidRDefault="00000000" w:rsidRPr="00000000" w14:paraId="0000001F">
      <w:pPr>
        <w:spacing w:line="276" w:lineRule="auto"/>
        <w:rPr>
          <w:color w:val="000000"/>
          <w:sz w:val="24"/>
          <w:szCs w:val="24"/>
          <w:highlight w:val="white"/>
        </w:rPr>
      </w:pPr>
      <w:r w:rsidDel="00000000" w:rsidR="00000000" w:rsidRPr="00000000">
        <w:rPr>
          <w:color w:val="000000"/>
          <w:sz w:val="24"/>
          <w:szCs w:val="24"/>
          <w:highlight w:val="white"/>
          <w:rtl w:val="0"/>
        </w:rPr>
        <w:t xml:space="preserve">Hasini                            21R11A0518</w:t>
      </w:r>
    </w:p>
    <w:p w:rsidR="00000000" w:rsidDel="00000000" w:rsidP="00000000" w:rsidRDefault="00000000" w:rsidRPr="00000000" w14:paraId="00000020">
      <w:pPr>
        <w:spacing w:line="276" w:lineRule="auto"/>
        <w:rPr>
          <w:color w:val="000000"/>
          <w:sz w:val="24"/>
          <w:szCs w:val="24"/>
          <w:highlight w:val="white"/>
        </w:rPr>
      </w:pPr>
      <w:r w:rsidDel="00000000" w:rsidR="00000000" w:rsidRPr="00000000">
        <w:rPr>
          <w:color w:val="000000"/>
          <w:sz w:val="24"/>
          <w:szCs w:val="24"/>
          <w:highlight w:val="white"/>
          <w:rtl w:val="0"/>
        </w:rPr>
        <w:t xml:space="preserve">A.Pooja                         21R11A0501</w:t>
      </w:r>
    </w:p>
    <w:p w:rsidR="00000000" w:rsidDel="00000000" w:rsidP="00000000" w:rsidRDefault="00000000" w:rsidRPr="00000000" w14:paraId="00000021">
      <w:pPr>
        <w:spacing w:line="276" w:lineRule="auto"/>
        <w:rPr>
          <w:color w:val="000000"/>
          <w:sz w:val="24"/>
          <w:szCs w:val="24"/>
          <w:highlight w:val="white"/>
        </w:rPr>
      </w:pPr>
      <w:r w:rsidDel="00000000" w:rsidR="00000000" w:rsidRPr="00000000">
        <w:rPr>
          <w:color w:val="000000"/>
          <w:sz w:val="24"/>
          <w:szCs w:val="24"/>
          <w:highlight w:val="white"/>
          <w:rtl w:val="0"/>
        </w:rPr>
        <w:t xml:space="preserve">PSBN Sriya                   21R11A0595</w:t>
      </w:r>
    </w:p>
    <w:p w:rsidR="00000000" w:rsidDel="00000000" w:rsidP="00000000" w:rsidRDefault="00000000" w:rsidRPr="00000000" w14:paraId="00000022">
      <w:pPr>
        <w:spacing w:line="276" w:lineRule="auto"/>
        <w:rPr>
          <w:color w:val="000000"/>
          <w:sz w:val="24"/>
          <w:szCs w:val="24"/>
          <w:highlight w:val="white"/>
        </w:rPr>
      </w:pPr>
      <w:r w:rsidDel="00000000" w:rsidR="00000000" w:rsidRPr="00000000">
        <w:rPr>
          <w:color w:val="000000"/>
          <w:sz w:val="24"/>
          <w:szCs w:val="24"/>
          <w:highlight w:val="white"/>
          <w:rtl w:val="0"/>
        </w:rPr>
        <w:t xml:space="preserve">N Sai Charan                21R11A0588</w:t>
      </w:r>
    </w:p>
    <w:p w:rsidR="00000000" w:rsidDel="00000000" w:rsidP="00000000" w:rsidRDefault="00000000" w:rsidRPr="00000000" w14:paraId="00000023">
      <w:pPr>
        <w:spacing w:line="276" w:lineRule="auto"/>
        <w:rPr>
          <w:color w:val="000000"/>
          <w:sz w:val="24"/>
          <w:szCs w:val="24"/>
          <w:highlight w:val="white"/>
        </w:rPr>
      </w:pPr>
      <w:r w:rsidDel="00000000" w:rsidR="00000000" w:rsidRPr="00000000">
        <w:rPr>
          <w:color w:val="000000"/>
          <w:sz w:val="24"/>
          <w:szCs w:val="24"/>
          <w:highlight w:val="white"/>
          <w:rtl w:val="0"/>
        </w:rPr>
        <w:t xml:space="preserve">MD.Akbar Ali               21R11A0586</w:t>
      </w:r>
    </w:p>
    <w:p w:rsidR="00000000" w:rsidDel="00000000" w:rsidP="00000000" w:rsidRDefault="00000000" w:rsidRPr="00000000" w14:paraId="00000024">
      <w:pPr>
        <w:ind w:right="-19"/>
        <w:rPr>
          <w:sz w:val="22"/>
          <w:szCs w:val="22"/>
        </w:rPr>
      </w:pPr>
      <w:r w:rsidDel="00000000" w:rsidR="00000000" w:rsidRPr="00000000">
        <w:rPr>
          <w:rtl w:val="0"/>
        </w:rPr>
      </w:r>
    </w:p>
    <w:p w:rsidR="00000000" w:rsidDel="00000000" w:rsidP="00000000" w:rsidRDefault="00000000" w:rsidRPr="00000000" w14:paraId="00000025">
      <w:pPr>
        <w:spacing w:line="258" w:lineRule="auto"/>
        <w:rPr>
          <w:sz w:val="24"/>
          <w:szCs w:val="24"/>
        </w:rPr>
        <w:sectPr>
          <w:footerReference r:id="rId8" w:type="default"/>
          <w:pgSz w:h="15840" w:w="12240" w:orient="portrait"/>
          <w:pgMar w:bottom="840" w:top="960" w:left="620" w:right="600" w:header="0" w:footer="652"/>
          <w:pgNumType w:start="1"/>
        </w:sectPr>
      </w:pPr>
      <w:r w:rsidDel="00000000" w:rsidR="00000000" w:rsidRPr="00000000">
        <w:rPr>
          <w:rtl w:val="0"/>
        </w:rPr>
      </w:r>
    </w:p>
    <w:p w:rsidR="00000000" w:rsidDel="00000000" w:rsidP="00000000" w:rsidRDefault="00000000" w:rsidRPr="00000000" w14:paraId="00000026">
      <w:pPr>
        <w:pStyle w:val="Heading1"/>
        <w:ind w:right="17" w:firstLine="0"/>
        <w:jc w:val="center"/>
        <w:rPr>
          <w:color w:val="2f5496"/>
        </w:rPr>
      </w:pPr>
      <w:r w:rsidDel="00000000" w:rsidR="00000000" w:rsidRPr="00000000">
        <w:rPr>
          <w:color w:val="2f5496"/>
          <w:rtl w:val="0"/>
        </w:rPr>
        <w:t xml:space="preserve">ABSTRACT</w:t>
      </w:r>
    </w:p>
    <w:p w:rsidR="00000000" w:rsidDel="00000000" w:rsidP="00000000" w:rsidRDefault="00000000" w:rsidRPr="00000000" w14:paraId="00000027">
      <w:pPr>
        <w:pStyle w:val="Heading1"/>
        <w:ind w:right="17"/>
        <w:rPr>
          <w:sz w:val="28"/>
          <w:szCs w:val="28"/>
        </w:rPr>
      </w:pPr>
      <w:r w:rsidDel="00000000" w:rsidR="00000000" w:rsidRPr="00000000">
        <w:rPr>
          <w:rtl w:val="0"/>
        </w:rPr>
      </w:r>
    </w:p>
    <w:p w:rsidR="00000000" w:rsidDel="00000000" w:rsidP="00000000" w:rsidRDefault="00000000" w:rsidRPr="00000000" w14:paraId="00000028">
      <w:pPr>
        <w:pStyle w:val="Heading1"/>
        <w:spacing w:line="276" w:lineRule="auto"/>
        <w:ind w:left="284" w:right="247" w:firstLine="0"/>
        <w:jc w:val="both"/>
        <w:rPr>
          <w:b w:val="0"/>
          <w:sz w:val="28"/>
          <w:szCs w:val="28"/>
        </w:rPr>
      </w:pPr>
      <w:r w:rsidDel="00000000" w:rsidR="00000000" w:rsidRPr="00000000">
        <w:rPr>
          <w:sz w:val="28"/>
          <w:szCs w:val="28"/>
          <w:rtl w:val="0"/>
        </w:rPr>
        <w:t xml:space="preserve">      </w:t>
      </w:r>
      <w:r w:rsidDel="00000000" w:rsidR="00000000" w:rsidRPr="00000000">
        <w:rPr>
          <w:b w:val="0"/>
          <w:sz w:val="28"/>
          <w:szCs w:val="28"/>
          <w:rtl w:val="0"/>
        </w:rPr>
        <w:t xml:space="preserve">This project delves into the analysis of stock market data with a focus on Nifty monthly and yearly returns, spanning a period of 20 years. The objective is to discern patterns, particularly emphasizing the year 2020, a significant period marked by the COVID-19 pandemic. Leveraging Python libraries such as Seaborn, Pandas, yfinance, and Matplotlib, the project entails importing the dataset, creating heat maps of monthly returns, and generating histograms to visualize the distribution of monthly and yearly returns across different standard deviation buckets. Additionally, an exploratory data analysis is conducted to derive insightful observations and inferences. Moreover, the project extends to building a web application using the Flask micro web framework to provide an interactive interface for users. This endeavor aims to enhance understanding of stock market dynamics and aid in making informed investment decisions.</w:t>
      </w:r>
    </w:p>
    <w:p w:rsidR="00000000" w:rsidDel="00000000" w:rsidP="00000000" w:rsidRDefault="00000000" w:rsidRPr="00000000" w14:paraId="00000029">
      <w:pPr>
        <w:pStyle w:val="Heading1"/>
        <w:spacing w:line="276" w:lineRule="auto"/>
        <w:ind w:left="284" w:right="247" w:firstLine="0"/>
        <w:jc w:val="both"/>
        <w:rPr>
          <w:b w:val="0"/>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sectPr>
          <w:type w:val="nextPage"/>
          <w:pgSz w:h="15840" w:w="12240" w:orient="portrait"/>
          <w:pgMar w:bottom="860" w:top="960" w:left="620" w:right="600" w:header="0" w:footer="652"/>
        </w:sectPr>
      </w:pPr>
      <w:r w:rsidDel="00000000" w:rsidR="00000000" w:rsidRPr="00000000">
        <w:rPr>
          <w:rtl w:val="0"/>
        </w:rPr>
      </w:r>
    </w:p>
    <w:p w:rsidR="00000000" w:rsidDel="00000000" w:rsidP="00000000" w:rsidRDefault="00000000" w:rsidRPr="00000000" w14:paraId="0000002B">
      <w:pPr>
        <w:spacing w:before="70" w:lineRule="auto"/>
        <w:ind w:left="700" w:right="436" w:firstLine="0"/>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827.0" w:type="dxa"/>
        <w:jc w:val="left"/>
        <w:tblInd w:w="6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6806"/>
        <w:gridCol w:w="1416"/>
        <w:tblGridChange w:id="0">
          <w:tblGrid>
            <w:gridCol w:w="1605"/>
            <w:gridCol w:w="6806"/>
            <w:gridCol w:w="1416"/>
          </w:tblGrid>
        </w:tblGridChange>
      </w:tblGrid>
      <w:tr>
        <w:trPr>
          <w:cantSplit w:val="0"/>
          <w:trHeight w:val="277" w:hRule="atLeast"/>
          <w:tblHeader w:val="0"/>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No</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3"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 Name</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Page No</w:t>
            </w:r>
          </w:p>
        </w:tc>
      </w:tr>
      <w:tr>
        <w:trPr>
          <w:cantSplit w:val="0"/>
          <w:trHeight w:val="273" w:hRule="atLeast"/>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r>
      <w:tr>
        <w:trPr>
          <w:cantSplit w:val="0"/>
          <w:trHeight w:val="277" w:hRule="atLeast"/>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r>
      <w:tr>
        <w:trPr>
          <w:cantSplit w:val="0"/>
          <w:trHeight w:val="273" w:hRule="atLeast"/>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LITERATURE SURVEY</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r>
      <w:tr>
        <w:trPr>
          <w:cantSplit w:val="0"/>
          <w:trHeight w:val="277" w:hRule="atLeast"/>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 STATEMENT</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p>
        </w:tc>
      </w:tr>
      <w:tr>
        <w:trPr>
          <w:cantSplit w:val="0"/>
          <w:trHeight w:val="273" w:hRule="atLeast"/>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p>
        </w:tc>
      </w:tr>
      <w:tr>
        <w:trPr>
          <w:cantSplit w:val="0"/>
          <w:trHeight w:val="277" w:hRule="atLeast"/>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57"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57"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METHODOLOGY</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57"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277" w:hRule="atLeast"/>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Data Source</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273" w:hRule="atLeast"/>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Exploratory Data Analysis</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r>
      <w:tr>
        <w:trPr>
          <w:cantSplit w:val="0"/>
          <w:trHeight w:val="273"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5.2.1 Checking for Data Consistency</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r>
      <w:tr>
        <w:trPr>
          <w:cantSplit w:val="0"/>
          <w:trHeight w:val="278" w:hRule="atLeast"/>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VISUALIZATION </w:t>
            </w: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p>
        </w:tc>
      </w:tr>
      <w:tr>
        <w:trPr>
          <w:cantSplit w:val="0"/>
          <w:trHeight w:val="278" w:hRule="atLeast"/>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Correlation Matrix</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p>
        </w:tc>
      </w:tr>
      <w:tr>
        <w:trPr>
          <w:cantSplit w:val="0"/>
          <w:trHeight w:val="278" w:hRule="atLeast"/>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 HeatMap</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p>
        </w:tc>
      </w:tr>
      <w:tr>
        <w:trPr>
          <w:cantSplit w:val="0"/>
          <w:trHeight w:val="278" w:hRule="atLeast"/>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 of Monthly Returns</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p>
        </w:tc>
      </w:tr>
      <w:tr>
        <w:trPr>
          <w:cantSplit w:val="0"/>
          <w:trHeight w:val="278" w:hRule="atLeast"/>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 of Yearly Returns</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p>
        </w:tc>
      </w:tr>
      <w:tr>
        <w:trPr>
          <w:cantSplit w:val="0"/>
          <w:trHeight w:val="278" w:hRule="atLeast"/>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57"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57"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ALGORITHMS</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57"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p>
        </w:tc>
      </w:tr>
      <w:tr>
        <w:trPr>
          <w:cantSplit w:val="0"/>
          <w:trHeight w:val="277" w:hRule="atLeast"/>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p>
        </w:tc>
      </w:tr>
      <w:tr>
        <w:trPr>
          <w:cantSplit w:val="0"/>
          <w:trHeight w:val="278" w:hRule="atLeast"/>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57"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8.1.Random Forest Classifier</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57"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p>
        </w:tc>
      </w:tr>
      <w:tr>
        <w:trPr>
          <w:cantSplit w:val="0"/>
          <w:trHeight w:val="277" w:hRule="atLeast"/>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8.2.Decision Tree Regression</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8"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p>
        </w:tc>
      </w:tr>
      <w:tr>
        <w:trPr>
          <w:cantSplit w:val="0"/>
          <w:trHeight w:val="273" w:hRule="atLeast"/>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8.3.Gradient Boosting Regression</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p>
        </w:tc>
      </w:tr>
      <w:tr>
        <w:trPr>
          <w:cantSplit w:val="0"/>
          <w:trHeight w:val="273" w:hRule="atLeast"/>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8.4.</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linear Regression</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p>
        </w:tc>
      </w:tr>
      <w:tr>
        <w:trPr>
          <w:cantSplit w:val="0"/>
          <w:trHeight w:val="273" w:hRule="atLeast"/>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8.5.Lasso Regression</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p>
        </w:tc>
      </w:tr>
      <w:tr>
        <w:trPr>
          <w:cantSplit w:val="0"/>
          <w:trHeight w:val="273" w:hRule="atLeast"/>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8.6 . ElasticNet Regression</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w:t>
            </w:r>
          </w:p>
        </w:tc>
      </w:tr>
      <w:tr>
        <w:trPr>
          <w:cantSplit w:val="0"/>
          <w:trHeight w:val="273" w:hRule="atLeast"/>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Final Implementation</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r>
          </w:p>
        </w:tc>
      </w:tr>
      <w:tr>
        <w:trPr>
          <w:cantSplit w:val="0"/>
          <w:trHeight w:val="273" w:hRule="atLeast"/>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1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Final Observation</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3" w:lineRule="auto"/>
              <w:ind w:left="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p>
        </w:tc>
      </w:tr>
    </w:tbl>
    <w:p w:rsidR="00000000" w:rsidDel="00000000" w:rsidP="00000000" w:rsidRDefault="00000000" w:rsidRPr="00000000" w14:paraId="00000078">
      <w:pPr>
        <w:spacing w:line="253" w:lineRule="auto"/>
        <w:rPr>
          <w:sz w:val="24"/>
          <w:szCs w:val="24"/>
        </w:rPr>
        <w:sectPr>
          <w:type w:val="nextPage"/>
          <w:pgSz w:h="15840" w:w="12240" w:orient="portrait"/>
          <w:pgMar w:bottom="860" w:top="940" w:left="620" w:right="600" w:header="0" w:footer="652"/>
        </w:sectPr>
      </w:pPr>
      <w:r w:rsidDel="00000000" w:rsidR="00000000" w:rsidRPr="00000000">
        <w:rPr>
          <w:rtl w:val="0"/>
        </w:rPr>
      </w:r>
    </w:p>
    <w:p w:rsidR="00000000" w:rsidDel="00000000" w:rsidP="00000000" w:rsidRDefault="00000000" w:rsidRPr="00000000" w14:paraId="00000079">
      <w:pPr>
        <w:pStyle w:val="Heading1"/>
        <w:numPr>
          <w:ilvl w:val="0"/>
          <w:numId w:val="17"/>
        </w:numPr>
        <w:tabs>
          <w:tab w:val="left" w:leader="none" w:pos="4257"/>
        </w:tabs>
        <w:ind w:left="4098" w:hanging="358.0000000000001"/>
        <w:jc w:val="left"/>
        <w:rPr/>
      </w:pPr>
      <w:r w:rsidDel="00000000" w:rsidR="00000000" w:rsidRPr="00000000">
        <w:rPr>
          <w:color w:val="2f5496"/>
          <w:rtl w:val="0"/>
        </w:rPr>
        <w:t xml:space="preserve">INTRODUCTION</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ind w:left="284" w:right="247" w:firstLine="0"/>
        <w:jc w:val="both"/>
        <w:rPr/>
      </w:pPr>
      <w:r w:rsidDel="00000000" w:rsidR="00000000" w:rsidRPr="00000000">
        <w:rPr>
          <w:rtl w:val="0"/>
        </w:rPr>
      </w:r>
    </w:p>
    <w:p w:rsidR="00000000" w:rsidDel="00000000" w:rsidP="00000000" w:rsidRDefault="00000000" w:rsidRPr="00000000" w14:paraId="0000007D">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The NIFTY 50 is a benchmark Indian stock market index that represents the weighted average of 50 of the largest Indian companies listed on the National Stock Exchange.</w:t>
      </w:r>
    </w:p>
    <w:p w:rsidR="00000000" w:rsidDel="00000000" w:rsidP="00000000" w:rsidRDefault="00000000" w:rsidRPr="00000000" w14:paraId="0000007E">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The NIFTY 50 index has shaped up to be the largest single financial product in India, with an ecosystem consisting of exchange-traded funds (onshore and offshore), and futures and options at NSE and SGX. NIFTY 50 is the world's most actively traded contract. WFE, IOM and FIA surveys endorse NSE's leadership position. Between 2008 and 2012, the NIFTY 50 index's share of NSE market fell from 65% to 29% due to the rise of sectoral indices like NIFTY Bank, NIFTY IT, NIFTY Pharma, and NIFTY Next 50.the Nifty experienced 15 crashes during the period 2000 to 2008 with a number of them having occurred in the months of January, May and June 2008. According to SEBI, approximately 89% of individual stock traders in the equity Futures &amp; Options (F&amp;O) segment incurred losses during the financial year </w:t>
      </w:r>
    </w:p>
    <w:p w:rsidR="00000000" w:rsidDel="00000000" w:rsidP="00000000" w:rsidRDefault="00000000" w:rsidRPr="00000000" w14:paraId="0000007F">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2020: COVID-19 Pandemic: In 2020, the world was hit by the COVID-19 pandemic, which caused widespread economic disruption and uncertainty. The pandemic led to lockdowns, travel restrictions, and disruptions in supply chains, which negatively impacted various sectors of the economy, including banking and finance.</w:t>
      </w:r>
    </w:p>
    <w:p w:rsidR="00000000" w:rsidDel="00000000" w:rsidP="00000000" w:rsidRDefault="00000000" w:rsidRPr="00000000" w14:paraId="00000080">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Economic Uncertainty: The uncertainty surrounding the duration and severity of the pandemic led to a sharp decline in economic activity. Banks faced challenges such as increased loan defaults, reduced consumer spending, and lower demand for credit.</w:t>
      </w:r>
    </w:p>
    <w:p w:rsidR="00000000" w:rsidDel="00000000" w:rsidP="00000000" w:rsidRDefault="00000000" w:rsidRPr="00000000" w14:paraId="00000081">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Market Volatility: The pandemic-induced market volatility caused panic selling and a flight to safety among investors. Banks, being sensitive to economic conditions and market sentiment, experienced significant declines in stock prices.</w:t>
      </w:r>
    </w:p>
    <w:p w:rsidR="00000000" w:rsidDel="00000000" w:rsidP="00000000" w:rsidRDefault="00000000" w:rsidRPr="00000000" w14:paraId="00000082">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2008: Global Financial Crisis: The financial crisis of 2008 was triggered by the collapse of the subprime mortgage market in the United States, leading to a broader banking and financial crisis worldwide.</w:t>
      </w:r>
    </w:p>
    <w:p w:rsidR="00000000" w:rsidDel="00000000" w:rsidP="00000000" w:rsidRDefault="00000000" w:rsidRPr="00000000" w14:paraId="00000083">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Subprime Mortgage Crisis: Banks and financial institutions had invested heavily in mortgage-backed securities tied to subprime mortgages, which defaulted en masse as the housing bubble burst. This led to massive losses for banks and a liquidity crunch in financial markets.</w:t>
      </w:r>
    </w:p>
    <w:p w:rsidR="00000000" w:rsidDel="00000000" w:rsidP="00000000" w:rsidRDefault="00000000" w:rsidRPr="00000000" w14:paraId="00000084">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Credit Crunch: The collapse of major financial institutions and the freezing of credit markets led to a credit crunch, making it difficult for banks to borrow funds or extend credit to businesses and consumers. This further exacerbated the financial turmoil.</w:t>
      </w:r>
    </w:p>
    <w:p w:rsidR="00000000" w:rsidDel="00000000" w:rsidP="00000000" w:rsidRDefault="00000000" w:rsidRPr="00000000" w14:paraId="00000085">
      <w:pPr>
        <w:pStyle w:val="Heading1"/>
        <w:tabs>
          <w:tab w:val="left" w:leader="none" w:pos="3663"/>
        </w:tabs>
        <w:spacing w:line="276" w:lineRule="auto"/>
        <w:ind w:left="284" w:right="247" w:firstLine="0"/>
        <w:jc w:val="both"/>
        <w:rPr>
          <w:b w:val="0"/>
          <w:sz w:val="28"/>
          <w:szCs w:val="28"/>
        </w:rPr>
      </w:pPr>
      <w:r w:rsidDel="00000000" w:rsidR="00000000" w:rsidRPr="00000000">
        <w:rPr>
          <w:b w:val="0"/>
          <w:sz w:val="28"/>
          <w:szCs w:val="28"/>
          <w:rtl w:val="0"/>
        </w:rPr>
        <w:t xml:space="preserve">Regulatory Failures: Regulatory failures and lax lending standards allowed the subprime mortgage bubble to inflate unchecked, leading to systemic risks that ultimately culminated in the financial crisis. The crisis prompted regulatory reforms aimed at strengthening oversight of the banking and financial sectors to prevent future crises.</w:t>
      </w:r>
    </w:p>
    <w:p w:rsidR="00000000" w:rsidDel="00000000" w:rsidP="00000000" w:rsidRDefault="00000000" w:rsidRPr="00000000" w14:paraId="00000086">
      <w:pPr>
        <w:pStyle w:val="Heading1"/>
        <w:tabs>
          <w:tab w:val="left" w:leader="none" w:pos="3663"/>
        </w:tabs>
        <w:rPr>
          <w:b w:val="0"/>
          <w:sz w:val="24"/>
          <w:szCs w:val="24"/>
        </w:rPr>
      </w:pPr>
      <w:r w:rsidDel="00000000" w:rsidR="00000000" w:rsidRPr="00000000">
        <w:rPr>
          <w:rtl w:val="0"/>
        </w:rPr>
      </w:r>
    </w:p>
    <w:p w:rsidR="00000000" w:rsidDel="00000000" w:rsidP="00000000" w:rsidRDefault="00000000" w:rsidRPr="00000000" w14:paraId="00000087">
      <w:pPr>
        <w:pStyle w:val="Heading1"/>
        <w:tabs>
          <w:tab w:val="left" w:leader="none" w:pos="3663"/>
        </w:tabs>
        <w:ind w:firstLine="0"/>
        <w:jc w:val="center"/>
        <w:rPr>
          <w:b w:val="0"/>
          <w:sz w:val="24"/>
          <w:szCs w:val="24"/>
        </w:rPr>
      </w:pPr>
      <w:r w:rsidDel="00000000" w:rsidR="00000000" w:rsidRPr="00000000">
        <w:rPr>
          <w:b w:val="0"/>
          <w:sz w:val="24"/>
          <w:szCs w:val="24"/>
        </w:rPr>
        <w:drawing>
          <wp:inline distB="0" distT="0" distL="0" distR="0">
            <wp:extent cx="3371850" cy="1838770"/>
            <wp:effectExtent b="0" l="0" r="0" t="0"/>
            <wp:docPr id="2138699991" name="image37.jpg"/>
            <a:graphic>
              <a:graphicData uri="http://schemas.openxmlformats.org/drawingml/2006/picture">
                <pic:pic>
                  <pic:nvPicPr>
                    <pic:cNvPr id="0" name="image37.jpg"/>
                    <pic:cNvPicPr preferRelativeResize="0"/>
                  </pic:nvPicPr>
                  <pic:blipFill>
                    <a:blip r:embed="rId9"/>
                    <a:srcRect b="0" l="0" r="0" t="0"/>
                    <a:stretch>
                      <a:fillRect/>
                    </a:stretch>
                  </pic:blipFill>
                  <pic:spPr>
                    <a:xfrm>
                      <a:off x="0" y="0"/>
                      <a:ext cx="3371850" cy="183877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89">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8C">
      <w:pPr>
        <w:pStyle w:val="Heading1"/>
        <w:numPr>
          <w:ilvl w:val="0"/>
          <w:numId w:val="17"/>
        </w:numPr>
        <w:tabs>
          <w:tab w:val="left" w:leader="none" w:pos="3663"/>
        </w:tabs>
        <w:ind w:left="426" w:hanging="360"/>
        <w:jc w:val="center"/>
        <w:rPr>
          <w:color w:val="002060"/>
        </w:rPr>
      </w:pPr>
      <w:r w:rsidDel="00000000" w:rsidR="00000000" w:rsidRPr="00000000">
        <w:rPr>
          <w:color w:val="002060"/>
          <w:rtl w:val="0"/>
        </w:rPr>
        <w:t xml:space="preserve">PROBLEM STATEMENT</w:t>
      </w:r>
    </w:p>
    <w:p w:rsidR="00000000" w:rsidDel="00000000" w:rsidP="00000000" w:rsidRDefault="00000000" w:rsidRPr="00000000" w14:paraId="0000008D">
      <w:pPr>
        <w:pStyle w:val="Heading1"/>
        <w:tabs>
          <w:tab w:val="left" w:leader="none" w:pos="3663"/>
        </w:tabs>
        <w:rPr>
          <w:b w:val="0"/>
          <w:sz w:val="24"/>
          <w:szCs w:val="24"/>
        </w:rPr>
      </w:pPr>
      <w:r w:rsidDel="00000000" w:rsidR="00000000" w:rsidRPr="00000000">
        <w:rPr>
          <w:rtl w:val="0"/>
        </w:rPr>
      </w:r>
    </w:p>
    <w:p w:rsidR="00000000" w:rsidDel="00000000" w:rsidP="00000000" w:rsidRDefault="00000000" w:rsidRPr="00000000" w14:paraId="0000008E">
      <w:pPr>
        <w:pStyle w:val="Heading1"/>
        <w:tabs>
          <w:tab w:val="left" w:leader="none" w:pos="3663"/>
        </w:tabs>
        <w:rPr>
          <w:b w:val="0"/>
          <w:sz w:val="24"/>
          <w:szCs w:val="24"/>
        </w:rPr>
      </w:pPr>
      <w:r w:rsidDel="00000000" w:rsidR="00000000" w:rsidRPr="00000000">
        <w:rPr>
          <w:rtl w:val="0"/>
        </w:rPr>
      </w:r>
    </w:p>
    <w:p w:rsidR="00000000" w:rsidDel="00000000" w:rsidP="00000000" w:rsidRDefault="00000000" w:rsidRPr="00000000" w14:paraId="0000008F">
      <w:pPr>
        <w:pStyle w:val="Heading1"/>
        <w:tabs>
          <w:tab w:val="left" w:leader="none" w:pos="3663"/>
        </w:tabs>
        <w:spacing w:line="276" w:lineRule="auto"/>
        <w:ind w:left="284" w:right="247" w:firstLine="0"/>
        <w:jc w:val="both"/>
        <w:rPr>
          <w:b w:val="0"/>
          <w:sz w:val="24"/>
          <w:szCs w:val="24"/>
        </w:rPr>
      </w:pPr>
      <w:r w:rsidDel="00000000" w:rsidR="00000000" w:rsidRPr="00000000">
        <w:rPr>
          <w:b w:val="0"/>
          <w:sz w:val="24"/>
          <w:szCs w:val="24"/>
          <w:rtl w:val="0"/>
        </w:rPr>
        <w:t xml:space="preserve">      The effective management of investment portfolios hinges on the ability to discern opportune moments for stock entry or exit, a task contingent upon astute analysis of stock market data. In this context, the project endeavors to undertake a comprehensive examination of stock market data, focusing specifically on the Nifty index. The dataset contains 20years of stock price related data of nifty  monthly returns data</w:t>
      </w:r>
    </w:p>
    <w:p w:rsidR="00000000" w:rsidDel="00000000" w:rsidP="00000000" w:rsidRDefault="00000000" w:rsidRPr="00000000" w14:paraId="00000090">
      <w:pPr>
        <w:pStyle w:val="Heading1"/>
        <w:tabs>
          <w:tab w:val="left" w:leader="none" w:pos="3663"/>
        </w:tabs>
        <w:spacing w:line="276" w:lineRule="auto"/>
        <w:ind w:left="284" w:right="247" w:firstLine="0"/>
        <w:jc w:val="both"/>
        <w:rPr>
          <w:b w:val="0"/>
          <w:sz w:val="24"/>
          <w:szCs w:val="24"/>
        </w:rPr>
      </w:pPr>
      <w:r w:rsidDel="00000000" w:rsidR="00000000" w:rsidRPr="00000000">
        <w:rPr>
          <w:rtl w:val="0"/>
        </w:rPr>
      </w:r>
    </w:p>
    <w:p w:rsidR="00000000" w:rsidDel="00000000" w:rsidP="00000000" w:rsidRDefault="00000000" w:rsidRPr="00000000" w14:paraId="00000091">
      <w:pPr>
        <w:pStyle w:val="Heading1"/>
        <w:tabs>
          <w:tab w:val="left" w:leader="none" w:pos="3663"/>
        </w:tabs>
        <w:spacing w:line="276" w:lineRule="auto"/>
        <w:ind w:left="284" w:right="247" w:firstLine="0"/>
        <w:jc w:val="both"/>
        <w:rPr>
          <w:b w:val="0"/>
          <w:sz w:val="24"/>
          <w:szCs w:val="24"/>
        </w:rPr>
      </w:pPr>
      <w:r w:rsidDel="00000000" w:rsidR="00000000" w:rsidRPr="00000000">
        <w:rPr>
          <w:b w:val="0"/>
          <w:sz w:val="24"/>
          <w:szCs w:val="24"/>
          <w:rtl w:val="0"/>
        </w:rPr>
        <w:t xml:space="preserve">The dataset provided encapsulates two decades of stock price data, encompassing monthly and yearly returns of Nifty. Despite its breadth, the project prioritizes the year 2020, aiming to unveil intricate patterns amidst the backdrop of the COVID-19 pandemic.</w:t>
      </w:r>
    </w:p>
    <w:p w:rsidR="00000000" w:rsidDel="00000000" w:rsidP="00000000" w:rsidRDefault="00000000" w:rsidRPr="00000000" w14:paraId="0000009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94">
      <w:pPr>
        <w:pStyle w:val="Heading1"/>
        <w:numPr>
          <w:ilvl w:val="0"/>
          <w:numId w:val="17"/>
        </w:numPr>
        <w:tabs>
          <w:tab w:val="left" w:leader="none" w:pos="3663"/>
        </w:tabs>
        <w:ind w:left="284" w:hanging="360"/>
        <w:jc w:val="center"/>
        <w:rPr>
          <w:color w:val="002060"/>
        </w:rPr>
      </w:pPr>
      <w:r w:rsidDel="00000000" w:rsidR="00000000" w:rsidRPr="00000000">
        <w:rPr>
          <w:color w:val="002060"/>
          <w:rtl w:val="0"/>
        </w:rPr>
        <w:t xml:space="preserve">Objectives</w:t>
      </w:r>
    </w:p>
    <w:p w:rsidR="00000000" w:rsidDel="00000000" w:rsidP="00000000" w:rsidRDefault="00000000" w:rsidRPr="00000000" w14:paraId="00000095">
      <w:pPr>
        <w:pStyle w:val="Heading1"/>
        <w:tabs>
          <w:tab w:val="left" w:leader="none" w:pos="3663"/>
        </w:tabs>
        <w:ind w:left="-76" w:firstLine="0"/>
        <w:rPr>
          <w:color w:val="002060"/>
        </w:rPr>
      </w:pPr>
      <w:r w:rsidDel="00000000" w:rsidR="00000000" w:rsidRPr="00000000">
        <w:rPr>
          <w:rtl w:val="0"/>
        </w:rPr>
      </w:r>
    </w:p>
    <w:p w:rsidR="00000000" w:rsidDel="00000000" w:rsidP="00000000" w:rsidRDefault="00000000" w:rsidRPr="00000000" w14:paraId="00000096">
      <w:pPr>
        <w:pStyle w:val="Heading1"/>
        <w:numPr>
          <w:ilvl w:val="0"/>
          <w:numId w:val="18"/>
        </w:numPr>
        <w:tabs>
          <w:tab w:val="left" w:leader="none" w:pos="3663"/>
        </w:tabs>
        <w:spacing w:line="276" w:lineRule="auto"/>
        <w:ind w:left="720" w:hanging="360"/>
        <w:rPr>
          <w:b w:val="0"/>
          <w:sz w:val="24"/>
          <w:szCs w:val="24"/>
        </w:rPr>
      </w:pPr>
      <w:r w:rsidDel="00000000" w:rsidR="00000000" w:rsidRPr="00000000">
        <w:rPr>
          <w:b w:val="0"/>
          <w:sz w:val="24"/>
          <w:szCs w:val="24"/>
          <w:rtl w:val="0"/>
        </w:rPr>
        <w:t xml:space="preserve">Import the dataset into Python to facilitate further analysis and exploration.</w:t>
      </w:r>
    </w:p>
    <w:p w:rsidR="00000000" w:rsidDel="00000000" w:rsidP="00000000" w:rsidRDefault="00000000" w:rsidRPr="00000000" w14:paraId="00000097">
      <w:pPr>
        <w:pStyle w:val="Heading1"/>
        <w:numPr>
          <w:ilvl w:val="0"/>
          <w:numId w:val="18"/>
        </w:numPr>
        <w:tabs>
          <w:tab w:val="left" w:leader="none" w:pos="3663"/>
        </w:tabs>
        <w:spacing w:line="276" w:lineRule="auto"/>
        <w:ind w:left="720" w:hanging="360"/>
        <w:rPr>
          <w:b w:val="0"/>
          <w:sz w:val="24"/>
          <w:szCs w:val="24"/>
        </w:rPr>
      </w:pPr>
      <w:r w:rsidDel="00000000" w:rsidR="00000000" w:rsidRPr="00000000">
        <w:rPr>
          <w:b w:val="0"/>
          <w:sz w:val="24"/>
          <w:szCs w:val="24"/>
          <w:rtl w:val="0"/>
        </w:rPr>
        <w:t xml:space="preserve">Construct a heat map to visualize Nifty's monthly returns over the designated timeframe, providing insights into temporal fluctuations and trends.</w:t>
      </w:r>
    </w:p>
    <w:p w:rsidR="00000000" w:rsidDel="00000000" w:rsidP="00000000" w:rsidRDefault="00000000" w:rsidRPr="00000000" w14:paraId="00000098">
      <w:pPr>
        <w:pStyle w:val="Heading1"/>
        <w:numPr>
          <w:ilvl w:val="0"/>
          <w:numId w:val="18"/>
        </w:numPr>
        <w:tabs>
          <w:tab w:val="left" w:leader="none" w:pos="3663"/>
        </w:tabs>
        <w:spacing w:line="276" w:lineRule="auto"/>
        <w:ind w:left="720" w:hanging="360"/>
        <w:rPr>
          <w:b w:val="0"/>
          <w:sz w:val="24"/>
          <w:szCs w:val="24"/>
        </w:rPr>
      </w:pPr>
      <w:r w:rsidDel="00000000" w:rsidR="00000000" w:rsidRPr="00000000">
        <w:rPr>
          <w:b w:val="0"/>
          <w:sz w:val="24"/>
          <w:szCs w:val="24"/>
          <w:rtl w:val="0"/>
        </w:rPr>
        <w:t xml:space="preserve">Categorize monthly returns into distinct buckets based on standard deviations and generate a histogram to illustrate the distribution of returns. This segmentation allows for a nuanced understanding of return variability and the prevalence of outlier events.</w:t>
      </w:r>
    </w:p>
    <w:p w:rsidR="00000000" w:rsidDel="00000000" w:rsidP="00000000" w:rsidRDefault="00000000" w:rsidRPr="00000000" w14:paraId="00000099">
      <w:pPr>
        <w:pStyle w:val="Heading1"/>
        <w:numPr>
          <w:ilvl w:val="0"/>
          <w:numId w:val="18"/>
        </w:numPr>
        <w:tabs>
          <w:tab w:val="left" w:leader="none" w:pos="3663"/>
        </w:tabs>
        <w:spacing w:line="276" w:lineRule="auto"/>
        <w:ind w:left="720" w:hanging="360"/>
        <w:rPr>
          <w:b w:val="0"/>
          <w:sz w:val="24"/>
          <w:szCs w:val="24"/>
        </w:rPr>
      </w:pPr>
      <w:r w:rsidDel="00000000" w:rsidR="00000000" w:rsidRPr="00000000">
        <w:rPr>
          <w:b w:val="0"/>
          <w:sz w:val="24"/>
          <w:szCs w:val="24"/>
          <w:rtl w:val="0"/>
        </w:rPr>
        <w:t xml:space="preserve">Create a histogram depicting the distribution of yearly returns, similar to the monthly analysis, by categorizing returns into standard deviation-based buckets. This macroscopic view of Nifty's performance on an annual basis aids in identifying trends and anomalies.</w:t>
      </w:r>
    </w:p>
    <w:p w:rsidR="00000000" w:rsidDel="00000000" w:rsidP="00000000" w:rsidRDefault="00000000" w:rsidRPr="00000000" w14:paraId="0000009A">
      <w:pPr>
        <w:pStyle w:val="Heading1"/>
        <w:numPr>
          <w:ilvl w:val="0"/>
          <w:numId w:val="18"/>
        </w:numPr>
        <w:tabs>
          <w:tab w:val="left" w:leader="none" w:pos="3663"/>
        </w:tabs>
        <w:spacing w:line="276" w:lineRule="auto"/>
        <w:ind w:left="720" w:hanging="360"/>
        <w:rPr>
          <w:b w:val="0"/>
          <w:sz w:val="24"/>
          <w:szCs w:val="24"/>
        </w:rPr>
      </w:pPr>
      <w:r w:rsidDel="00000000" w:rsidR="00000000" w:rsidRPr="00000000">
        <w:rPr>
          <w:b w:val="0"/>
          <w:sz w:val="24"/>
          <w:szCs w:val="24"/>
          <w:rtl w:val="0"/>
        </w:rPr>
        <w:t xml:space="preserve">Develop a WEB UI or application using the Flask micro web framework to extend the project beyond mere analysis. This interactive platform enables stakeholders to engage with the analyzed data, facilitating a deeper understanding of Nifty's performance and supporting informed investment decisions.</w:t>
      </w:r>
    </w:p>
    <w:p w:rsidR="00000000" w:rsidDel="00000000" w:rsidP="00000000" w:rsidRDefault="00000000" w:rsidRPr="00000000" w14:paraId="0000009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tabs>
          <w:tab w:val="left" w:leader="none" w:pos="3663"/>
        </w:tabs>
        <w:ind w:left="3740" w:firstLine="0"/>
        <w:rPr>
          <w:color w:val="002060"/>
        </w:rPr>
      </w:pPr>
      <w:r w:rsidDel="00000000" w:rsidR="00000000" w:rsidRPr="00000000">
        <w:rPr>
          <w:color w:val="002060"/>
          <w:rtl w:val="0"/>
        </w:rPr>
        <w:t xml:space="preserve">4.</w:t>
      </w:r>
      <w:r w:rsidDel="00000000" w:rsidR="00000000" w:rsidRPr="00000000">
        <w:rPr>
          <w:sz w:val="24"/>
          <w:szCs w:val="24"/>
          <w:rtl w:val="0"/>
        </w:rPr>
        <w:t xml:space="preserve"> </w:t>
      </w:r>
      <w:r w:rsidDel="00000000" w:rsidR="00000000" w:rsidRPr="00000000">
        <w:rPr>
          <w:color w:val="002060"/>
          <w:rtl w:val="0"/>
        </w:rPr>
        <w:t xml:space="preserve">METHODOLOGY</w:t>
      </w:r>
    </w:p>
    <w:p w:rsidR="00000000" w:rsidDel="00000000" w:rsidP="00000000" w:rsidRDefault="00000000" w:rsidRPr="00000000" w14:paraId="0000009D">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color w:val="2f5496"/>
          <w:sz w:val="36"/>
          <w:szCs w:val="36"/>
        </w:rPr>
      </w:pPr>
      <w:r w:rsidDel="00000000" w:rsidR="00000000" w:rsidRPr="00000000">
        <w:rPr>
          <w:rFonts w:ascii="Calibri" w:cs="Calibri" w:eastAsia="Calibri" w:hAnsi="Calibri"/>
          <w:b w:val="1"/>
          <w:color w:val="2f5496"/>
          <w:sz w:val="36"/>
          <w:szCs w:val="36"/>
          <w:rtl w:val="0"/>
        </w:rPr>
        <w:t xml:space="preserve">5.1 Data Source</w:t>
      </w:r>
    </w:p>
    <w:p w:rsidR="00000000" w:rsidDel="00000000" w:rsidP="00000000" w:rsidRDefault="00000000" w:rsidRPr="00000000" w14:paraId="0000009F">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A0">
      <w:pPr>
        <w:numPr>
          <w:ilvl w:val="0"/>
          <w:numId w:val="1"/>
        </w:numPr>
        <w:ind w:left="420" w:hanging="420"/>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Brief description of the data source</w:t>
      </w:r>
    </w:p>
    <w:p w:rsidR="00000000" w:rsidDel="00000000" w:rsidP="00000000" w:rsidRDefault="00000000" w:rsidRPr="00000000" w14:paraId="000000A1">
      <w:pPr>
        <w:rPr>
          <w:rFonts w:ascii="Calibri" w:cs="Calibri" w:eastAsia="Calibri" w:hAnsi="Calibri"/>
          <w:b w:val="1"/>
          <w:color w:val="000000"/>
          <w:sz w:val="32"/>
          <w:szCs w:val="32"/>
        </w:rPr>
      </w:pPr>
      <w:r w:rsidDel="00000000" w:rsidR="00000000" w:rsidRPr="00000000">
        <w:rPr>
          <w:rtl w:val="0"/>
        </w:rPr>
      </w:r>
    </w:p>
    <w:tbl>
      <w:tblPr>
        <w:tblStyle w:val="Table2"/>
        <w:tblW w:w="10834.0" w:type="dxa"/>
        <w:jc w:val="left"/>
        <w:tblInd w:w="1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
        <w:gridCol w:w="3753"/>
        <w:gridCol w:w="6252"/>
        <w:tblGridChange w:id="0">
          <w:tblGrid>
            <w:gridCol w:w="829"/>
            <w:gridCol w:w="3753"/>
            <w:gridCol w:w="62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widowControl w:val="1"/>
              <w:jc w:val="left"/>
              <w:rPr>
                <w:b w:val="1"/>
                <w:color w:val="000000"/>
                <w:sz w:val="28"/>
                <w:szCs w:val="28"/>
              </w:rPr>
            </w:pPr>
            <w:r w:rsidDel="00000000" w:rsidR="00000000" w:rsidRPr="00000000">
              <w:rPr>
                <w:b w:val="1"/>
                <w:color w:val="000000"/>
                <w:sz w:val="28"/>
                <w:szCs w:val="28"/>
                <w:rtl w:val="0"/>
              </w:rPr>
              <w:t xml:space="preserve">S.no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widowControl w:val="1"/>
              <w:jc w:val="left"/>
              <w:rPr>
                <w:b w:val="1"/>
                <w:color w:val="000000"/>
                <w:sz w:val="28"/>
                <w:szCs w:val="28"/>
              </w:rPr>
            </w:pPr>
            <w:r w:rsidDel="00000000" w:rsidR="00000000" w:rsidRPr="00000000">
              <w:rPr>
                <w:b w:val="1"/>
                <w:color w:val="000000"/>
                <w:sz w:val="28"/>
                <w:szCs w:val="28"/>
                <w:rtl w:val="0"/>
              </w:rPr>
              <w:t xml:space="preserve">Feature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widowControl w:val="1"/>
              <w:jc w:val="left"/>
              <w:rPr>
                <w:b w:val="1"/>
                <w:color w:val="000000"/>
                <w:sz w:val="28"/>
                <w:szCs w:val="28"/>
              </w:rPr>
            </w:pPr>
            <w:r w:rsidDel="00000000" w:rsidR="00000000" w:rsidRPr="00000000">
              <w:rPr>
                <w:b w:val="1"/>
                <w:color w:val="000000"/>
                <w:sz w:val="28"/>
                <w:szCs w:val="28"/>
                <w:rtl w:val="0"/>
              </w:rPr>
              <w:t xml:space="preserve">Description</w:t>
            </w:r>
          </w:p>
        </w:tc>
      </w:tr>
      <w:tr>
        <w:trPr>
          <w:cantSplit w:val="0"/>
          <w:trHeight w:val="3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widowControl w:val="1"/>
              <w:jc w:val="left"/>
              <w:rPr>
                <w:b w:val="1"/>
                <w:color w:val="000000"/>
                <w:sz w:val="22"/>
                <w:szCs w:val="22"/>
              </w:rPr>
            </w:pPr>
            <w:r w:rsidDel="00000000" w:rsidR="00000000" w:rsidRPr="00000000">
              <w:rPr>
                <w:b w:val="1"/>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widowControl w:val="1"/>
              <w:jc w:val="left"/>
              <w:rPr>
                <w:b w:val="1"/>
                <w:color w:val="000000"/>
                <w:sz w:val="32"/>
                <w:szCs w:val="32"/>
              </w:rPr>
            </w:pPr>
            <w:r w:rsidDel="00000000" w:rsidR="00000000" w:rsidRPr="00000000">
              <w:rPr>
                <w:b w:val="1"/>
                <w:color w:val="000000"/>
                <w:sz w:val="22"/>
                <w:szCs w:val="22"/>
                <w:rtl w:val="0"/>
              </w:rPr>
              <w:t xml:space="preserve">Year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widowControl w:val="1"/>
              <w:jc w:val="left"/>
              <w:rPr>
                <w:color w:val="000000"/>
                <w:sz w:val="22"/>
                <w:szCs w:val="22"/>
              </w:rPr>
            </w:pPr>
            <w:r w:rsidDel="00000000" w:rsidR="00000000" w:rsidRPr="00000000">
              <w:rPr>
                <w:color w:val="000000"/>
                <w:sz w:val="22"/>
                <w:szCs w:val="22"/>
                <w:rtl w:val="0"/>
              </w:rPr>
              <w:t xml:space="preserve">20 years 2000 to 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widowControl w:val="1"/>
              <w:jc w:val="left"/>
              <w:rPr>
                <w:b w:val="1"/>
                <w:color w:val="000000"/>
                <w:sz w:val="22"/>
                <w:szCs w:val="22"/>
              </w:rPr>
            </w:pPr>
            <w:r w:rsidDel="00000000" w:rsidR="00000000" w:rsidRPr="00000000">
              <w:rPr>
                <w:b w:val="1"/>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widowControl w:val="1"/>
              <w:jc w:val="left"/>
              <w:rPr>
                <w:b w:val="1"/>
                <w:color w:val="000000"/>
                <w:sz w:val="32"/>
                <w:szCs w:val="32"/>
              </w:rPr>
            </w:pPr>
            <w:r w:rsidDel="00000000" w:rsidR="00000000" w:rsidRPr="00000000">
              <w:rPr>
                <w:b w:val="1"/>
                <w:color w:val="000000"/>
                <w:sz w:val="22"/>
                <w:szCs w:val="22"/>
                <w:rtl w:val="0"/>
              </w:rPr>
              <w:t xml:space="preserve">Jan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widowControl w:val="1"/>
              <w:jc w:val="left"/>
              <w:rPr>
                <w:color w:val="000000"/>
                <w:sz w:val="22"/>
                <w:szCs w:val="22"/>
              </w:rPr>
            </w:pPr>
            <w:r w:rsidDel="00000000" w:rsidR="00000000" w:rsidRPr="00000000">
              <w:rPr>
                <w:color w:val="000000"/>
                <w:sz w:val="22"/>
                <w:szCs w:val="22"/>
                <w:rtl w:val="0"/>
              </w:rPr>
              <w:t xml:space="preserve">Stock price in January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widowControl w:val="1"/>
              <w:jc w:val="left"/>
              <w:rPr>
                <w:b w:val="1"/>
                <w:color w:val="000000"/>
                <w:sz w:val="32"/>
                <w:szCs w:val="32"/>
              </w:rPr>
            </w:pPr>
            <w:r w:rsidDel="00000000" w:rsidR="00000000" w:rsidRPr="00000000">
              <w:rPr>
                <w:b w:val="1"/>
                <w:color w:val="000000"/>
                <w:sz w:val="22"/>
                <w:szCs w:val="2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widowControl w:val="1"/>
              <w:jc w:val="left"/>
              <w:rPr>
                <w:b w:val="1"/>
                <w:color w:val="000000"/>
                <w:sz w:val="22"/>
                <w:szCs w:val="22"/>
              </w:rPr>
            </w:pPr>
            <w:r w:rsidDel="00000000" w:rsidR="00000000" w:rsidRPr="00000000">
              <w:rPr>
                <w:b w:val="1"/>
                <w:color w:val="000000"/>
                <w:sz w:val="22"/>
                <w:szCs w:val="22"/>
                <w:rtl w:val="0"/>
              </w:rPr>
              <w:t xml:space="preserve">Feb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widowControl w:val="1"/>
              <w:jc w:val="left"/>
              <w:rPr>
                <w:color w:val="000000"/>
                <w:sz w:val="22"/>
                <w:szCs w:val="22"/>
              </w:rPr>
            </w:pPr>
            <w:r w:rsidDel="00000000" w:rsidR="00000000" w:rsidRPr="00000000">
              <w:rPr>
                <w:color w:val="000000"/>
                <w:sz w:val="22"/>
                <w:szCs w:val="22"/>
                <w:rtl w:val="0"/>
              </w:rPr>
              <w:t xml:space="preserve">Stock price in February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widowControl w:val="1"/>
              <w:jc w:val="left"/>
              <w:rPr>
                <w:b w:val="1"/>
                <w:color w:val="000000"/>
                <w:sz w:val="22"/>
                <w:szCs w:val="22"/>
              </w:rPr>
            </w:pPr>
            <w:r w:rsidDel="00000000" w:rsidR="00000000" w:rsidRPr="00000000">
              <w:rPr>
                <w:b w:val="1"/>
                <w:color w:val="000000"/>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widowControl w:val="1"/>
              <w:jc w:val="left"/>
              <w:rPr>
                <w:b w:val="1"/>
                <w:color w:val="000000"/>
                <w:sz w:val="22"/>
                <w:szCs w:val="22"/>
              </w:rPr>
            </w:pPr>
            <w:r w:rsidDel="00000000" w:rsidR="00000000" w:rsidRPr="00000000">
              <w:rPr>
                <w:b w:val="1"/>
                <w:color w:val="000000"/>
                <w:sz w:val="22"/>
                <w:szCs w:val="22"/>
                <w:rtl w:val="0"/>
              </w:rPr>
              <w:t xml:space="preserve">Mar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widowControl w:val="1"/>
              <w:jc w:val="left"/>
              <w:rPr>
                <w:color w:val="000000"/>
                <w:sz w:val="22"/>
                <w:szCs w:val="22"/>
              </w:rPr>
            </w:pPr>
            <w:r w:rsidDel="00000000" w:rsidR="00000000" w:rsidRPr="00000000">
              <w:rPr>
                <w:color w:val="000000"/>
                <w:sz w:val="22"/>
                <w:szCs w:val="22"/>
                <w:rtl w:val="0"/>
              </w:rPr>
              <w:t xml:space="preserve">Stock price in March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widowControl w:val="1"/>
              <w:jc w:val="left"/>
              <w:rPr>
                <w:b w:val="1"/>
                <w:color w:val="000000"/>
                <w:sz w:val="22"/>
                <w:szCs w:val="22"/>
              </w:rPr>
            </w:pPr>
            <w:r w:rsidDel="00000000" w:rsidR="00000000" w:rsidRPr="00000000">
              <w:rPr>
                <w:b w:val="1"/>
                <w:color w:val="000000"/>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widowControl w:val="1"/>
              <w:jc w:val="left"/>
              <w:rPr>
                <w:b w:val="1"/>
                <w:color w:val="000000"/>
                <w:sz w:val="22"/>
                <w:szCs w:val="22"/>
              </w:rPr>
            </w:pPr>
            <w:r w:rsidDel="00000000" w:rsidR="00000000" w:rsidRPr="00000000">
              <w:rPr>
                <w:b w:val="1"/>
                <w:color w:val="000000"/>
                <w:sz w:val="22"/>
                <w:szCs w:val="22"/>
                <w:rtl w:val="0"/>
              </w:rPr>
              <w:t xml:space="preserve">Apr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widowControl w:val="1"/>
              <w:jc w:val="left"/>
              <w:rPr>
                <w:color w:val="000000"/>
                <w:sz w:val="22"/>
                <w:szCs w:val="22"/>
              </w:rPr>
            </w:pPr>
            <w:r w:rsidDel="00000000" w:rsidR="00000000" w:rsidRPr="00000000">
              <w:rPr>
                <w:color w:val="000000"/>
                <w:sz w:val="22"/>
                <w:szCs w:val="22"/>
                <w:rtl w:val="0"/>
              </w:rPr>
              <w:t xml:space="preserve">Stock price in April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widowControl w:val="1"/>
              <w:jc w:val="left"/>
              <w:rPr>
                <w:b w:val="1"/>
                <w:color w:val="000000"/>
                <w:sz w:val="22"/>
                <w:szCs w:val="22"/>
              </w:rPr>
            </w:pPr>
            <w:r w:rsidDel="00000000" w:rsidR="00000000" w:rsidRPr="00000000">
              <w:rPr>
                <w:b w:val="1"/>
                <w:color w:val="000000"/>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widowControl w:val="1"/>
              <w:jc w:val="left"/>
              <w:rPr>
                <w:b w:val="1"/>
                <w:color w:val="000000"/>
                <w:sz w:val="22"/>
                <w:szCs w:val="22"/>
              </w:rPr>
            </w:pPr>
            <w:r w:rsidDel="00000000" w:rsidR="00000000" w:rsidRPr="00000000">
              <w:rPr>
                <w:b w:val="1"/>
                <w:color w:val="000000"/>
                <w:sz w:val="22"/>
                <w:szCs w:val="22"/>
                <w:rtl w:val="0"/>
              </w:rPr>
              <w:t xml:space="preserve">May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widowControl w:val="1"/>
              <w:jc w:val="left"/>
              <w:rPr>
                <w:color w:val="000000"/>
                <w:sz w:val="22"/>
                <w:szCs w:val="22"/>
              </w:rPr>
            </w:pPr>
            <w:r w:rsidDel="00000000" w:rsidR="00000000" w:rsidRPr="00000000">
              <w:rPr>
                <w:color w:val="000000"/>
                <w:sz w:val="22"/>
                <w:szCs w:val="22"/>
                <w:rtl w:val="0"/>
              </w:rPr>
              <w:t xml:space="preserve">Stock price in May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widowControl w:val="1"/>
              <w:jc w:val="left"/>
              <w:rPr>
                <w:b w:val="1"/>
                <w:color w:val="000000"/>
                <w:sz w:val="22"/>
                <w:szCs w:val="22"/>
              </w:rPr>
            </w:pPr>
            <w:r w:rsidDel="00000000" w:rsidR="00000000" w:rsidRPr="00000000">
              <w:rPr>
                <w:b w:val="1"/>
                <w:color w:val="000000"/>
                <w:sz w:val="22"/>
                <w:szCs w:val="22"/>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widowControl w:val="1"/>
              <w:jc w:val="left"/>
              <w:rPr>
                <w:b w:val="1"/>
                <w:color w:val="000000"/>
                <w:sz w:val="22"/>
                <w:szCs w:val="22"/>
              </w:rPr>
            </w:pPr>
            <w:r w:rsidDel="00000000" w:rsidR="00000000" w:rsidRPr="00000000">
              <w:rPr>
                <w:b w:val="1"/>
                <w:color w:val="000000"/>
                <w:sz w:val="22"/>
                <w:szCs w:val="22"/>
                <w:rtl w:val="0"/>
              </w:rPr>
              <w:t xml:space="preserve">Jun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widowControl w:val="1"/>
              <w:jc w:val="left"/>
              <w:rPr>
                <w:color w:val="000000"/>
                <w:sz w:val="22"/>
                <w:szCs w:val="22"/>
              </w:rPr>
            </w:pPr>
            <w:r w:rsidDel="00000000" w:rsidR="00000000" w:rsidRPr="00000000">
              <w:rPr>
                <w:color w:val="000000"/>
                <w:sz w:val="22"/>
                <w:szCs w:val="22"/>
                <w:rtl w:val="0"/>
              </w:rPr>
              <w:t xml:space="preserve">Stock price in June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widowControl w:val="1"/>
              <w:jc w:val="left"/>
              <w:rPr>
                <w:b w:val="1"/>
                <w:color w:val="000000"/>
                <w:sz w:val="22"/>
                <w:szCs w:val="22"/>
              </w:rPr>
            </w:pPr>
            <w:r w:rsidDel="00000000" w:rsidR="00000000" w:rsidRPr="00000000">
              <w:rPr>
                <w:b w:val="1"/>
                <w:color w:val="000000"/>
                <w:sz w:val="22"/>
                <w:szCs w:val="22"/>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widowControl w:val="1"/>
              <w:jc w:val="left"/>
              <w:rPr>
                <w:b w:val="1"/>
                <w:color w:val="000000"/>
                <w:sz w:val="22"/>
                <w:szCs w:val="22"/>
              </w:rPr>
            </w:pPr>
            <w:r w:rsidDel="00000000" w:rsidR="00000000" w:rsidRPr="00000000">
              <w:rPr>
                <w:b w:val="1"/>
                <w:color w:val="000000"/>
                <w:sz w:val="22"/>
                <w:szCs w:val="22"/>
                <w:rtl w:val="0"/>
              </w:rPr>
              <w:t xml:space="preserve">Jul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widowControl w:val="1"/>
              <w:jc w:val="left"/>
              <w:rPr>
                <w:color w:val="000000"/>
                <w:sz w:val="22"/>
                <w:szCs w:val="22"/>
              </w:rPr>
            </w:pPr>
            <w:r w:rsidDel="00000000" w:rsidR="00000000" w:rsidRPr="00000000">
              <w:rPr>
                <w:color w:val="000000"/>
                <w:sz w:val="22"/>
                <w:szCs w:val="22"/>
                <w:rtl w:val="0"/>
              </w:rPr>
              <w:t xml:space="preserve">Stock price in July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widowControl w:val="1"/>
              <w:jc w:val="left"/>
              <w:rPr>
                <w:b w:val="1"/>
                <w:color w:val="000000"/>
                <w:sz w:val="22"/>
                <w:szCs w:val="22"/>
              </w:rPr>
            </w:pPr>
            <w:r w:rsidDel="00000000" w:rsidR="00000000" w:rsidRPr="00000000">
              <w:rPr>
                <w:b w:val="1"/>
                <w:color w:val="000000"/>
                <w:sz w:val="22"/>
                <w:szCs w:val="22"/>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widowControl w:val="1"/>
              <w:jc w:val="left"/>
              <w:rPr>
                <w:b w:val="1"/>
                <w:color w:val="000000"/>
                <w:sz w:val="22"/>
                <w:szCs w:val="22"/>
              </w:rPr>
            </w:pPr>
            <w:r w:rsidDel="00000000" w:rsidR="00000000" w:rsidRPr="00000000">
              <w:rPr>
                <w:b w:val="1"/>
                <w:color w:val="000000"/>
                <w:sz w:val="22"/>
                <w:szCs w:val="22"/>
                <w:rtl w:val="0"/>
              </w:rPr>
              <w:t xml:space="preserve">Aug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widowControl w:val="1"/>
              <w:jc w:val="left"/>
              <w:rPr>
                <w:color w:val="000000"/>
                <w:sz w:val="22"/>
                <w:szCs w:val="22"/>
              </w:rPr>
            </w:pPr>
            <w:r w:rsidDel="00000000" w:rsidR="00000000" w:rsidRPr="00000000">
              <w:rPr>
                <w:color w:val="000000"/>
                <w:sz w:val="22"/>
                <w:szCs w:val="22"/>
                <w:rtl w:val="0"/>
              </w:rPr>
              <w:t xml:space="preserve">Stock price in August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widowControl w:val="1"/>
              <w:jc w:val="left"/>
              <w:rPr>
                <w:b w:val="1"/>
                <w:color w:val="000000"/>
                <w:sz w:val="22"/>
                <w:szCs w:val="22"/>
              </w:rPr>
            </w:pPr>
            <w:r w:rsidDel="00000000" w:rsidR="00000000" w:rsidRPr="00000000">
              <w:rPr>
                <w:b w:val="1"/>
                <w:color w:val="000000"/>
                <w:sz w:val="22"/>
                <w:szCs w:val="22"/>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widowControl w:val="1"/>
              <w:jc w:val="left"/>
              <w:rPr>
                <w:b w:val="1"/>
                <w:color w:val="000000"/>
                <w:sz w:val="22"/>
                <w:szCs w:val="22"/>
              </w:rPr>
            </w:pPr>
            <w:r w:rsidDel="00000000" w:rsidR="00000000" w:rsidRPr="00000000">
              <w:rPr>
                <w:b w:val="1"/>
                <w:color w:val="000000"/>
                <w:sz w:val="22"/>
                <w:szCs w:val="22"/>
                <w:rtl w:val="0"/>
              </w:rPr>
              <w:t xml:space="preserve">Sep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widowControl w:val="1"/>
              <w:jc w:val="left"/>
              <w:rPr>
                <w:color w:val="000000"/>
                <w:sz w:val="22"/>
                <w:szCs w:val="22"/>
              </w:rPr>
            </w:pPr>
            <w:r w:rsidDel="00000000" w:rsidR="00000000" w:rsidRPr="00000000">
              <w:rPr>
                <w:color w:val="000000"/>
                <w:sz w:val="22"/>
                <w:szCs w:val="22"/>
                <w:rtl w:val="0"/>
              </w:rPr>
              <w:t xml:space="preserve">Stock price in September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widowControl w:val="1"/>
              <w:jc w:val="left"/>
              <w:rPr>
                <w:b w:val="1"/>
                <w:color w:val="000000"/>
                <w:sz w:val="22"/>
                <w:szCs w:val="22"/>
              </w:rPr>
            </w:pPr>
            <w:r w:rsidDel="00000000" w:rsidR="00000000" w:rsidRPr="00000000">
              <w:rPr>
                <w:b w:val="1"/>
                <w:color w:val="000000"/>
                <w:sz w:val="22"/>
                <w:szCs w:val="22"/>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widowControl w:val="1"/>
              <w:jc w:val="left"/>
              <w:rPr>
                <w:b w:val="1"/>
                <w:color w:val="000000"/>
                <w:sz w:val="22"/>
                <w:szCs w:val="22"/>
              </w:rPr>
            </w:pPr>
            <w:r w:rsidDel="00000000" w:rsidR="00000000" w:rsidRPr="00000000">
              <w:rPr>
                <w:b w:val="1"/>
                <w:color w:val="000000"/>
                <w:sz w:val="22"/>
                <w:szCs w:val="22"/>
                <w:rtl w:val="0"/>
              </w:rPr>
              <w:t xml:space="preserve">Oct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widowControl w:val="1"/>
              <w:jc w:val="left"/>
              <w:rPr>
                <w:color w:val="000000"/>
                <w:sz w:val="22"/>
                <w:szCs w:val="22"/>
              </w:rPr>
            </w:pPr>
            <w:r w:rsidDel="00000000" w:rsidR="00000000" w:rsidRPr="00000000">
              <w:rPr>
                <w:color w:val="000000"/>
                <w:sz w:val="22"/>
                <w:szCs w:val="22"/>
                <w:rtl w:val="0"/>
              </w:rPr>
              <w:t xml:space="preserve">Stock price in October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widowControl w:val="1"/>
              <w:jc w:val="left"/>
              <w:rPr>
                <w:b w:val="1"/>
                <w:color w:val="000000"/>
                <w:sz w:val="22"/>
                <w:szCs w:val="22"/>
              </w:rPr>
            </w:pPr>
            <w:r w:rsidDel="00000000" w:rsidR="00000000" w:rsidRPr="00000000">
              <w:rPr>
                <w:b w:val="1"/>
                <w:color w:val="000000"/>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widowControl w:val="1"/>
              <w:jc w:val="left"/>
              <w:rPr>
                <w:b w:val="1"/>
                <w:color w:val="000000"/>
                <w:sz w:val="22"/>
                <w:szCs w:val="22"/>
              </w:rPr>
            </w:pPr>
            <w:r w:rsidDel="00000000" w:rsidR="00000000" w:rsidRPr="00000000">
              <w:rPr>
                <w:b w:val="1"/>
                <w:color w:val="000000"/>
                <w:sz w:val="22"/>
                <w:szCs w:val="22"/>
                <w:rtl w:val="0"/>
              </w:rPr>
              <w:t xml:space="preserve">Nov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widowControl w:val="1"/>
              <w:jc w:val="left"/>
              <w:rPr>
                <w:color w:val="000000"/>
                <w:sz w:val="22"/>
                <w:szCs w:val="22"/>
              </w:rPr>
            </w:pPr>
            <w:r w:rsidDel="00000000" w:rsidR="00000000" w:rsidRPr="00000000">
              <w:rPr>
                <w:color w:val="000000"/>
                <w:sz w:val="22"/>
                <w:szCs w:val="22"/>
                <w:rtl w:val="0"/>
              </w:rPr>
              <w:t xml:space="preserve">Stock price in November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widowControl w:val="1"/>
              <w:jc w:val="left"/>
              <w:rPr>
                <w:b w:val="1"/>
                <w:color w:val="000000"/>
                <w:sz w:val="22"/>
                <w:szCs w:val="22"/>
              </w:rPr>
            </w:pPr>
            <w:r w:rsidDel="00000000" w:rsidR="00000000" w:rsidRPr="00000000">
              <w:rPr>
                <w:b w:val="1"/>
                <w:color w:val="000000"/>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widowControl w:val="1"/>
              <w:jc w:val="left"/>
              <w:rPr>
                <w:b w:val="1"/>
                <w:color w:val="000000"/>
                <w:sz w:val="22"/>
                <w:szCs w:val="22"/>
              </w:rPr>
            </w:pPr>
            <w:r w:rsidDel="00000000" w:rsidR="00000000" w:rsidRPr="00000000">
              <w:rPr>
                <w:b w:val="1"/>
                <w:color w:val="000000"/>
                <w:sz w:val="22"/>
                <w:szCs w:val="22"/>
                <w:rtl w:val="0"/>
              </w:rPr>
              <w:t xml:space="preserve">Dec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widowControl w:val="1"/>
              <w:jc w:val="left"/>
              <w:rPr>
                <w:color w:val="000000"/>
                <w:sz w:val="22"/>
                <w:szCs w:val="22"/>
              </w:rPr>
            </w:pPr>
            <w:r w:rsidDel="00000000" w:rsidR="00000000" w:rsidRPr="00000000">
              <w:rPr>
                <w:color w:val="000000"/>
                <w:sz w:val="22"/>
                <w:szCs w:val="22"/>
                <w:rtl w:val="0"/>
              </w:rPr>
              <w:t xml:space="preserve">Stock price in December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widowControl w:val="1"/>
              <w:jc w:val="left"/>
              <w:rPr>
                <w:b w:val="1"/>
                <w:color w:val="000000"/>
                <w:sz w:val="22"/>
                <w:szCs w:val="22"/>
              </w:rPr>
            </w:pPr>
            <w:r w:rsidDel="00000000" w:rsidR="00000000" w:rsidRPr="00000000">
              <w:rPr>
                <w:b w:val="1"/>
                <w:color w:val="000000"/>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widowControl w:val="1"/>
              <w:jc w:val="left"/>
              <w:rPr>
                <w:b w:val="1"/>
                <w:color w:val="000000"/>
                <w:sz w:val="22"/>
                <w:szCs w:val="22"/>
              </w:rPr>
            </w:pPr>
            <w:r w:rsidDel="00000000" w:rsidR="00000000" w:rsidRPr="00000000">
              <w:rPr>
                <w:b w:val="1"/>
                <w:color w:val="000000"/>
                <w:sz w:val="22"/>
                <w:szCs w:val="22"/>
                <w:rtl w:val="0"/>
              </w:rPr>
              <w:t xml:space="preserve">Annual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widowControl w:val="1"/>
              <w:jc w:val="left"/>
              <w:rPr>
                <w:color w:val="000000"/>
                <w:sz w:val="22"/>
                <w:szCs w:val="22"/>
              </w:rPr>
            </w:pPr>
            <w:r w:rsidDel="00000000" w:rsidR="00000000" w:rsidRPr="00000000">
              <w:rPr>
                <w:color w:val="000000"/>
                <w:sz w:val="22"/>
                <w:szCs w:val="22"/>
                <w:rtl w:val="0"/>
              </w:rPr>
              <w:t xml:space="preserve">Total stock price of whole year</w:t>
            </w:r>
          </w:p>
        </w:tc>
      </w:tr>
    </w:tbl>
    <w:p w:rsidR="00000000" w:rsidDel="00000000" w:rsidP="00000000" w:rsidRDefault="00000000" w:rsidRPr="00000000" w14:paraId="000000CF">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D0">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D1">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b w:val="1"/>
          <w:color w:val="2f5496"/>
          <w:sz w:val="36"/>
          <w:szCs w:val="36"/>
        </w:rPr>
      </w:pPr>
      <w:r w:rsidDel="00000000" w:rsidR="00000000" w:rsidRPr="00000000">
        <w:rPr>
          <w:rFonts w:ascii="Calibri" w:cs="Calibri" w:eastAsia="Calibri" w:hAnsi="Calibri"/>
          <w:b w:val="1"/>
          <w:color w:val="2f5496"/>
          <w:sz w:val="36"/>
          <w:szCs w:val="36"/>
          <w:rtl w:val="0"/>
        </w:rPr>
        <w:t xml:space="preserve">5.2 Exploratory Data Analysis </w:t>
      </w:r>
    </w:p>
    <w:p w:rsidR="00000000" w:rsidDel="00000000" w:rsidP="00000000" w:rsidRDefault="00000000" w:rsidRPr="00000000" w14:paraId="000000D3">
      <w:pPr>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D4">
      <w:pPr>
        <w:spacing w:line="276" w:lineRule="auto"/>
        <w:ind w:left="284" w:right="247"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Exploratory Data Analysis (EDA) serves as a crucial initial phase in the machine learning workflow, aiming to comprehensively examine and comprehend the data's properties before engaging in modeling endeavors. Through EDA, analysts seek to elucidate fundamental data characteristics, including distribution, inter-variable correlations, and discernible patterns or irregularities. This preliminary exploration is pivotal as it furnishes a profound insight into the dataset, facilitating informed decisions regarding feature manipulation, data preprocessing, and model selection.</w:t>
      </w:r>
    </w:p>
    <w:p w:rsidR="00000000" w:rsidDel="00000000" w:rsidP="00000000" w:rsidRDefault="00000000" w:rsidRPr="00000000" w14:paraId="000000D5">
      <w:pPr>
        <w:spacing w:line="276" w:lineRule="auto"/>
        <w:ind w:left="284" w:right="247"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D6">
      <w:pPr>
        <w:spacing w:line="276" w:lineRule="auto"/>
        <w:ind w:left="284" w:right="247"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By undertaking EDA, researchers can pinpoint and rectify any missing or erroneous data, outliers, or inconsistencies, thus ensuring a more robust foundation for subsequent machine learning tasks.</w:t>
      </w:r>
    </w:p>
    <w:p w:rsidR="00000000" w:rsidDel="00000000" w:rsidP="00000000" w:rsidRDefault="00000000" w:rsidRPr="00000000" w14:paraId="000000D7">
      <w:pPr>
        <w:spacing w:line="276" w:lineRule="auto"/>
        <w:ind w:left="284" w:right="247"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D8">
      <w:pPr>
        <w:numPr>
          <w:ilvl w:val="0"/>
          <w:numId w:val="15"/>
        </w:numPr>
        <w:ind w:left="420" w:hanging="420"/>
        <w:rPr>
          <w:rFonts w:ascii="Calibri" w:cs="Calibri" w:eastAsia="Calibri" w:hAnsi="Calibri"/>
        </w:rPr>
      </w:pPr>
      <w:r w:rsidDel="00000000" w:rsidR="00000000" w:rsidRPr="00000000">
        <w:rPr>
          <w:rFonts w:ascii="Times New Roman" w:cs="Times New Roman" w:eastAsia="Times New Roman" w:hAnsi="Times New Roman"/>
          <w:b w:val="1"/>
          <w:color w:val="000000"/>
          <w:sz w:val="24"/>
          <w:szCs w:val="24"/>
          <w:rtl w:val="0"/>
        </w:rPr>
        <w:t xml:space="preserve">Information about the Features &amp; their data types:</w:t>
      </w:r>
      <w:r w:rsidDel="00000000" w:rsidR="00000000" w:rsidRPr="00000000">
        <w:rPr>
          <w:rtl w:val="0"/>
        </w:rPr>
      </w:r>
    </w:p>
    <w:p w:rsidR="00000000" w:rsidDel="00000000" w:rsidP="00000000" w:rsidRDefault="00000000" w:rsidRPr="00000000" w14:paraId="000000D9">
      <w:pPr>
        <w:tabs>
          <w:tab w:val="left" w:leader="none" w:pos="420"/>
        </w:tabs>
        <w:rPr>
          <w:rFonts w:ascii="Calibri" w:cs="Calibri" w:eastAsia="Calibri" w:hAnsi="Calibri"/>
        </w:rPr>
      </w:pPr>
      <w:r w:rsidDel="00000000" w:rsidR="00000000" w:rsidRPr="00000000">
        <w:rPr>
          <w:rtl w:val="0"/>
        </w:rPr>
      </w:r>
    </w:p>
    <w:p w:rsidR="00000000" w:rsidDel="00000000" w:rsidP="00000000" w:rsidRDefault="00000000" w:rsidRPr="00000000" w14:paraId="000000D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No.1: Year, Data Type: int64</w:t>
      </w:r>
    </w:p>
    <w:p w:rsidR="00000000" w:rsidDel="00000000" w:rsidP="00000000" w:rsidRDefault="00000000" w:rsidRPr="00000000" w14:paraId="000000D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No.2: Jan, Data Type: float64</w:t>
      </w:r>
    </w:p>
    <w:p w:rsidR="00000000" w:rsidDel="00000000" w:rsidP="00000000" w:rsidRDefault="00000000" w:rsidRPr="00000000" w14:paraId="000000D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No.3: Feb, Data Type: float64</w:t>
      </w:r>
    </w:p>
    <w:p w:rsidR="00000000" w:rsidDel="00000000" w:rsidP="00000000" w:rsidRDefault="00000000" w:rsidRPr="00000000" w14:paraId="000000D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No.4: Mar, Data Type: float64</w:t>
      </w:r>
    </w:p>
    <w:p w:rsidR="00000000" w:rsidDel="00000000" w:rsidP="00000000" w:rsidRDefault="00000000" w:rsidRPr="00000000" w14:paraId="000000D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No.5: Apr, Data Type: float64</w:t>
      </w:r>
    </w:p>
    <w:p w:rsidR="00000000" w:rsidDel="00000000" w:rsidP="00000000" w:rsidRDefault="00000000" w:rsidRPr="00000000" w14:paraId="000000D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No.6: May, Data Type: float64</w:t>
      </w:r>
    </w:p>
    <w:p w:rsidR="00000000" w:rsidDel="00000000" w:rsidP="00000000" w:rsidRDefault="00000000" w:rsidRPr="00000000" w14:paraId="000000E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No.7: Jun, Data Type: float64</w:t>
      </w:r>
    </w:p>
    <w:p w:rsidR="00000000" w:rsidDel="00000000" w:rsidP="00000000" w:rsidRDefault="00000000" w:rsidRPr="00000000" w14:paraId="000000E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No.8: Jul, Data Type: float64</w:t>
      </w:r>
    </w:p>
    <w:p w:rsidR="00000000" w:rsidDel="00000000" w:rsidP="00000000" w:rsidRDefault="00000000" w:rsidRPr="00000000" w14:paraId="000000E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No.9: Aug, Data Type: float64</w:t>
      </w:r>
    </w:p>
    <w:p w:rsidR="00000000" w:rsidDel="00000000" w:rsidP="00000000" w:rsidRDefault="00000000" w:rsidRPr="00000000" w14:paraId="000000E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No.10: Sep, Data Type: float64</w:t>
      </w:r>
    </w:p>
    <w:p w:rsidR="00000000" w:rsidDel="00000000" w:rsidP="00000000" w:rsidRDefault="00000000" w:rsidRPr="00000000" w14:paraId="000000E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No.11: Oct, Data Type: float64</w:t>
      </w:r>
    </w:p>
    <w:p w:rsidR="00000000" w:rsidDel="00000000" w:rsidP="00000000" w:rsidRDefault="00000000" w:rsidRPr="00000000" w14:paraId="000000E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No.12: Nov, Data Type: float64</w:t>
      </w:r>
    </w:p>
    <w:p w:rsidR="00000000" w:rsidDel="00000000" w:rsidP="00000000" w:rsidRDefault="00000000" w:rsidRPr="00000000" w14:paraId="000000E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No.13: Dec, Data Type: float64</w:t>
      </w:r>
    </w:p>
    <w:p w:rsidR="00000000" w:rsidDel="00000000" w:rsidP="00000000" w:rsidRDefault="00000000" w:rsidRPr="00000000" w14:paraId="000000E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Column No.14: Annual, Data Type: float64</w:t>
      </w:r>
    </w:p>
    <w:p w:rsidR="00000000" w:rsidDel="00000000" w:rsidP="00000000" w:rsidRDefault="00000000" w:rsidRPr="00000000" w14:paraId="000000E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E9">
      <w:pPr>
        <w:ind w:left="284" w:firstLine="0"/>
        <w:rPr>
          <w:sz w:val="24"/>
          <w:szCs w:val="24"/>
        </w:rPr>
      </w:pPr>
      <w:r w:rsidDel="00000000" w:rsidR="00000000" w:rsidRPr="00000000">
        <w:rPr>
          <w:sz w:val="24"/>
          <w:szCs w:val="24"/>
          <w:rtl w:val="0"/>
        </w:rPr>
        <w:t xml:space="preserve">The dataset consists of 14 columns. Column No.1 represents the year and is of integer data type. Columns No.2 to No.13 represent the months from January to December, each of float64 data type. Column No.14 represents the annual data and is also of float64 data type.</w:t>
      </w:r>
    </w:p>
    <w:p w:rsidR="00000000" w:rsidDel="00000000" w:rsidP="00000000" w:rsidRDefault="00000000" w:rsidRPr="00000000" w14:paraId="000000E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E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E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ED">
      <w:pPr>
        <w:ind w:left="284" w:right="247" w:firstLine="0"/>
        <w:rPr>
          <w:rFonts w:ascii="Calibri" w:cs="Calibri" w:eastAsia="Calibri" w:hAnsi="Calibri"/>
        </w:rPr>
      </w:pPr>
      <w:r w:rsidDel="00000000" w:rsidR="00000000" w:rsidRPr="00000000">
        <w:rPr>
          <w:b w:val="1"/>
          <w:color w:val="2f5496"/>
          <w:sz w:val="32"/>
          <w:szCs w:val="32"/>
          <w:rtl w:val="0"/>
        </w:rPr>
        <w:t xml:space="preserve">5.2.2 </w:t>
      </w:r>
      <w:r w:rsidDel="00000000" w:rsidR="00000000" w:rsidRPr="00000000">
        <w:rPr>
          <w:rFonts w:ascii="Times New Roman" w:cs="Times New Roman" w:eastAsia="Times New Roman" w:hAnsi="Times New Roman"/>
          <w:b w:val="1"/>
          <w:color w:val="2f5496"/>
          <w:sz w:val="32"/>
          <w:szCs w:val="32"/>
          <w:rtl w:val="0"/>
        </w:rPr>
        <w:t xml:space="preserve">Checking for Data Consistency</w:t>
      </w:r>
      <w:r w:rsidDel="00000000" w:rsidR="00000000" w:rsidRPr="00000000">
        <w:rPr>
          <w:rtl w:val="0"/>
        </w:rPr>
      </w:r>
    </w:p>
    <w:p w:rsidR="00000000" w:rsidDel="00000000" w:rsidP="00000000" w:rsidRDefault="00000000" w:rsidRPr="00000000" w14:paraId="000000E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84" w:right="247"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EF">
      <w:pPr>
        <w:spacing w:after="280" w:before="280" w:lineRule="auto"/>
        <w:ind w:left="284" w:right="2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78450" cy="1511300"/>
            <wp:effectExtent b="0" l="0" r="0" t="0"/>
            <wp:docPr id="2138699990"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53784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84" w:right="247"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F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right="247"/>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F2">
      <w:pPr>
        <w:ind w:left="284" w:right="247" w:firstLine="0"/>
        <w:rPr>
          <w:sz w:val="24"/>
          <w:szCs w:val="24"/>
        </w:rPr>
      </w:pPr>
      <w:r w:rsidDel="00000000" w:rsidR="00000000" w:rsidRPr="00000000">
        <w:rPr>
          <w:sz w:val="24"/>
          <w:szCs w:val="24"/>
          <w:rtl w:val="0"/>
        </w:rPr>
        <w:t xml:space="preserve">The dataset contains 14 variables, all of which are numeric. It comprises 24 observations with no missing cells or duplicate rows. In memory, the dataset occupies 2.8 KiB, with an average record size of 117.5 bytes.</w:t>
      </w:r>
    </w:p>
    <w:p w:rsidR="00000000" w:rsidDel="00000000" w:rsidP="00000000" w:rsidRDefault="00000000" w:rsidRPr="00000000" w14:paraId="000000F3">
      <w:pPr>
        <w:ind w:left="284" w:right="247" w:firstLine="0"/>
        <w:rPr>
          <w:sz w:val="24"/>
          <w:szCs w:val="24"/>
        </w:rPr>
      </w:pPr>
      <w:r w:rsidDel="00000000" w:rsidR="00000000" w:rsidRPr="00000000">
        <w:rPr>
          <w:rtl w:val="0"/>
        </w:rPr>
      </w:r>
    </w:p>
    <w:p w:rsidR="00000000" w:rsidDel="00000000" w:rsidP="00000000" w:rsidRDefault="00000000" w:rsidRPr="00000000" w14:paraId="000000F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84" w:right="247"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tl w:val="0"/>
        </w:rPr>
        <w:t xml:space="preserve">Year</w:t>
      </w:r>
    </w:p>
    <w:p w:rsidR="00000000" w:rsidDel="00000000" w:rsidP="00000000" w:rsidRDefault="00000000" w:rsidRPr="00000000" w14:paraId="000000F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84" w:right="247"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F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84" w:right="247"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Pr>
        <w:drawing>
          <wp:inline distB="0" distT="0" distL="0" distR="0">
            <wp:extent cx="5727700" cy="1746250"/>
            <wp:effectExtent b="0" l="0" r="0" t="0"/>
            <wp:docPr id="213869999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27700"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84" w:right="247"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0F8">
      <w:pPr>
        <w:ind w:left="284" w:right="231" w:firstLine="0"/>
        <w:rPr>
          <w:sz w:val="24"/>
          <w:szCs w:val="24"/>
        </w:rPr>
      </w:pPr>
      <w:r w:rsidDel="00000000" w:rsidR="00000000" w:rsidRPr="00000000">
        <w:rPr>
          <w:sz w:val="24"/>
          <w:szCs w:val="24"/>
          <w:rtl w:val="0"/>
        </w:rPr>
        <w:t xml:space="preserve">The "Year" variable consists of real numbers ranging uniformly from 2000 to 2023, with 24 distinct values covering the entire range. There are no missing, infinite, zero, or negative values present. The mean value is 2011.5, and the memory size occupied by this variable is 324.0 bytes.</w:t>
      </w:r>
    </w:p>
    <w:p w:rsidR="00000000" w:rsidDel="00000000" w:rsidP="00000000" w:rsidRDefault="00000000" w:rsidRPr="00000000" w14:paraId="000000F9">
      <w:pPr>
        <w:rPr>
          <w:rFonts w:ascii="Calibri" w:cs="Calibri" w:eastAsia="Calibri" w:hAnsi="Calibri"/>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A">
      <w:pPr>
        <w:ind w:left="142" w:firstLine="0"/>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Outliers:</w:t>
      </w:r>
    </w:p>
    <w:p w:rsidR="00000000" w:rsidDel="00000000" w:rsidP="00000000" w:rsidRDefault="00000000" w:rsidRPr="00000000" w14:paraId="000000FB">
      <w:pPr>
        <w:ind w:right="247"/>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FC">
      <w:pPr>
        <w:ind w:left="284" w:right="247" w:firstLine="0"/>
        <w:rPr>
          <w:rFonts w:ascii="Calibri" w:cs="Calibri" w:eastAsia="Calibri" w:hAnsi="Calibri"/>
          <w:color w:val="000000"/>
          <w:sz w:val="28"/>
          <w:szCs w:val="28"/>
        </w:rPr>
      </w:pPr>
      <w:r w:rsidDel="00000000" w:rsidR="00000000" w:rsidRPr="00000000">
        <w:rPr/>
        <w:drawing>
          <wp:inline distB="0" distT="0" distL="0" distR="0">
            <wp:extent cx="2857500" cy="3556000"/>
            <wp:effectExtent b="0" l="0" r="0" t="0"/>
            <wp:docPr id="213869999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8575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ind w:left="284" w:right="247" w:firstLine="0"/>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Observations: </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Above figure indicates the indices and corresponding values of outliers detected for each column in the dataset.</w:t>
      </w:r>
    </w:p>
    <w:p w:rsidR="00000000" w:rsidDel="00000000" w:rsidP="00000000" w:rsidRDefault="00000000" w:rsidRPr="00000000" w14:paraId="000000F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'Jan', 'Feb', 'Mar', 'Apr', 'Jul', 'Aug', 'Sep', 'Nov', 'Dec', and 'Annual' columns: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outliers were detected.</w:t>
      </w:r>
    </w:p>
    <w:p w:rsidR="00000000" w:rsidDel="00000000" w:rsidP="00000000" w:rsidRDefault="00000000" w:rsidRPr="00000000" w14:paraId="0000010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'May' column: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one outlier detected at index 9 with the value 28.07.</w:t>
      </w:r>
    </w:p>
    <w:p w:rsidR="00000000" w:rsidDel="00000000" w:rsidP="00000000" w:rsidRDefault="00000000" w:rsidRPr="00000000" w14:paraId="0000010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'Jun' column: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one outlier detected at index 8 with the value -17.03.</w:t>
      </w:r>
    </w:p>
    <w:p w:rsidR="00000000" w:rsidDel="00000000" w:rsidP="00000000" w:rsidRDefault="00000000" w:rsidRPr="00000000" w14:paraId="0000010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'Oct' column: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one outlier detected at index 8 with the value -26.41.</w:t>
      </w:r>
    </w:p>
    <w:p w:rsidR="00000000" w:rsidDel="00000000" w:rsidP="00000000" w:rsidRDefault="00000000" w:rsidRPr="00000000" w14:paraId="00000107">
      <w:pPr>
        <w:spacing w:line="276" w:lineRule="auto"/>
        <w:ind w:left="284" w:right="247"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These observations suggest that the majority of the columns have no outliers according to the specified threshold. However, a few columns ('May', 'Jun', and 'Oct') contain outliers at specific indices. These outliers might represent data points that significantly deviate from the mean and could potentially be errors or represent unusual phenomena.</w:t>
      </w:r>
    </w:p>
    <w:p w:rsidR="00000000" w:rsidDel="00000000" w:rsidP="00000000" w:rsidRDefault="00000000" w:rsidRPr="00000000" w14:paraId="00000108">
      <w:pPr>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9">
      <w:pPr>
        <w:ind w:left="284" w:right="247"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0A">
      <w:pPr>
        <w:ind w:right="247"/>
        <w:jc w:val="both"/>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Normalization:</w:t>
      </w:r>
    </w:p>
    <w:p w:rsidR="00000000" w:rsidDel="00000000" w:rsidP="00000000" w:rsidRDefault="00000000" w:rsidRPr="00000000" w14:paraId="0000010B">
      <w:pPr>
        <w:ind w:right="247"/>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0C">
      <w:pPr>
        <w:ind w:left="284" w:right="247" w:firstLine="0"/>
        <w:jc w:val="both"/>
        <w:rPr>
          <w:rFonts w:ascii="Calibri" w:cs="Calibri" w:eastAsia="Calibri" w:hAnsi="Calibri"/>
          <w:b w:val="1"/>
          <w:color w:val="000000"/>
          <w:sz w:val="32"/>
          <w:szCs w:val="32"/>
        </w:rPr>
      </w:pPr>
      <w:r w:rsidDel="00000000" w:rsidR="00000000" w:rsidRPr="00000000">
        <w:rPr/>
        <w:drawing>
          <wp:inline distB="0" distT="0" distL="0" distR="0">
            <wp:extent cx="4559300" cy="4203700"/>
            <wp:effectExtent b="0" l="0" r="0" t="0"/>
            <wp:docPr id="213869999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5593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ind w:right="247"/>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0E">
      <w:pPr>
        <w:spacing w:line="276" w:lineRule="auto"/>
        <w:ind w:right="247"/>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Observations:</w:t>
      </w:r>
    </w:p>
    <w:p w:rsidR="00000000" w:rsidDel="00000000" w:rsidP="00000000" w:rsidRDefault="00000000" w:rsidRPr="00000000" w14:paraId="0000010F">
      <w:pPr>
        <w:numPr>
          <w:ilvl w:val="0"/>
          <w:numId w:val="19"/>
        </w:numPr>
        <w:spacing w:line="276" w:lineRule="auto"/>
        <w:ind w:left="720" w:right="247"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Min-Max scaling method has been applied to the columns 'May', 'Jun', and 'Oct' of the DataFrame.</w:t>
      </w:r>
    </w:p>
    <w:p w:rsidR="00000000" w:rsidDel="00000000" w:rsidP="00000000" w:rsidRDefault="00000000" w:rsidRPr="00000000" w14:paraId="00000110">
      <w:pPr>
        <w:numPr>
          <w:ilvl w:val="0"/>
          <w:numId w:val="19"/>
        </w:numPr>
        <w:spacing w:line="276" w:lineRule="auto"/>
        <w:ind w:left="720" w:right="247"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After scaling, the values in these columns have been transformed to a range between 0 and 1, ensuring that each feature contributes equally to the analysis and preventing features with larger scales from dominating the model's learning process.</w:t>
      </w:r>
    </w:p>
    <w:p w:rsidR="00000000" w:rsidDel="00000000" w:rsidP="00000000" w:rsidRDefault="00000000" w:rsidRPr="00000000" w14:paraId="00000111">
      <w:pPr>
        <w:numPr>
          <w:ilvl w:val="0"/>
          <w:numId w:val="19"/>
        </w:numPr>
        <w:spacing w:line="276" w:lineRule="auto"/>
        <w:ind w:left="720" w:right="247"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example, the values in the 'May' column originally ranged from approximately -0.03 to 28.07. After scaling, these values are transformed to a range between 0.00 and 1.00.</w:t>
      </w:r>
    </w:p>
    <w:p w:rsidR="00000000" w:rsidDel="00000000" w:rsidP="00000000" w:rsidRDefault="00000000" w:rsidRPr="00000000" w14:paraId="00000112">
      <w:pPr>
        <w:numPr>
          <w:ilvl w:val="0"/>
          <w:numId w:val="19"/>
        </w:numPr>
        <w:spacing w:line="276" w:lineRule="auto"/>
        <w:ind w:left="720" w:right="247"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Similarly, the 'Jun' column values originally ranged from approximately -17.03 to 12.65, which have been transformed to a range between 0.00 and 1.00 after scaling.</w:t>
      </w:r>
    </w:p>
    <w:p w:rsidR="00000000" w:rsidDel="00000000" w:rsidP="00000000" w:rsidRDefault="00000000" w:rsidRPr="00000000" w14:paraId="00000113">
      <w:pPr>
        <w:numPr>
          <w:ilvl w:val="0"/>
          <w:numId w:val="19"/>
        </w:numPr>
        <w:spacing w:line="276" w:lineRule="auto"/>
        <w:ind w:left="720" w:right="247"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This normalization technique ensures that the features are on a similar scale, which can improve the performance of machine learning algorithms that are sensitive to the scale of the input features, such as gradient descent-based algorithms.</w:t>
      </w:r>
    </w:p>
    <w:p w:rsidR="00000000" w:rsidDel="00000000" w:rsidP="00000000" w:rsidRDefault="00000000" w:rsidRPr="00000000" w14:paraId="00000114">
      <w:pPr>
        <w:numPr>
          <w:ilvl w:val="0"/>
          <w:numId w:val="19"/>
        </w:numPr>
        <w:spacing w:line="276" w:lineRule="auto"/>
        <w:ind w:left="720" w:right="247"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transformed Data Frame now contains scaled values for the specified columns, which can be used for further analysis or modeling.</w:t>
      </w:r>
    </w:p>
    <w:p w:rsidR="00000000" w:rsidDel="00000000" w:rsidP="00000000" w:rsidRDefault="00000000" w:rsidRPr="00000000" w14:paraId="00000115">
      <w:pPr>
        <w:ind w:right="247"/>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16">
      <w:pPr>
        <w:rPr>
          <w:rFonts w:ascii="Calibri" w:cs="Calibri" w:eastAsia="Calibri" w:hAnsi="Calibri"/>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7">
      <w:pPr>
        <w:ind w:right="247"/>
        <w:jc w:val="both"/>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118">
      <w:pPr>
        <w:rPr>
          <w:rFonts w:ascii="Calibri" w:cs="Calibri" w:eastAsia="Calibri" w:hAnsi="Calibri"/>
          <w:b w:val="1"/>
          <w:color w:val="2f5496"/>
          <w:sz w:val="32"/>
          <w:szCs w:val="32"/>
        </w:rPr>
      </w:pPr>
      <w:r w:rsidDel="00000000" w:rsidR="00000000" w:rsidRPr="00000000">
        <w:rPr>
          <w:rFonts w:ascii="Calibri" w:cs="Calibri" w:eastAsia="Calibri" w:hAnsi="Calibri"/>
          <w:b w:val="1"/>
          <w:color w:val="2f5496"/>
          <w:sz w:val="32"/>
          <w:szCs w:val="32"/>
          <w:rtl w:val="0"/>
        </w:rPr>
        <w:t xml:space="preserve">6. Data Visualization </w:t>
      </w:r>
    </w:p>
    <w:p w:rsidR="00000000" w:rsidDel="00000000" w:rsidP="00000000" w:rsidRDefault="00000000" w:rsidRPr="00000000" w14:paraId="00000119">
      <w:pPr>
        <w:rPr>
          <w:rFonts w:ascii="Calibri" w:cs="Calibri" w:eastAsia="Calibri" w:hAnsi="Calibri"/>
          <w:b w:val="1"/>
          <w:color w:val="2f5496"/>
          <w:sz w:val="32"/>
          <w:szCs w:val="32"/>
        </w:rPr>
      </w:pPr>
      <w:r w:rsidDel="00000000" w:rsidR="00000000" w:rsidRPr="00000000">
        <w:rPr>
          <w:rtl w:val="0"/>
        </w:rPr>
      </w:r>
    </w:p>
    <w:p w:rsidR="00000000" w:rsidDel="00000000" w:rsidP="00000000" w:rsidRDefault="00000000" w:rsidRPr="00000000" w14:paraId="0000011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84" w:firstLine="0"/>
        <w:rPr>
          <w:rFonts w:ascii="var(--jp-code-font-family)" w:cs="var(--jp-code-font-family)" w:eastAsia="var(--jp-code-font-family)" w:hAnsi="var(--jp-code-font-family)"/>
        </w:rPr>
      </w:pPr>
      <w:r w:rsidDel="00000000" w:rsidR="00000000" w:rsidRPr="00000000">
        <w:rPr>
          <w:rFonts w:ascii="Roboto" w:cs="Roboto" w:eastAsia="Roboto" w:hAnsi="Roboto"/>
          <w:b w:val="1"/>
          <w:color w:val="111111"/>
          <w:sz w:val="28"/>
          <w:szCs w:val="28"/>
          <w:rtl w:val="0"/>
        </w:rPr>
        <w:t xml:space="preserve">Boxplot visualization </w:t>
      </w:r>
      <w:r w:rsidDel="00000000" w:rsidR="00000000" w:rsidRPr="00000000">
        <w:rPr>
          <w:rFonts w:ascii="var(--jp-code-font-family)" w:cs="var(--jp-code-font-family)" w:eastAsia="var(--jp-code-font-family)" w:hAnsi="var(--jp-code-font-family)"/>
        </w:rPr>
        <w:drawing>
          <wp:inline distB="0" distT="0" distL="0" distR="0">
            <wp:extent cx="6127750" cy="2735603"/>
            <wp:effectExtent b="0" l="0" r="0" t="0"/>
            <wp:docPr id="213869999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127750" cy="273560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11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11D">
      <w:pPr>
        <w:ind w:left="284" w:right="231" w:firstLine="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boxplot</w:t>
      </w:r>
      <w:r w:rsidDel="00000000" w:rsidR="00000000" w:rsidRPr="00000000">
        <w:rPr>
          <w:sz w:val="24"/>
          <w:szCs w:val="24"/>
          <w:rtl w:val="0"/>
        </w:rPr>
        <w:t xml:space="preserve"> (also known as a </w:t>
      </w:r>
      <w:r w:rsidDel="00000000" w:rsidR="00000000" w:rsidRPr="00000000">
        <w:rPr>
          <w:b w:val="1"/>
          <w:sz w:val="24"/>
          <w:szCs w:val="24"/>
          <w:rtl w:val="0"/>
        </w:rPr>
        <w:t xml:space="preserve">box and whisker plot</w:t>
      </w:r>
      <w:r w:rsidDel="00000000" w:rsidR="00000000" w:rsidRPr="00000000">
        <w:rPr>
          <w:sz w:val="24"/>
          <w:szCs w:val="24"/>
          <w:rtl w:val="0"/>
        </w:rPr>
        <w:t xml:space="preserve">) is a type of chart used in </w:t>
      </w:r>
      <w:r w:rsidDel="00000000" w:rsidR="00000000" w:rsidRPr="00000000">
        <w:rPr>
          <w:b w:val="1"/>
          <w:sz w:val="24"/>
          <w:szCs w:val="24"/>
          <w:rtl w:val="0"/>
        </w:rPr>
        <w:t xml:space="preserve">explanatory data analysis</w:t>
      </w:r>
      <w:r w:rsidDel="00000000" w:rsidR="00000000" w:rsidRPr="00000000">
        <w:rPr>
          <w:sz w:val="24"/>
          <w:szCs w:val="24"/>
          <w:rtl w:val="0"/>
        </w:rPr>
        <w:t xml:space="preserve">. It visually represents the distribution of numerical data and skewness by displaying key summary statistics. </w:t>
      </w:r>
    </w:p>
    <w:p w:rsidR="00000000" w:rsidDel="00000000" w:rsidP="00000000" w:rsidRDefault="00000000" w:rsidRPr="00000000" w14:paraId="000001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lowest score (excluding outliers) is shown at the end of the left whisker.</w:t>
      </w:r>
    </w:p>
    <w:p w:rsidR="00000000" w:rsidDel="00000000" w:rsidP="00000000" w:rsidRDefault="00000000" w:rsidRPr="00000000" w14:paraId="000001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Twenty-five percent of scores fall below this value.</w:t>
      </w:r>
    </w:p>
    <w:p w:rsidR="00000000" w:rsidDel="00000000" w:rsidP="00000000" w:rsidRDefault="00000000" w:rsidRPr="00000000" w14:paraId="000001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mid-point of the data, dividing the box into two parts. Half the scores are greater than or equal to this value, and half are less.</w:t>
      </w:r>
    </w:p>
    <w:p w:rsidR="00000000" w:rsidDel="00000000" w:rsidP="00000000" w:rsidRDefault="00000000" w:rsidRPr="00000000" w14:paraId="0000012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Seventy-five percent of scores fall below this value.</w:t>
      </w:r>
    </w:p>
    <w:p w:rsidR="00000000" w:rsidDel="00000000" w:rsidP="00000000" w:rsidRDefault="00000000" w:rsidRPr="00000000" w14:paraId="0000012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highest score (excluding outliers) is shown at the end of the right whisker.</w:t>
      </w:r>
    </w:p>
    <w:p w:rsidR="00000000" w:rsidDel="00000000" w:rsidP="00000000" w:rsidRDefault="00000000" w:rsidRPr="00000000" w14:paraId="000001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 scores outside the middle 50% (i.e., the lower 25% and upper 25% of scores).</w:t>
      </w:r>
    </w:p>
    <w:p w:rsidR="00000000" w:rsidDel="00000000" w:rsidP="00000000" w:rsidRDefault="00000000" w:rsidRPr="00000000" w14:paraId="0000012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range between Q1 and Q3, showing the middle 50% of scores.</w:t>
      </w:r>
    </w:p>
    <w:p w:rsidR="00000000" w:rsidDel="00000000" w:rsidP="00000000" w:rsidRDefault="00000000" w:rsidRPr="00000000" w14:paraId="0000012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for the entire year (annual summary) is significantly higher than the monthly data. This indicates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large increase or accumulation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 time.</w:t>
      </w:r>
    </w:p>
    <w:p w:rsidR="00000000" w:rsidDel="00000000" w:rsidP="00000000" w:rsidRDefault="00000000" w:rsidRPr="00000000" w14:paraId="0000012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231"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absence of boxes for individual months suggests that their data points may be more concentrated or less variable compared to the annual data.</w:t>
      </w:r>
    </w:p>
    <w:p w:rsidR="00000000" w:rsidDel="00000000" w:rsidP="00000000" w:rsidRDefault="00000000" w:rsidRPr="00000000" w14:paraId="00000127">
      <w:pPr>
        <w:ind w:left="284" w:right="231" w:firstLine="0"/>
        <w:rPr>
          <w:sz w:val="24"/>
          <w:szCs w:val="24"/>
        </w:rPr>
      </w:pPr>
      <w:r w:rsidDel="00000000" w:rsidR="00000000" w:rsidRPr="00000000">
        <w:rPr>
          <w:sz w:val="24"/>
          <w:szCs w:val="24"/>
          <w:rtl w:val="0"/>
        </w:rPr>
        <w:t xml:space="preserve">The x-axis represents </w:t>
      </w:r>
      <w:r w:rsidDel="00000000" w:rsidR="00000000" w:rsidRPr="00000000">
        <w:rPr>
          <w:b w:val="1"/>
          <w:sz w:val="24"/>
          <w:szCs w:val="24"/>
          <w:rtl w:val="0"/>
        </w:rPr>
        <w:t xml:space="preserve">months of the year</w:t>
      </w:r>
      <w:r w:rsidDel="00000000" w:rsidR="00000000" w:rsidRPr="00000000">
        <w:rPr>
          <w:sz w:val="24"/>
          <w:szCs w:val="24"/>
          <w:rtl w:val="0"/>
        </w:rPr>
        <w:t xml:space="preserve"> from </w:t>
      </w:r>
      <w:r w:rsidDel="00000000" w:rsidR="00000000" w:rsidRPr="00000000">
        <w:rPr>
          <w:b w:val="1"/>
          <w:sz w:val="24"/>
          <w:szCs w:val="24"/>
          <w:rtl w:val="0"/>
        </w:rPr>
        <w:t xml:space="preserve">January</w:t>
      </w:r>
      <w:r w:rsidDel="00000000" w:rsidR="00000000" w:rsidRPr="00000000">
        <w:rPr>
          <w:sz w:val="24"/>
          <w:szCs w:val="24"/>
          <w:rtl w:val="0"/>
        </w:rPr>
        <w:t xml:space="preserve"> to </w:t>
      </w:r>
      <w:r w:rsidDel="00000000" w:rsidR="00000000" w:rsidRPr="00000000">
        <w:rPr>
          <w:b w:val="1"/>
          <w:sz w:val="24"/>
          <w:szCs w:val="24"/>
          <w:rtl w:val="0"/>
        </w:rPr>
        <w:t xml:space="preserve">December</w:t>
      </w:r>
      <w:r w:rsidDel="00000000" w:rsidR="00000000" w:rsidRPr="00000000">
        <w:rPr>
          <w:sz w:val="24"/>
          <w:szCs w:val="24"/>
          <w:rtl w:val="0"/>
        </w:rPr>
        <w:t xml:space="preserve">, with additional labels for </w:t>
      </w:r>
      <w:r w:rsidDel="00000000" w:rsidR="00000000" w:rsidRPr="00000000">
        <w:rPr>
          <w:b w:val="1"/>
          <w:sz w:val="24"/>
          <w:szCs w:val="24"/>
          <w:rtl w:val="0"/>
        </w:rPr>
        <w:t xml:space="preserve">“Year”</w:t>
      </w:r>
      <w:r w:rsidDel="00000000" w:rsidR="00000000" w:rsidRPr="00000000">
        <w:rPr>
          <w:sz w:val="24"/>
          <w:szCs w:val="24"/>
          <w:rtl w:val="0"/>
        </w:rPr>
        <w:t xml:space="preserve"> and </w:t>
      </w:r>
      <w:r w:rsidDel="00000000" w:rsidR="00000000" w:rsidRPr="00000000">
        <w:rPr>
          <w:b w:val="1"/>
          <w:sz w:val="24"/>
          <w:szCs w:val="24"/>
          <w:rtl w:val="0"/>
        </w:rPr>
        <w:t xml:space="preserve">“Annual”</w:t>
      </w:r>
      <w:r w:rsidDel="00000000" w:rsidR="00000000" w:rsidRPr="00000000">
        <w:rPr>
          <w:sz w:val="24"/>
          <w:szCs w:val="24"/>
          <w:rtl w:val="0"/>
        </w:rPr>
        <w:t xml:space="preserve">.</w:t>
      </w:r>
    </w:p>
    <w:p w:rsidR="00000000" w:rsidDel="00000000" w:rsidP="00000000" w:rsidRDefault="00000000" w:rsidRPr="00000000" w14:paraId="00000128">
      <w:pPr>
        <w:ind w:left="284" w:right="231" w:firstLine="0"/>
        <w:rPr>
          <w:sz w:val="24"/>
          <w:szCs w:val="24"/>
        </w:rPr>
      </w:pPr>
      <w:r w:rsidDel="00000000" w:rsidR="00000000" w:rsidRPr="00000000">
        <w:rPr>
          <w:sz w:val="24"/>
          <w:szCs w:val="24"/>
          <w:rtl w:val="0"/>
        </w:rPr>
        <w:t xml:space="preserve">The y-axis displays </w:t>
      </w:r>
      <w:r w:rsidDel="00000000" w:rsidR="00000000" w:rsidRPr="00000000">
        <w:rPr>
          <w:b w:val="1"/>
          <w:sz w:val="24"/>
          <w:szCs w:val="24"/>
          <w:rtl w:val="0"/>
        </w:rPr>
        <w:t xml:space="preserve">numerical values</w:t>
      </w:r>
      <w:r w:rsidDel="00000000" w:rsidR="00000000" w:rsidRPr="00000000">
        <w:rPr>
          <w:sz w:val="24"/>
          <w:szCs w:val="24"/>
          <w:rtl w:val="0"/>
        </w:rPr>
        <w:t xml:space="preserve"> ranging from </w:t>
      </w:r>
      <w:r w:rsidDel="00000000" w:rsidR="00000000" w:rsidRPr="00000000">
        <w:rPr>
          <w:b w:val="1"/>
          <w:sz w:val="24"/>
          <w:szCs w:val="24"/>
          <w:rtl w:val="0"/>
        </w:rPr>
        <w:t xml:space="preserve">0 to 2000</w:t>
      </w:r>
      <w:r w:rsidDel="00000000" w:rsidR="00000000" w:rsidRPr="00000000">
        <w:rPr>
          <w:sz w:val="24"/>
          <w:szCs w:val="24"/>
          <w:rtl w:val="0"/>
        </w:rPr>
        <w:t xml:space="preserve"> (marked at intervals of 500).</w:t>
      </w:r>
    </w:p>
    <w:p w:rsidR="00000000" w:rsidDel="00000000" w:rsidP="00000000" w:rsidRDefault="00000000" w:rsidRPr="00000000" w14:paraId="0000012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280" w:line="276" w:lineRule="auto"/>
        <w:ind w:left="720" w:right="231" w:hanging="36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A prominent marker appears at the </w:t>
      </w: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“Year”</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label on the x-axis, reaching up to </w:t>
      </w: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2000</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on the y-axis.</w:t>
      </w:r>
    </w:p>
    <w:p w:rsidR="00000000" w:rsidDel="00000000" w:rsidP="00000000" w:rsidRDefault="00000000" w:rsidRPr="00000000" w14:paraId="0000012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80" w:before="0" w:line="276" w:lineRule="auto"/>
        <w:ind w:left="720" w:right="231" w:hanging="36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There are black markers at each month, but their significance remains unclear without additional context.</w:t>
      </w:r>
    </w:p>
    <w:p w:rsidR="00000000" w:rsidDel="00000000" w:rsidP="00000000" w:rsidRDefault="00000000" w:rsidRPr="00000000" w14:paraId="0000012B">
      <w:pPr>
        <w:rPr>
          <w:color w:val="11111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b w:val="1"/>
          <w:sz w:val="28"/>
          <w:szCs w:val="28"/>
        </w:rPr>
      </w:pPr>
      <w:r w:rsidDel="00000000" w:rsidR="00000000" w:rsidRPr="00000000">
        <w:rPr>
          <w:rFonts w:ascii="var(--jp-code-font-family)" w:cs="var(--jp-code-font-family)" w:eastAsia="var(--jp-code-font-family)" w:hAnsi="var(--jp-code-font-family)"/>
          <w:b w:val="1"/>
          <w:sz w:val="28"/>
          <w:szCs w:val="28"/>
          <w:rtl w:val="0"/>
        </w:rPr>
        <w:t xml:space="preserve">Histogram </w:t>
      </w:r>
      <w:r w:rsidDel="00000000" w:rsidR="00000000" w:rsidRPr="00000000">
        <w:rPr>
          <w:rFonts w:ascii="Roboto" w:cs="Roboto" w:eastAsia="Roboto" w:hAnsi="Roboto"/>
          <w:b w:val="1"/>
          <w:color w:val="111111"/>
          <w:sz w:val="28"/>
          <w:szCs w:val="28"/>
          <w:rtl w:val="0"/>
        </w:rPr>
        <w:t xml:space="preserve">visualization</w:t>
      </w:r>
      <w:r w:rsidDel="00000000" w:rsidR="00000000" w:rsidRPr="00000000">
        <w:rPr>
          <w:rtl w:val="0"/>
        </w:rPr>
      </w:r>
    </w:p>
    <w:p w:rsidR="00000000" w:rsidDel="00000000" w:rsidP="00000000" w:rsidRDefault="00000000" w:rsidRPr="00000000" w14:paraId="0000012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12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b w:val="1"/>
        </w:rPr>
      </w:pPr>
      <w:r w:rsidDel="00000000" w:rsidR="00000000" w:rsidRPr="00000000">
        <w:rPr>
          <w:rtl w:val="0"/>
        </w:rPr>
      </w:r>
    </w:p>
    <w:p w:rsidR="00000000" w:rsidDel="00000000" w:rsidP="00000000" w:rsidRDefault="00000000" w:rsidRPr="00000000" w14:paraId="0000012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b w:val="1"/>
        </w:rPr>
      </w:pPr>
      <w:r w:rsidDel="00000000" w:rsidR="00000000" w:rsidRPr="00000000">
        <w:rPr>
          <w:rFonts w:ascii="var(--jp-code-font-family)" w:cs="var(--jp-code-font-family)" w:eastAsia="var(--jp-code-font-family)" w:hAnsi="var(--jp-code-font-family)"/>
          <w:b w:val="1"/>
          <w:rtl w:val="0"/>
        </w:rPr>
        <w:t xml:space="preserve">JANUARY</w:t>
      </w:r>
    </w:p>
    <w:p w:rsidR="00000000" w:rsidDel="00000000" w:rsidP="00000000" w:rsidRDefault="00000000" w:rsidRPr="00000000" w14:paraId="0000013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13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Pr>
        <w:drawing>
          <wp:inline distB="0" distT="0" distL="0" distR="0">
            <wp:extent cx="5727700" cy="1746250"/>
            <wp:effectExtent b="0" l="0" r="0" t="0"/>
            <wp:docPr id="213869999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27700"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133">
      <w:pPr>
        <w:ind w:left="284" w:right="231" w:firstLine="0"/>
        <w:rPr>
          <w:sz w:val="24"/>
          <w:szCs w:val="24"/>
        </w:rPr>
      </w:pPr>
      <w:r w:rsidDel="00000000" w:rsidR="00000000" w:rsidRPr="00000000">
        <w:rPr>
          <w:sz w:val="24"/>
          <w:szCs w:val="24"/>
          <w:rtl w:val="0"/>
        </w:rPr>
        <w:t xml:space="preserve">The "Jan" variable consists of real numbers  with 24 distinct values covering the entire range. There are no missing or infinite values. The mean value is -0.28125, with a minimum of -16.31 and a maximum of 12.43. There are no zero values, but 14 values are negative, constituting 58.3% of the dataset. </w:t>
      </w:r>
    </w:p>
    <w:p w:rsidR="00000000" w:rsidDel="00000000" w:rsidP="00000000" w:rsidRDefault="00000000" w:rsidRPr="00000000" w14:paraId="0000013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b w:val="1"/>
        </w:rPr>
      </w:pPr>
      <w:r w:rsidDel="00000000" w:rsidR="00000000" w:rsidRPr="00000000">
        <w:rPr>
          <w:rtl w:val="0"/>
        </w:rPr>
      </w:r>
    </w:p>
    <w:p w:rsidR="00000000" w:rsidDel="00000000" w:rsidP="00000000" w:rsidRDefault="00000000" w:rsidRPr="00000000" w14:paraId="0000013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b w:val="1"/>
        </w:rPr>
      </w:pPr>
      <w:r w:rsidDel="00000000" w:rsidR="00000000" w:rsidRPr="00000000">
        <w:rPr>
          <w:rtl w:val="0"/>
        </w:rPr>
      </w:r>
    </w:p>
    <w:p w:rsidR="00000000" w:rsidDel="00000000" w:rsidP="00000000" w:rsidRDefault="00000000" w:rsidRPr="00000000" w14:paraId="0000013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b w:val="1"/>
        </w:rPr>
      </w:pPr>
      <w:r w:rsidDel="00000000" w:rsidR="00000000" w:rsidRPr="00000000">
        <w:rPr>
          <w:rtl w:val="0"/>
        </w:rPr>
      </w:r>
    </w:p>
    <w:p w:rsidR="00000000" w:rsidDel="00000000" w:rsidP="00000000" w:rsidRDefault="00000000" w:rsidRPr="00000000" w14:paraId="0000013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b w:val="1"/>
        </w:rPr>
      </w:pPr>
      <w:r w:rsidDel="00000000" w:rsidR="00000000" w:rsidRPr="00000000">
        <w:rPr>
          <w:rtl w:val="0"/>
        </w:rPr>
      </w:r>
    </w:p>
    <w:p w:rsidR="00000000" w:rsidDel="00000000" w:rsidP="00000000" w:rsidRDefault="00000000" w:rsidRPr="00000000" w14:paraId="0000013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b w:val="1"/>
        </w:rPr>
      </w:pPr>
      <w:r w:rsidDel="00000000" w:rsidR="00000000" w:rsidRPr="00000000">
        <w:rPr>
          <w:rFonts w:ascii="var(--jp-code-font-family)" w:cs="var(--jp-code-font-family)" w:eastAsia="var(--jp-code-font-family)" w:hAnsi="var(--jp-code-font-family)"/>
          <w:b w:val="1"/>
          <w:rtl w:val="0"/>
        </w:rPr>
        <w:t xml:space="preserve">FEBUARY</w:t>
      </w:r>
    </w:p>
    <w:p w:rsidR="00000000" w:rsidDel="00000000" w:rsidP="00000000" w:rsidRDefault="00000000" w:rsidRPr="00000000" w14:paraId="0000013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tl w:val="0"/>
        </w:rPr>
      </w:r>
    </w:p>
    <w:p w:rsidR="00000000" w:rsidDel="00000000" w:rsidP="00000000" w:rsidRDefault="00000000" w:rsidRPr="00000000" w14:paraId="0000013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firstLine="0"/>
        <w:rPr>
          <w:rFonts w:ascii="var(--jp-code-font-family)" w:cs="var(--jp-code-font-family)" w:eastAsia="var(--jp-code-font-family)" w:hAnsi="var(--jp-code-font-family)"/>
        </w:rPr>
      </w:pPr>
      <w:r w:rsidDel="00000000" w:rsidR="00000000" w:rsidRPr="00000000">
        <w:rPr>
          <w:rFonts w:ascii="var(--jp-code-font-family)" w:cs="var(--jp-code-font-family)" w:eastAsia="var(--jp-code-font-family)" w:hAnsi="var(--jp-code-font-family)"/>
        </w:rPr>
        <w:drawing>
          <wp:inline distB="0" distT="0" distL="0" distR="0">
            <wp:extent cx="5727700" cy="1784350"/>
            <wp:effectExtent b="0" l="0" r="0" t="0"/>
            <wp:docPr id="213869999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277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284" w:right="231" w:firstLine="0"/>
        <w:jc w:val="both"/>
        <w:rPr>
          <w:sz w:val="24"/>
          <w:szCs w:val="24"/>
        </w:rPr>
      </w:pPr>
      <w:r w:rsidDel="00000000" w:rsidR="00000000" w:rsidRPr="00000000">
        <w:rPr>
          <w:sz w:val="24"/>
          <w:szCs w:val="24"/>
          <w:rtl w:val="0"/>
        </w:rPr>
        <w:t xml:space="preserve">The "Feb" variable consists of real numbers with high correlation, and all 24 values are unique. There are no missing or infinite values. The mean value is -0.29833333, with a minimum of -8.26 and a maximum of 7.02. There are no zero values, but 12 values are negative, accounting for 50.0% of the dataset. </w:t>
      </w:r>
    </w:p>
    <w:p w:rsidR="00000000" w:rsidDel="00000000" w:rsidP="00000000" w:rsidRDefault="00000000" w:rsidRPr="00000000" w14:paraId="0000013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D">
      <w:pPr>
        <w:spacing w:after="280" w:before="280" w:lineRule="auto"/>
        <w:ind w:firstLine="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MARCH</w:t>
      </w:r>
    </w:p>
    <w:p w:rsidR="00000000" w:rsidDel="00000000" w:rsidP="00000000" w:rsidRDefault="00000000" w:rsidRPr="00000000" w14:paraId="0000013E">
      <w:pPr>
        <w:spacing w:after="280" w:before="280" w:lineRule="auto"/>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78500" cy="1689100"/>
            <wp:effectExtent b="0" l="0" r="0" t="0"/>
            <wp:docPr id="2138700000"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57785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284" w:right="231" w:firstLine="0"/>
        <w:jc w:val="both"/>
        <w:rPr>
          <w:sz w:val="24"/>
          <w:szCs w:val="24"/>
        </w:rPr>
      </w:pPr>
      <w:r w:rsidDel="00000000" w:rsidR="00000000" w:rsidRPr="00000000">
        <w:rPr>
          <w:sz w:val="24"/>
          <w:szCs w:val="24"/>
          <w:rtl w:val="0"/>
        </w:rPr>
        <w:t xml:space="preserve">The "Mar" variable consists of real numbers  with all 24 values being unique. There are no missing or infinite values. The mean value is -0.28708333, with a minimum of -23.25 and a maximum of 10.75. There are no zero values, but 12 values are negative, making up 50.0% of the dataset.</w:t>
      </w:r>
    </w:p>
    <w:p w:rsidR="00000000" w:rsidDel="00000000" w:rsidP="00000000" w:rsidRDefault="00000000" w:rsidRPr="00000000" w14:paraId="00000140">
      <w:pPr>
        <w:spacing w:after="280" w:before="280" w:line="276" w:lineRule="auto"/>
        <w:ind w:left="426" w:right="247" w:hanging="6.00000000000001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280" w:before="280" w:line="276" w:lineRule="auto"/>
        <w:ind w:left="426" w:right="247" w:hanging="6.00000000000001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280" w:before="280" w:line="276" w:lineRule="auto"/>
        <w:ind w:left="426" w:right="247" w:hanging="6.00000000000001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w:t>
      </w:r>
    </w:p>
    <w:p w:rsidR="00000000" w:rsidDel="00000000" w:rsidP="00000000" w:rsidRDefault="00000000" w:rsidRPr="00000000" w14:paraId="00000143">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0400" cy="1682750"/>
            <wp:effectExtent b="0" l="0" r="0" t="0"/>
            <wp:docPr id="2138699998"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740400" cy="16827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80" w:before="280" w:line="276" w:lineRule="auto"/>
        <w:ind w:left="284" w:right="247" w:firstLine="0"/>
        <w:jc w:val="both"/>
        <w:rPr>
          <w:sz w:val="24"/>
          <w:szCs w:val="24"/>
        </w:rPr>
      </w:pPr>
      <w:r w:rsidDel="00000000" w:rsidR="00000000" w:rsidRPr="00000000">
        <w:rPr>
          <w:sz w:val="24"/>
          <w:szCs w:val="24"/>
          <w:rtl w:val="0"/>
        </w:rPr>
        <w:t xml:space="preserve">The "Apr" variable consists of real numbers (</w:t>
      </w:r>
      <w:r w:rsidDel="00000000" w:rsidR="00000000" w:rsidRPr="00000000">
        <w:rPr>
          <w:rFonts w:ascii="Cambria Math" w:cs="Cambria Math" w:eastAsia="Cambria Math" w:hAnsi="Cambria Math"/>
          <w:sz w:val="24"/>
          <w:szCs w:val="24"/>
          <w:rtl w:val="0"/>
        </w:rPr>
        <w:t xml:space="preserve">ℝ</w:t>
      </w:r>
      <w:r w:rsidDel="00000000" w:rsidR="00000000" w:rsidRPr="00000000">
        <w:rPr>
          <w:sz w:val="24"/>
          <w:szCs w:val="24"/>
          <w:rtl w:val="0"/>
        </w:rPr>
        <w:t xml:space="preserve">) with high correlation, and all 24 values are unique. There are no missing or infinite values. The mean value is 1.54875, with a minimum of -7.98 and a maximum of 15. There are no zero values, but 11 values are negative, accounting for 45.8% of the dataset.</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6">
      <w:pPr>
        <w:spacing w:after="280" w:before="280" w:line="276" w:lineRule="auto"/>
        <w:ind w:right="2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MAY</w:t>
      </w:r>
    </w:p>
    <w:p w:rsidR="00000000" w:rsidDel="00000000" w:rsidP="00000000" w:rsidRDefault="00000000" w:rsidRPr="00000000" w14:paraId="00000147">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27700" cy="1701800"/>
            <wp:effectExtent b="0" l="0" r="0" t="0"/>
            <wp:docPr id="2138699999" name="image26.jpg"/>
            <a:graphic>
              <a:graphicData uri="http://schemas.openxmlformats.org/drawingml/2006/picture">
                <pic:pic>
                  <pic:nvPicPr>
                    <pic:cNvPr id="0" name="image26.jpg"/>
                    <pic:cNvPicPr preferRelativeResize="0"/>
                  </pic:nvPicPr>
                  <pic:blipFill>
                    <a:blip r:embed="rId19"/>
                    <a:srcRect b="0" l="0" r="0" t="0"/>
                    <a:stretch>
                      <a:fillRect/>
                    </a:stretch>
                  </pic:blipFill>
                  <pic:spPr>
                    <a:xfrm>
                      <a:off x="0" y="0"/>
                      <a:ext cx="57277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76" w:lineRule="auto"/>
        <w:ind w:left="284" w:right="231" w:firstLine="0"/>
        <w:rPr>
          <w:sz w:val="24"/>
          <w:szCs w:val="24"/>
        </w:rPr>
      </w:pPr>
      <w:r w:rsidDel="00000000" w:rsidR="00000000" w:rsidRPr="00000000">
        <w:rPr>
          <w:sz w:val="24"/>
          <w:szCs w:val="24"/>
          <w:rtl w:val="0"/>
        </w:rPr>
        <w:t xml:space="preserve">The "May" variable consists of real numbers (</w:t>
      </w:r>
      <w:r w:rsidDel="00000000" w:rsidR="00000000" w:rsidRPr="00000000">
        <w:rPr>
          <w:rFonts w:ascii="Cambria Math" w:cs="Cambria Math" w:eastAsia="Cambria Math" w:hAnsi="Cambria Math"/>
          <w:sz w:val="24"/>
          <w:szCs w:val="24"/>
          <w:rtl w:val="0"/>
        </w:rPr>
        <w:t xml:space="preserve">ℝ</w:t>
      </w:r>
      <w:r w:rsidDel="00000000" w:rsidR="00000000" w:rsidRPr="00000000">
        <w:rPr>
          <w:sz w:val="24"/>
          <w:szCs w:val="24"/>
          <w:rtl w:val="0"/>
        </w:rPr>
        <w:t xml:space="preserve">), with all 24 values being unique. There are no missing or infinite values. The mean value is 0.40247233, with a minimum of 0 and a maximum of 1. There is one zero value, which constitutes 4.2% of the dataset. There are no negative values present. </w:t>
      </w:r>
    </w:p>
    <w:p w:rsidR="00000000" w:rsidDel="00000000" w:rsidP="00000000" w:rsidRDefault="00000000" w:rsidRPr="00000000" w14:paraId="00000149">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2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JUNE</w:t>
      </w:r>
    </w:p>
    <w:p w:rsidR="00000000" w:rsidDel="00000000" w:rsidP="00000000" w:rsidRDefault="00000000" w:rsidRPr="00000000" w14:paraId="0000014B">
      <w:pPr>
        <w:spacing w:after="280" w:before="2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1670050"/>
            <wp:effectExtent b="0" l="0" r="0" t="0"/>
            <wp:docPr id="2138700001"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5727700"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80" w:before="280" w:line="276" w:lineRule="auto"/>
        <w:ind w:left="284" w:right="247" w:firstLine="0"/>
        <w:jc w:val="both"/>
        <w:rPr>
          <w:sz w:val="24"/>
          <w:szCs w:val="24"/>
        </w:rPr>
      </w:pPr>
      <w:r w:rsidDel="00000000" w:rsidR="00000000" w:rsidRPr="00000000">
        <w:rPr>
          <w:sz w:val="24"/>
          <w:szCs w:val="24"/>
          <w:rtl w:val="0"/>
        </w:rPr>
        <w:t xml:space="preserve">The "Jun" variable comprises real numbers (</w:t>
      </w:r>
      <w:r w:rsidDel="00000000" w:rsidR="00000000" w:rsidRPr="00000000">
        <w:rPr>
          <w:rFonts w:ascii="Cambria Math" w:cs="Cambria Math" w:eastAsia="Cambria Math" w:hAnsi="Cambria Math"/>
          <w:sz w:val="24"/>
          <w:szCs w:val="24"/>
          <w:rtl w:val="0"/>
        </w:rPr>
        <w:t xml:space="preserve">ℝ</w:t>
      </w:r>
      <w:r w:rsidDel="00000000" w:rsidR="00000000" w:rsidRPr="00000000">
        <w:rPr>
          <w:sz w:val="24"/>
          <w:szCs w:val="24"/>
          <w:rtl w:val="0"/>
        </w:rPr>
        <w:t xml:space="preserve">), with all 24 values being unique. There are no missing or infinite values. The mean value is 0.61337601, with a minimum of 0 and a maximum of 1. There is one zero value, accounting for 4.2% of the dataset. No negative values are present.</w:t>
      </w:r>
    </w:p>
    <w:p w:rsidR="00000000" w:rsidDel="00000000" w:rsidP="00000000" w:rsidRDefault="00000000" w:rsidRPr="00000000" w14:paraId="0000014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F">
      <w:pPr>
        <w:spacing w:after="280" w:before="280" w:line="276" w:lineRule="auto"/>
        <w:ind w:left="284" w:right="2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JULY</w:t>
      </w:r>
    </w:p>
    <w:p w:rsidR="00000000" w:rsidDel="00000000" w:rsidP="00000000" w:rsidRDefault="00000000" w:rsidRPr="00000000" w14:paraId="00000150">
      <w:pPr>
        <w:spacing w:after="280" w:before="280" w:line="276" w:lineRule="auto"/>
        <w:ind w:left="284" w:right="24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1663700"/>
            <wp:effectExtent b="0" l="0" r="0" t="0"/>
            <wp:docPr id="2138700002"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80" w:before="280" w:line="276" w:lineRule="auto"/>
        <w:ind w:left="284" w:right="2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"Jul" variable consists of real numbers (ℝ), with all 24 values being unique. There are no missing or infinite values. The mean value is 1.8525, with a minimum of -9.42 and a maximum of 8.73. There are no zero values present, but 7 values are negative, making up 29.2% of the dataset. </w:t>
      </w:r>
    </w:p>
    <w:p w:rsidR="00000000" w:rsidDel="00000000" w:rsidP="00000000" w:rsidRDefault="00000000" w:rsidRPr="00000000" w14:paraId="00000153">
      <w:pPr>
        <w:spacing w:after="280" w:before="280" w:line="276" w:lineRule="auto"/>
        <w:ind w:left="284" w:right="24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after="280" w:before="280" w:line="276" w:lineRule="auto"/>
        <w:ind w:left="284" w:right="2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AUGUST</w:t>
      </w:r>
    </w:p>
    <w:p w:rsidR="00000000" w:rsidDel="00000000" w:rsidP="00000000" w:rsidRDefault="00000000" w:rsidRPr="00000000" w14:paraId="00000155">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1695450"/>
            <wp:effectExtent b="0" l="0" r="0" t="0"/>
            <wp:docPr id="2138700003"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57277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284" w:right="231" w:firstLine="0"/>
        <w:jc w:val="both"/>
        <w:rPr>
          <w:sz w:val="24"/>
          <w:szCs w:val="24"/>
        </w:rPr>
      </w:pPr>
      <w:r w:rsidDel="00000000" w:rsidR="00000000" w:rsidRPr="00000000">
        <w:rPr>
          <w:sz w:val="24"/>
          <w:szCs w:val="24"/>
          <w:rtl w:val="0"/>
        </w:rPr>
        <w:t xml:space="preserve">The "Aug" variable comprises real numbers (</w:t>
      </w:r>
      <w:r w:rsidDel="00000000" w:rsidR="00000000" w:rsidRPr="00000000">
        <w:rPr>
          <w:rFonts w:ascii="Cambria Math" w:cs="Cambria Math" w:eastAsia="Cambria Math" w:hAnsi="Cambria Math"/>
          <w:sz w:val="24"/>
          <w:szCs w:val="24"/>
          <w:rtl w:val="0"/>
        </w:rPr>
        <w:t xml:space="preserve">ℝ</w:t>
      </w:r>
      <w:r w:rsidDel="00000000" w:rsidR="00000000" w:rsidRPr="00000000">
        <w:rPr>
          <w:sz w:val="24"/>
          <w:szCs w:val="24"/>
          <w:rtl w:val="0"/>
        </w:rPr>
        <w:t xml:space="preserve">), with all 24 values being unique. There are no missing or infinite values. The mean value is 1.36875, with a minimum of -8.77 and a maximum of 14.39. There are no zero values present, but 9 values are negative, accounting for 37.5% of the dataset.</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8">
      <w:pPr>
        <w:spacing w:after="280" w:before="280" w:line="276" w:lineRule="auto"/>
        <w:ind w:left="284" w:right="2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SEPTEMBER</w:t>
      </w:r>
    </w:p>
    <w:p w:rsidR="00000000" w:rsidDel="00000000" w:rsidP="00000000" w:rsidRDefault="00000000" w:rsidRPr="00000000" w14:paraId="00000159">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1657350"/>
            <wp:effectExtent b="0" l="0" r="0" t="0"/>
            <wp:docPr id="2138700004"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57277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80" w:before="280" w:line="276" w:lineRule="auto"/>
        <w:ind w:left="284" w:right="2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"Sep" variable consists of real numbers (ℝ) with high correlation, and all 24 values are unique. There are no missing or infinite values. The mean value is 1.1716667, with a minimum of -13.28 and a maximum of 12.49. There are no zero values present, but 11 values are negative, comprising 45.8% of the dataset. </w:t>
      </w:r>
    </w:p>
    <w:p w:rsidR="00000000" w:rsidDel="00000000" w:rsidP="00000000" w:rsidRDefault="00000000" w:rsidRPr="00000000" w14:paraId="0000015B">
      <w:pPr>
        <w:spacing w:after="280" w:before="280" w:line="276" w:lineRule="auto"/>
        <w:ind w:left="284" w:right="2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280" w:before="280" w:line="276" w:lineRule="auto"/>
        <w:ind w:left="284" w:right="2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280" w:before="280" w:line="276" w:lineRule="auto"/>
        <w:ind w:left="284" w:right="2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OCTOBER</w:t>
      </w:r>
    </w:p>
    <w:p w:rsidR="00000000" w:rsidDel="00000000" w:rsidP="00000000" w:rsidRDefault="00000000" w:rsidRPr="00000000" w14:paraId="0000015E">
      <w:pPr>
        <w:spacing w:after="280" w:before="280" w:line="276" w:lineRule="auto"/>
        <w:ind w:left="284" w:right="24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1689100"/>
            <wp:effectExtent b="0" l="0" r="0" t="0"/>
            <wp:docPr id="2138700005"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80" w:before="280" w:line="276" w:lineRule="auto"/>
        <w:ind w:left="284" w:right="247" w:firstLine="0"/>
        <w:jc w:val="both"/>
        <w:rPr>
          <w:sz w:val="24"/>
          <w:szCs w:val="24"/>
        </w:rPr>
      </w:pPr>
      <w:r w:rsidDel="00000000" w:rsidR="00000000" w:rsidRPr="00000000">
        <w:rPr>
          <w:sz w:val="24"/>
          <w:szCs w:val="24"/>
          <w:rtl w:val="0"/>
        </w:rPr>
        <w:t xml:space="preserve">The "Oct" variable consists of real numbers (</w:t>
      </w:r>
      <w:r w:rsidDel="00000000" w:rsidR="00000000" w:rsidRPr="00000000">
        <w:rPr>
          <w:rFonts w:ascii="Cambria Math" w:cs="Cambria Math" w:eastAsia="Cambria Math" w:hAnsi="Cambria Math"/>
          <w:sz w:val="24"/>
          <w:szCs w:val="24"/>
          <w:rtl w:val="0"/>
        </w:rPr>
        <w:t xml:space="preserve">ℝ</w:t>
      </w:r>
      <w:r w:rsidDel="00000000" w:rsidR="00000000" w:rsidRPr="00000000">
        <w:rPr>
          <w:sz w:val="24"/>
          <w:szCs w:val="24"/>
          <w:rtl w:val="0"/>
        </w:rPr>
        <w:t xml:space="preserve">), with 23 distinct values covering 95.8% of the dataset. There are no missing or infinite values. The mean value is 0.62157521, with a minimum of 0 and a maximum of 1. There is one zero value, accounting for 4.2% of the dataset. No negative values are present. </w:t>
      </w:r>
    </w:p>
    <w:p w:rsidR="00000000" w:rsidDel="00000000" w:rsidP="00000000" w:rsidRDefault="00000000" w:rsidRPr="00000000" w14:paraId="0000016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after="280" w:before="280" w:line="276" w:lineRule="auto"/>
        <w:ind w:left="284" w:right="247" w:firstLine="0"/>
        <w:jc w:val="both"/>
        <w:rPr>
          <w:b w:val="1"/>
          <w:sz w:val="24"/>
          <w:szCs w:val="24"/>
        </w:rPr>
      </w:pPr>
      <w:r w:rsidDel="00000000" w:rsidR="00000000" w:rsidRPr="00000000">
        <w:rPr>
          <w:b w:val="1"/>
          <w:sz w:val="24"/>
          <w:szCs w:val="24"/>
          <w:rtl w:val="0"/>
        </w:rPr>
        <w:t xml:space="preserve">NOVEMBER</w:t>
      </w:r>
    </w:p>
    <w:p w:rsidR="00000000" w:rsidDel="00000000" w:rsidP="00000000" w:rsidRDefault="00000000" w:rsidRPr="00000000" w14:paraId="00000163">
      <w:pPr>
        <w:spacing w:after="280" w:before="280" w:line="276" w:lineRule="auto"/>
        <w:ind w:left="284" w:right="247" w:firstLine="0"/>
        <w:jc w:val="both"/>
        <w:rPr>
          <w:b w:val="1"/>
          <w:sz w:val="24"/>
          <w:szCs w:val="24"/>
        </w:rPr>
      </w:pPr>
      <w:r w:rsidDel="00000000" w:rsidR="00000000" w:rsidRPr="00000000">
        <w:rPr>
          <w:rtl w:val="0"/>
        </w:rPr>
      </w:r>
    </w:p>
    <w:p w:rsidR="00000000" w:rsidDel="00000000" w:rsidP="00000000" w:rsidRDefault="00000000" w:rsidRPr="00000000" w14:paraId="00000164">
      <w:pPr>
        <w:spacing w:after="280" w:before="280" w:line="276" w:lineRule="auto"/>
        <w:ind w:left="284" w:right="2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1670050"/>
            <wp:effectExtent b="0" l="0" r="0" t="0"/>
            <wp:docPr id="2138700006"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5727700"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80" w:before="280" w:line="276" w:lineRule="auto"/>
        <w:ind w:left="284" w:right="247" w:firstLine="0"/>
        <w:jc w:val="both"/>
        <w:rPr>
          <w:sz w:val="24"/>
          <w:szCs w:val="24"/>
        </w:rPr>
      </w:pPr>
      <w:r w:rsidDel="00000000" w:rsidR="00000000" w:rsidRPr="00000000">
        <w:rPr>
          <w:sz w:val="24"/>
          <w:szCs w:val="24"/>
          <w:rtl w:val="0"/>
        </w:rPr>
        <w:t xml:space="preserve">The "Nov" variable comprises real numbers  with all 24 values being unique. There are no missing or infinite values. The mean value is 2.8854167, with a minimum of -9.28 and a maximum of 11.86. There are no zero values present, but 9 values are negative, accounting for 37.5% of the dataset. </w:t>
      </w:r>
    </w:p>
    <w:p w:rsidR="00000000" w:rsidDel="00000000" w:rsidP="00000000" w:rsidRDefault="00000000" w:rsidRPr="00000000" w14:paraId="00000166">
      <w:pPr>
        <w:spacing w:after="280" w:before="280" w:lineRule="auto"/>
        <w:ind w:left="284" w:right="2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after="280" w:before="280" w:lineRule="auto"/>
        <w:ind w:left="284" w:right="2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DECEMBER</w:t>
      </w:r>
    </w:p>
    <w:p w:rsidR="00000000" w:rsidDel="00000000" w:rsidP="00000000" w:rsidRDefault="00000000" w:rsidRPr="00000000" w14:paraId="00000168">
      <w:pPr>
        <w:spacing w:after="280" w:before="280" w:lineRule="auto"/>
        <w:ind w:left="284" w:right="24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280" w:before="280" w:lineRule="auto"/>
        <w:ind w:left="284" w:right="2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1733550"/>
            <wp:effectExtent b="0" l="0" r="0" t="0"/>
            <wp:docPr id="2138700007" name="image33.jpg"/>
            <a:graphic>
              <a:graphicData uri="http://schemas.openxmlformats.org/drawingml/2006/picture">
                <pic:pic>
                  <pic:nvPicPr>
                    <pic:cNvPr id="0" name="image33.jpg"/>
                    <pic:cNvPicPr preferRelativeResize="0"/>
                  </pic:nvPicPr>
                  <pic:blipFill>
                    <a:blip r:embed="rId26"/>
                    <a:srcRect b="0" l="0" r="0" t="0"/>
                    <a:stretch>
                      <a:fillRect/>
                    </a:stretch>
                  </pic:blipFill>
                  <pic:spPr>
                    <a:xfrm>
                      <a:off x="0" y="0"/>
                      <a:ext cx="57277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80" w:before="280" w:line="276" w:lineRule="auto"/>
        <w:ind w:left="284" w:right="247" w:firstLine="0"/>
        <w:jc w:val="both"/>
        <w:rPr>
          <w:sz w:val="24"/>
          <w:szCs w:val="24"/>
        </w:rPr>
      </w:pPr>
      <w:r w:rsidDel="00000000" w:rsidR="00000000" w:rsidRPr="00000000">
        <w:rPr>
          <w:sz w:val="24"/>
          <w:szCs w:val="24"/>
          <w:rtl w:val="0"/>
        </w:rPr>
        <w:t xml:space="preserve">The "Dec" variable consists of real numbers (</w:t>
      </w:r>
      <w:r w:rsidDel="00000000" w:rsidR="00000000" w:rsidRPr="00000000">
        <w:rPr>
          <w:rFonts w:ascii="Cambria Math" w:cs="Cambria Math" w:eastAsia="Cambria Math" w:hAnsi="Cambria Math"/>
          <w:sz w:val="24"/>
          <w:szCs w:val="24"/>
          <w:rtl w:val="0"/>
        </w:rPr>
        <w:t xml:space="preserve">ℝ</w:t>
      </w:r>
      <w:r w:rsidDel="00000000" w:rsidR="00000000" w:rsidRPr="00000000">
        <w:rPr>
          <w:sz w:val="24"/>
          <w:szCs w:val="24"/>
          <w:rtl w:val="0"/>
        </w:rPr>
        <w:t xml:space="preserve">), with all 24 values being unique. There are no missing or infinite values. The mean value is 2.8041667, with a minimum of -4.3 and a maximum of 16.38. There are no zero values present, but 7 values are negative, comprising 29.2% of the dataset. </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C">
      <w:pPr>
        <w:tabs>
          <w:tab w:val="left" w:leader="none" w:pos="206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tabs>
          <w:tab w:val="left" w:leader="none" w:pos="206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ANNUAL RETURN</w:t>
      </w:r>
    </w:p>
    <w:p w:rsidR="00000000" w:rsidDel="00000000" w:rsidP="00000000" w:rsidRDefault="00000000" w:rsidRPr="00000000" w14:paraId="0000016E">
      <w:pPr>
        <w:tabs>
          <w:tab w:val="left" w:leader="none" w:pos="206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after="280" w:before="280" w:lineRule="auto"/>
        <w:ind w:left="284" w:right="2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1682750"/>
            <wp:effectExtent b="0" l="0" r="0" t="0"/>
            <wp:docPr id="2138700008" name="image32.jpg"/>
            <a:graphic>
              <a:graphicData uri="http://schemas.openxmlformats.org/drawingml/2006/picture">
                <pic:pic>
                  <pic:nvPicPr>
                    <pic:cNvPr id="0" name="image32.jpg"/>
                    <pic:cNvPicPr preferRelativeResize="0"/>
                  </pic:nvPicPr>
                  <pic:blipFill>
                    <a:blip r:embed="rId27"/>
                    <a:srcRect b="0" l="0" r="0" t="0"/>
                    <a:stretch>
                      <a:fillRect/>
                    </a:stretch>
                  </pic:blipFill>
                  <pic:spPr>
                    <a:xfrm>
                      <a:off x="0" y="0"/>
                      <a:ext cx="5727700" cy="16827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80" w:before="280" w:line="276" w:lineRule="auto"/>
        <w:ind w:left="284" w:right="247" w:firstLine="0"/>
        <w:jc w:val="both"/>
        <w:rPr>
          <w:rFonts w:ascii="Calibri" w:cs="Calibri" w:eastAsia="Calibri" w:hAnsi="Calibri"/>
          <w:b w:val="1"/>
          <w:color w:val="2f5496"/>
          <w:sz w:val="32"/>
          <w:szCs w:val="32"/>
        </w:rPr>
      </w:pPr>
      <w:r w:rsidDel="00000000" w:rsidR="00000000" w:rsidRPr="00000000">
        <w:rPr>
          <w:sz w:val="24"/>
          <w:szCs w:val="24"/>
          <w:rtl w:val="0"/>
        </w:rPr>
        <w:t xml:space="preserve">The "Annual" variable comprises real numbers (</w:t>
      </w:r>
      <w:r w:rsidDel="00000000" w:rsidR="00000000" w:rsidRPr="00000000">
        <w:rPr>
          <w:rFonts w:ascii="Cambria Math" w:cs="Cambria Math" w:eastAsia="Cambria Math" w:hAnsi="Cambria Math"/>
          <w:sz w:val="24"/>
          <w:szCs w:val="24"/>
          <w:rtl w:val="0"/>
        </w:rPr>
        <w:t xml:space="preserve">ℝ</w:t>
      </w:r>
      <w:r w:rsidDel="00000000" w:rsidR="00000000" w:rsidRPr="00000000">
        <w:rPr>
          <w:sz w:val="24"/>
          <w:szCs w:val="24"/>
          <w:rtl w:val="0"/>
        </w:rPr>
        <w:t xml:space="preserve">) with high correlation, and all 24 values are unique. There are no missing or infinite values. The mean value is 15.609167, with a minimum of -51.79 and a maximum of 75.76. There are no zero values present, but 5 values are negative, accounting for 20.8% of the dataset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1">
      <w:pPr>
        <w:spacing w:after="280" w:before="280" w:line="276" w:lineRule="auto"/>
        <w:ind w:left="284" w:right="2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Calibri" w:cs="Calibri" w:eastAsia="Calibri" w:hAnsi="Calibri"/>
          <w:b w:val="1"/>
          <w:color w:val="2f5496"/>
          <w:sz w:val="32"/>
          <w:szCs w:val="32"/>
        </w:rPr>
      </w:pPr>
      <w:r w:rsidDel="00000000" w:rsidR="00000000" w:rsidRPr="00000000">
        <w:rPr>
          <w:rFonts w:ascii="Calibri" w:cs="Calibri" w:eastAsia="Calibri" w:hAnsi="Calibri"/>
          <w:b w:val="1"/>
          <w:color w:val="2f5496"/>
          <w:sz w:val="32"/>
          <w:szCs w:val="32"/>
          <w:rtl w:val="0"/>
        </w:rPr>
        <w:t xml:space="preserve">6.1 Correlation Matrix</w:t>
      </w:r>
    </w:p>
    <w:p w:rsidR="00000000" w:rsidDel="00000000" w:rsidP="00000000" w:rsidRDefault="00000000" w:rsidRPr="00000000" w14:paraId="00000173">
      <w:pPr>
        <w:spacing w:after="280" w:before="280" w:lineRule="auto"/>
        <w:ind w:left="284" w:right="2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72100" cy="4491623"/>
            <wp:effectExtent b="0" l="0" r="0" t="0"/>
            <wp:docPr id="2138699980"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372100" cy="449162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20"/>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The graph depicts the </w:t>
      </w:r>
      <w:r w:rsidDel="00000000" w:rsidR="00000000" w:rsidRPr="00000000">
        <w:rPr>
          <w:b w:val="1"/>
          <w:color w:val="111111"/>
          <w:sz w:val="24"/>
          <w:szCs w:val="24"/>
          <w:rtl w:val="0"/>
        </w:rPr>
        <w:t xml:space="preserve">annual returns</w:t>
      </w:r>
      <w:r w:rsidDel="00000000" w:rsidR="00000000" w:rsidRPr="00000000">
        <w:rPr>
          <w:color w:val="111111"/>
          <w:sz w:val="24"/>
          <w:szCs w:val="24"/>
          <w:rtl w:val="0"/>
        </w:rPr>
        <w:t xml:space="preserve"> from </w:t>
      </w:r>
      <w:r w:rsidDel="00000000" w:rsidR="00000000" w:rsidRPr="00000000">
        <w:rPr>
          <w:b w:val="1"/>
          <w:color w:val="111111"/>
          <w:sz w:val="24"/>
          <w:szCs w:val="24"/>
          <w:rtl w:val="0"/>
        </w:rPr>
        <w:t xml:space="preserve">2000 to 2023</w:t>
      </w:r>
      <w:r w:rsidDel="00000000" w:rsidR="00000000" w:rsidRPr="00000000">
        <w:rPr>
          <w:color w:val="111111"/>
          <w:sz w:val="24"/>
          <w:szCs w:val="24"/>
          <w:rtl w:val="0"/>
        </w:rPr>
        <w:t xml:space="preserve">. </w:t>
      </w:r>
    </w:p>
    <w:p w:rsidR="00000000" w:rsidDel="00000000" w:rsidP="00000000" w:rsidRDefault="00000000" w:rsidRPr="00000000" w14:paraId="00000175">
      <w:pPr>
        <w:numPr>
          <w:ilvl w:val="1"/>
          <w:numId w:val="20"/>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The returns exhibit </w:t>
      </w:r>
      <w:r w:rsidDel="00000000" w:rsidR="00000000" w:rsidRPr="00000000">
        <w:rPr>
          <w:b w:val="1"/>
          <w:color w:val="111111"/>
          <w:sz w:val="24"/>
          <w:szCs w:val="24"/>
          <w:rtl w:val="0"/>
        </w:rPr>
        <w:t xml:space="preserve">high volatility</w:t>
      </w:r>
      <w:r w:rsidDel="00000000" w:rsidR="00000000" w:rsidRPr="00000000">
        <w:rPr>
          <w:color w:val="111111"/>
          <w:sz w:val="24"/>
          <w:szCs w:val="24"/>
          <w:rtl w:val="0"/>
        </w:rPr>
        <w:t xml:space="preserve">, with significant peaks and troughs over the years.</w:t>
      </w:r>
    </w:p>
    <w:p w:rsidR="00000000" w:rsidDel="00000000" w:rsidP="00000000" w:rsidRDefault="00000000" w:rsidRPr="00000000" w14:paraId="00000176">
      <w:pPr>
        <w:numPr>
          <w:ilvl w:val="1"/>
          <w:numId w:val="20"/>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Notable </w:t>
      </w:r>
      <w:r w:rsidDel="00000000" w:rsidR="00000000" w:rsidRPr="00000000">
        <w:rPr>
          <w:b w:val="1"/>
          <w:color w:val="111111"/>
          <w:sz w:val="24"/>
          <w:szCs w:val="24"/>
          <w:rtl w:val="0"/>
        </w:rPr>
        <w:t xml:space="preserve">peaks</w:t>
      </w:r>
      <w:r w:rsidDel="00000000" w:rsidR="00000000" w:rsidRPr="00000000">
        <w:rPr>
          <w:color w:val="111111"/>
          <w:sz w:val="24"/>
          <w:szCs w:val="24"/>
          <w:rtl w:val="0"/>
        </w:rPr>
        <w:t xml:space="preserve">:</w:t>
      </w:r>
    </w:p>
    <w:p w:rsidR="00000000" w:rsidDel="00000000" w:rsidP="00000000" w:rsidRDefault="00000000" w:rsidRPr="00000000" w14:paraId="00000177">
      <w:pPr>
        <w:numPr>
          <w:ilvl w:val="2"/>
          <w:numId w:val="20"/>
        </w:numPr>
        <w:shd w:fill="ffffff" w:val="clear"/>
        <w:spacing w:after="0" w:before="0" w:line="276" w:lineRule="auto"/>
        <w:ind w:left="2160" w:right="247" w:hanging="360"/>
        <w:jc w:val="both"/>
        <w:rPr>
          <w:color w:val="111111"/>
          <w:sz w:val="24"/>
          <w:szCs w:val="24"/>
        </w:rPr>
      </w:pPr>
      <w:r w:rsidDel="00000000" w:rsidR="00000000" w:rsidRPr="00000000">
        <w:rPr>
          <w:b w:val="1"/>
          <w:color w:val="111111"/>
          <w:sz w:val="24"/>
          <w:szCs w:val="24"/>
          <w:rtl w:val="0"/>
        </w:rPr>
        <w:t xml:space="preserve">2001</w:t>
      </w:r>
      <w:r w:rsidDel="00000000" w:rsidR="00000000" w:rsidRPr="00000000">
        <w:rPr>
          <w:color w:val="111111"/>
          <w:sz w:val="24"/>
          <w:szCs w:val="24"/>
          <w:rtl w:val="0"/>
        </w:rPr>
        <w:t xml:space="preserve">: The return reached close to </w:t>
      </w:r>
      <w:r w:rsidDel="00000000" w:rsidR="00000000" w:rsidRPr="00000000">
        <w:rPr>
          <w:b w:val="1"/>
          <w:color w:val="111111"/>
          <w:sz w:val="24"/>
          <w:szCs w:val="24"/>
          <w:rtl w:val="0"/>
        </w:rPr>
        <w:t xml:space="preserve">+80%</w:t>
      </w:r>
      <w:r w:rsidDel="00000000" w:rsidR="00000000" w:rsidRPr="00000000">
        <w:rPr>
          <w:color w:val="111111"/>
          <w:sz w:val="24"/>
          <w:szCs w:val="24"/>
          <w:rtl w:val="0"/>
        </w:rPr>
        <w:t xml:space="preserve">.</w:t>
      </w:r>
    </w:p>
    <w:p w:rsidR="00000000" w:rsidDel="00000000" w:rsidP="00000000" w:rsidRDefault="00000000" w:rsidRPr="00000000" w14:paraId="00000178">
      <w:pPr>
        <w:numPr>
          <w:ilvl w:val="2"/>
          <w:numId w:val="20"/>
        </w:numPr>
        <w:shd w:fill="ffffff" w:val="clear"/>
        <w:spacing w:after="0" w:before="0" w:line="276" w:lineRule="auto"/>
        <w:ind w:left="2160" w:right="247" w:hanging="360"/>
        <w:jc w:val="both"/>
        <w:rPr>
          <w:color w:val="111111"/>
          <w:sz w:val="24"/>
          <w:szCs w:val="24"/>
        </w:rPr>
      </w:pPr>
      <w:r w:rsidDel="00000000" w:rsidR="00000000" w:rsidRPr="00000000">
        <w:rPr>
          <w:b w:val="1"/>
          <w:color w:val="111111"/>
          <w:sz w:val="24"/>
          <w:szCs w:val="24"/>
          <w:rtl w:val="0"/>
        </w:rPr>
        <w:t xml:space="preserve">2005</w:t>
      </w:r>
      <w:r w:rsidDel="00000000" w:rsidR="00000000" w:rsidRPr="00000000">
        <w:rPr>
          <w:color w:val="111111"/>
          <w:sz w:val="24"/>
          <w:szCs w:val="24"/>
          <w:rtl w:val="0"/>
        </w:rPr>
        <w:t xml:space="preserve">: Another peak year with substantial positive returns.</w:t>
      </w:r>
    </w:p>
    <w:p w:rsidR="00000000" w:rsidDel="00000000" w:rsidP="00000000" w:rsidRDefault="00000000" w:rsidRPr="00000000" w14:paraId="00000179">
      <w:pPr>
        <w:numPr>
          <w:ilvl w:val="2"/>
          <w:numId w:val="20"/>
        </w:numPr>
        <w:shd w:fill="ffffff" w:val="clear"/>
        <w:spacing w:after="0" w:before="0" w:line="276" w:lineRule="auto"/>
        <w:ind w:left="2160" w:right="247" w:hanging="360"/>
        <w:jc w:val="both"/>
        <w:rPr>
          <w:color w:val="111111"/>
          <w:sz w:val="24"/>
          <w:szCs w:val="24"/>
        </w:rPr>
      </w:pPr>
      <w:r w:rsidDel="00000000" w:rsidR="00000000" w:rsidRPr="00000000">
        <w:rPr>
          <w:b w:val="1"/>
          <w:color w:val="111111"/>
          <w:sz w:val="24"/>
          <w:szCs w:val="24"/>
          <w:rtl w:val="0"/>
        </w:rPr>
        <w:t xml:space="preserve">2010</w:t>
      </w:r>
      <w:r w:rsidDel="00000000" w:rsidR="00000000" w:rsidRPr="00000000">
        <w:rPr>
          <w:color w:val="111111"/>
          <w:sz w:val="24"/>
          <w:szCs w:val="24"/>
          <w:rtl w:val="0"/>
        </w:rPr>
        <w:t xml:space="preserve">: Yet another year of strong performance.</w:t>
      </w:r>
    </w:p>
    <w:p w:rsidR="00000000" w:rsidDel="00000000" w:rsidP="00000000" w:rsidRDefault="00000000" w:rsidRPr="00000000" w14:paraId="0000017A">
      <w:pPr>
        <w:numPr>
          <w:ilvl w:val="1"/>
          <w:numId w:val="20"/>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Significant </w:t>
      </w:r>
      <w:r w:rsidDel="00000000" w:rsidR="00000000" w:rsidRPr="00000000">
        <w:rPr>
          <w:b w:val="1"/>
          <w:color w:val="111111"/>
          <w:sz w:val="24"/>
          <w:szCs w:val="24"/>
          <w:rtl w:val="0"/>
        </w:rPr>
        <w:t xml:space="preserve">troughs</w:t>
      </w:r>
      <w:r w:rsidDel="00000000" w:rsidR="00000000" w:rsidRPr="00000000">
        <w:rPr>
          <w:color w:val="111111"/>
          <w:sz w:val="24"/>
          <w:szCs w:val="24"/>
          <w:rtl w:val="0"/>
        </w:rPr>
        <w:t xml:space="preserve">:</w:t>
      </w:r>
    </w:p>
    <w:p w:rsidR="00000000" w:rsidDel="00000000" w:rsidP="00000000" w:rsidRDefault="00000000" w:rsidRPr="00000000" w14:paraId="0000017B">
      <w:pPr>
        <w:numPr>
          <w:ilvl w:val="2"/>
          <w:numId w:val="20"/>
        </w:numPr>
        <w:shd w:fill="ffffff" w:val="clear"/>
        <w:spacing w:after="0" w:before="0" w:line="276" w:lineRule="auto"/>
        <w:ind w:left="2160" w:right="247" w:hanging="360"/>
        <w:jc w:val="both"/>
        <w:rPr>
          <w:color w:val="111111"/>
          <w:sz w:val="24"/>
          <w:szCs w:val="24"/>
        </w:rPr>
      </w:pPr>
      <w:r w:rsidDel="00000000" w:rsidR="00000000" w:rsidRPr="00000000">
        <w:rPr>
          <w:b w:val="1"/>
          <w:color w:val="111111"/>
          <w:sz w:val="24"/>
          <w:szCs w:val="24"/>
          <w:rtl w:val="0"/>
        </w:rPr>
        <w:t xml:space="preserve">2002</w:t>
      </w:r>
      <w:r w:rsidDel="00000000" w:rsidR="00000000" w:rsidRPr="00000000">
        <w:rPr>
          <w:color w:val="111111"/>
          <w:sz w:val="24"/>
          <w:szCs w:val="24"/>
          <w:rtl w:val="0"/>
        </w:rPr>
        <w:t xml:space="preserve">: The return dropped significantly, nearing </w:t>
      </w:r>
      <w:r w:rsidDel="00000000" w:rsidR="00000000" w:rsidRPr="00000000">
        <w:rPr>
          <w:b w:val="1"/>
          <w:color w:val="111111"/>
          <w:sz w:val="24"/>
          <w:szCs w:val="24"/>
          <w:rtl w:val="0"/>
        </w:rPr>
        <w:t xml:space="preserve">-40%</w:t>
      </w:r>
      <w:r w:rsidDel="00000000" w:rsidR="00000000" w:rsidRPr="00000000">
        <w:rPr>
          <w:color w:val="111111"/>
          <w:sz w:val="24"/>
          <w:szCs w:val="24"/>
          <w:rtl w:val="0"/>
        </w:rPr>
        <w:t xml:space="preserve">.</w:t>
      </w:r>
    </w:p>
    <w:p w:rsidR="00000000" w:rsidDel="00000000" w:rsidP="00000000" w:rsidRDefault="00000000" w:rsidRPr="00000000" w14:paraId="0000017C">
      <w:pPr>
        <w:numPr>
          <w:ilvl w:val="2"/>
          <w:numId w:val="20"/>
        </w:numPr>
        <w:shd w:fill="ffffff" w:val="clear"/>
        <w:spacing w:after="0" w:before="0" w:line="276" w:lineRule="auto"/>
        <w:ind w:left="2160" w:right="247" w:hanging="360"/>
        <w:jc w:val="both"/>
        <w:rPr>
          <w:color w:val="111111"/>
          <w:sz w:val="24"/>
          <w:szCs w:val="24"/>
        </w:rPr>
      </w:pPr>
      <w:r w:rsidDel="00000000" w:rsidR="00000000" w:rsidRPr="00000000">
        <w:rPr>
          <w:b w:val="1"/>
          <w:color w:val="111111"/>
          <w:sz w:val="24"/>
          <w:szCs w:val="24"/>
          <w:rtl w:val="0"/>
        </w:rPr>
        <w:t xml:space="preserve">2008</w:t>
      </w:r>
      <w:r w:rsidDel="00000000" w:rsidR="00000000" w:rsidRPr="00000000">
        <w:rPr>
          <w:color w:val="111111"/>
          <w:sz w:val="24"/>
          <w:szCs w:val="24"/>
          <w:rtl w:val="0"/>
        </w:rPr>
        <w:t xml:space="preserve">: A challenging year with substantial negative returns.</w:t>
      </w:r>
    </w:p>
    <w:p w:rsidR="00000000" w:rsidDel="00000000" w:rsidP="00000000" w:rsidRDefault="00000000" w:rsidRPr="00000000" w14:paraId="0000017D">
      <w:pPr>
        <w:numPr>
          <w:ilvl w:val="2"/>
          <w:numId w:val="20"/>
        </w:numPr>
        <w:shd w:fill="ffffff" w:val="clear"/>
        <w:spacing w:after="0" w:before="0" w:line="276" w:lineRule="auto"/>
        <w:ind w:left="2160" w:right="247" w:hanging="360"/>
        <w:jc w:val="both"/>
        <w:rPr>
          <w:color w:val="111111"/>
          <w:sz w:val="24"/>
          <w:szCs w:val="24"/>
        </w:rPr>
      </w:pPr>
      <w:r w:rsidDel="00000000" w:rsidR="00000000" w:rsidRPr="00000000">
        <w:rPr>
          <w:b w:val="1"/>
          <w:color w:val="111111"/>
          <w:sz w:val="24"/>
          <w:szCs w:val="24"/>
          <w:rtl w:val="0"/>
        </w:rPr>
        <w:t xml:space="preserve">2011</w:t>
      </w:r>
      <w:r w:rsidDel="00000000" w:rsidR="00000000" w:rsidRPr="00000000">
        <w:rPr>
          <w:color w:val="111111"/>
          <w:sz w:val="24"/>
          <w:szCs w:val="24"/>
          <w:rtl w:val="0"/>
        </w:rPr>
        <w:t xml:space="preserve">: Another year of poor performance.</w:t>
      </w:r>
    </w:p>
    <w:p w:rsidR="00000000" w:rsidDel="00000000" w:rsidP="00000000" w:rsidRDefault="00000000" w:rsidRPr="00000000" w14:paraId="0000017E">
      <w:pPr>
        <w:numPr>
          <w:ilvl w:val="1"/>
          <w:numId w:val="20"/>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Since around </w:t>
      </w:r>
      <w:r w:rsidDel="00000000" w:rsidR="00000000" w:rsidRPr="00000000">
        <w:rPr>
          <w:b w:val="1"/>
          <w:color w:val="111111"/>
          <w:sz w:val="24"/>
          <w:szCs w:val="24"/>
          <w:rtl w:val="0"/>
        </w:rPr>
        <w:t xml:space="preserve">2012</w:t>
      </w:r>
      <w:r w:rsidDel="00000000" w:rsidR="00000000" w:rsidRPr="00000000">
        <w:rPr>
          <w:color w:val="111111"/>
          <w:sz w:val="24"/>
          <w:szCs w:val="24"/>
          <w:rtl w:val="0"/>
        </w:rPr>
        <w:t xml:space="preserve">, the volatility has decreased, and returns have fluctuated moderately around the </w:t>
      </w:r>
      <w:r w:rsidDel="00000000" w:rsidR="00000000" w:rsidRPr="00000000">
        <w:rPr>
          <w:b w:val="1"/>
          <w:color w:val="111111"/>
          <w:sz w:val="24"/>
          <w:szCs w:val="24"/>
          <w:rtl w:val="0"/>
        </w:rPr>
        <w:t xml:space="preserve">zero mark</w:t>
      </w:r>
      <w:r w:rsidDel="00000000" w:rsidR="00000000" w:rsidRPr="00000000">
        <w:rPr>
          <w:color w:val="111111"/>
          <w:sz w:val="24"/>
          <w:szCs w:val="24"/>
          <w:rtl w:val="0"/>
        </w:rPr>
        <w:t xml:space="preserve">.</w:t>
      </w:r>
    </w:p>
    <w:p w:rsidR="00000000" w:rsidDel="00000000" w:rsidP="00000000" w:rsidRDefault="00000000" w:rsidRPr="00000000" w14:paraId="0000017F">
      <w:pPr>
        <w:numPr>
          <w:ilvl w:val="0"/>
          <w:numId w:val="20"/>
        </w:numPr>
        <w:shd w:fill="ffffff" w:val="clear"/>
        <w:spacing w:line="276" w:lineRule="auto"/>
        <w:ind w:left="720" w:right="247" w:hanging="360"/>
        <w:jc w:val="both"/>
        <w:rPr>
          <w:color w:val="111111"/>
          <w:sz w:val="24"/>
          <w:szCs w:val="24"/>
        </w:rPr>
      </w:pPr>
      <w:r w:rsidDel="00000000" w:rsidR="00000000" w:rsidRPr="00000000">
        <w:rPr>
          <w:b w:val="1"/>
          <w:color w:val="111111"/>
          <w:sz w:val="24"/>
          <w:szCs w:val="24"/>
          <w:rtl w:val="0"/>
        </w:rPr>
        <w:t xml:space="preserve">Annual return</w:t>
      </w:r>
      <w:r w:rsidDel="00000000" w:rsidR="00000000" w:rsidRPr="00000000">
        <w:rPr>
          <w:color w:val="111111"/>
          <w:sz w:val="24"/>
          <w:szCs w:val="24"/>
          <w:rtl w:val="0"/>
        </w:rPr>
        <w:t xml:space="preserve"> is a valuable metric for evaluating the profitability and growth of an investment. It reflects both </w:t>
      </w:r>
      <w:r w:rsidDel="00000000" w:rsidR="00000000" w:rsidRPr="00000000">
        <w:rPr>
          <w:b w:val="1"/>
          <w:color w:val="111111"/>
          <w:sz w:val="24"/>
          <w:szCs w:val="24"/>
          <w:rtl w:val="0"/>
        </w:rPr>
        <w:t xml:space="preserve">capital appreciation</w:t>
      </w:r>
      <w:r w:rsidDel="00000000" w:rsidR="00000000" w:rsidRPr="00000000">
        <w:rPr>
          <w:color w:val="111111"/>
          <w:sz w:val="24"/>
          <w:szCs w:val="24"/>
          <w:rtl w:val="0"/>
        </w:rPr>
        <w:t xml:space="preserve"> and </w:t>
      </w:r>
      <w:r w:rsidDel="00000000" w:rsidR="00000000" w:rsidRPr="00000000">
        <w:rPr>
          <w:b w:val="1"/>
          <w:color w:val="111111"/>
          <w:sz w:val="24"/>
          <w:szCs w:val="24"/>
          <w:rtl w:val="0"/>
        </w:rPr>
        <w:t xml:space="preserve">dividends or income received</w:t>
      </w:r>
      <w:r w:rsidDel="00000000" w:rsidR="00000000" w:rsidRPr="00000000">
        <w:rPr>
          <w:color w:val="111111"/>
          <w:sz w:val="24"/>
          <w:szCs w:val="24"/>
          <w:rtl w:val="0"/>
        </w:rPr>
        <w:t xml:space="preserve"> during a specific year. </w:t>
      </w:r>
      <w:hyperlink r:id="rId29">
        <w:r w:rsidDel="00000000" w:rsidR="00000000" w:rsidRPr="00000000">
          <w:rPr>
            <w:color w:val="000000"/>
            <w:sz w:val="24"/>
            <w:szCs w:val="24"/>
            <w:rtl w:val="0"/>
          </w:rPr>
          <w:t xml:space="preserve">Investors use it to assess the performance of their portfolio or individual assets within a specific timeframe</w:t>
        </w:r>
      </w:hyperlink>
      <w:r w:rsidDel="00000000" w:rsidR="00000000" w:rsidRPr="00000000">
        <w:rPr>
          <w:color w:val="111111"/>
          <w:sz w:val="24"/>
          <w:szCs w:val="24"/>
          <w:rtl w:val="0"/>
        </w:rPr>
        <w:t xml:space="preserve">.</w:t>
      </w:r>
    </w:p>
    <w:p w:rsidR="00000000" w:rsidDel="00000000" w:rsidP="00000000" w:rsidRDefault="00000000" w:rsidRPr="00000000" w14:paraId="00000180">
      <w:pPr>
        <w:numPr>
          <w:ilvl w:val="0"/>
          <w:numId w:val="20"/>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Various methods can calculate annual returns, such as:</w:t>
      </w:r>
    </w:p>
    <w:p w:rsidR="00000000" w:rsidDel="00000000" w:rsidP="00000000" w:rsidRDefault="00000000" w:rsidRPr="00000000" w14:paraId="00000181">
      <w:pPr>
        <w:numPr>
          <w:ilvl w:val="1"/>
          <w:numId w:val="20"/>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Simple Annual Return</w:t>
      </w:r>
      <w:r w:rsidDel="00000000" w:rsidR="00000000" w:rsidRPr="00000000">
        <w:rPr>
          <w:color w:val="111111"/>
          <w:sz w:val="24"/>
          <w:szCs w:val="24"/>
          <w:rtl w:val="0"/>
        </w:rPr>
        <w:t xml:space="preserve">: Calculated by subtracting the beginning value from the ending value, dividing by the beginning value, and multiplying by 100.</w:t>
      </w:r>
    </w:p>
    <w:p w:rsidR="00000000" w:rsidDel="00000000" w:rsidP="00000000" w:rsidRDefault="00000000" w:rsidRPr="00000000" w14:paraId="00000182">
      <w:pPr>
        <w:numPr>
          <w:ilvl w:val="1"/>
          <w:numId w:val="20"/>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Compound Annual Growth Rate (CAGR)</w:t>
      </w:r>
      <w:r w:rsidDel="00000000" w:rsidR="00000000" w:rsidRPr="00000000">
        <w:rPr>
          <w:color w:val="111111"/>
          <w:sz w:val="24"/>
          <w:szCs w:val="24"/>
          <w:rtl w:val="0"/>
        </w:rPr>
        <w:t xml:space="preserve">: Adjusts for compounding interest and provides a more complete picture of returns over time.</w:t>
      </w:r>
    </w:p>
    <w:p w:rsidR="00000000" w:rsidDel="00000000" w:rsidP="00000000" w:rsidRDefault="00000000" w:rsidRPr="00000000" w14:paraId="00000183">
      <w:pPr>
        <w:numPr>
          <w:ilvl w:val="1"/>
          <w:numId w:val="20"/>
        </w:numPr>
        <w:shd w:fill="ffffff" w:val="clear"/>
        <w:spacing w:after="280" w:before="0" w:line="276" w:lineRule="auto"/>
        <w:ind w:left="1440" w:right="247" w:hanging="360"/>
        <w:jc w:val="both"/>
        <w:rPr>
          <w:color w:val="111111"/>
          <w:sz w:val="24"/>
          <w:szCs w:val="24"/>
        </w:rPr>
      </w:pPr>
      <w:hyperlink r:id="rId30">
        <w:r w:rsidDel="00000000" w:rsidR="00000000" w:rsidRPr="00000000">
          <w:rPr>
            <w:b w:val="1"/>
            <w:sz w:val="24"/>
            <w:szCs w:val="24"/>
            <w:rtl w:val="0"/>
          </w:rPr>
          <w:t xml:space="preserve">Total Return</w:t>
        </w:r>
      </w:hyperlink>
      <w:hyperlink r:id="rId31">
        <w:r w:rsidDel="00000000" w:rsidR="00000000" w:rsidRPr="00000000">
          <w:rPr>
            <w:color w:val="000000"/>
            <w:sz w:val="24"/>
            <w:szCs w:val="24"/>
            <w:rtl w:val="0"/>
          </w:rPr>
          <w:t xml:space="preserve">: Considers both capital gains and income received during the year</w:t>
        </w:r>
      </w:hyperlink>
      <w:r w:rsidDel="00000000" w:rsidR="00000000" w:rsidRPr="00000000">
        <w:rPr>
          <w:color w:val="111111"/>
          <w:sz w:val="24"/>
          <w:szCs w:val="24"/>
          <w:rtl w:val="0"/>
        </w:rPr>
        <w:t xml:space="preserve">.</w:t>
      </w:r>
    </w:p>
    <w:p w:rsidR="00000000" w:rsidDel="00000000" w:rsidP="00000000" w:rsidRDefault="00000000" w:rsidRPr="00000000" w14:paraId="00000184">
      <w:pPr>
        <w:shd w:fill="ffffff" w:val="clear"/>
        <w:spacing w:after="280" w:before="280" w:line="276" w:lineRule="auto"/>
        <w:ind w:right="247"/>
        <w:jc w:val="both"/>
        <w:rPr>
          <w:color w:val="111111"/>
          <w:sz w:val="24"/>
          <w:szCs w:val="24"/>
        </w:rPr>
      </w:pPr>
      <w:r w:rsidDel="00000000" w:rsidR="00000000" w:rsidRPr="00000000">
        <w:rPr>
          <w:rtl w:val="0"/>
        </w:rPr>
      </w:r>
    </w:p>
    <w:p w:rsidR="00000000" w:rsidDel="00000000" w:rsidP="00000000" w:rsidRDefault="00000000" w:rsidRPr="00000000" w14:paraId="00000185">
      <w:pPr>
        <w:shd w:fill="ffffff" w:val="clear"/>
        <w:spacing w:after="280" w:before="280" w:line="276" w:lineRule="auto"/>
        <w:ind w:right="247"/>
        <w:jc w:val="both"/>
        <w:rPr>
          <w:color w:val="111111"/>
          <w:sz w:val="24"/>
          <w:szCs w:val="24"/>
        </w:rPr>
      </w:pPr>
      <w:r w:rsidDel="00000000" w:rsidR="00000000" w:rsidRPr="00000000">
        <w:rPr>
          <w:rFonts w:ascii="Times New Roman" w:cs="Times New Roman" w:eastAsia="Times New Roman" w:hAnsi="Times New Roman"/>
          <w:b w:val="1"/>
          <w:sz w:val="28"/>
          <w:szCs w:val="28"/>
          <w:rtl w:val="0"/>
        </w:rPr>
        <w:t xml:space="preserve">Yearly Annual Returns</w:t>
      </w:r>
      <w:r w:rsidDel="00000000" w:rsidR="00000000" w:rsidRPr="00000000">
        <w:rPr>
          <w:rtl w:val="0"/>
        </w:rPr>
      </w:r>
    </w:p>
    <w:p w:rsidR="00000000" w:rsidDel="00000000" w:rsidP="00000000" w:rsidRDefault="00000000" w:rsidRPr="00000000" w14:paraId="00000186">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263900"/>
            <wp:effectExtent b="0" l="0" r="0" t="0"/>
            <wp:docPr id="213869998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numPr>
          <w:ilvl w:val="0"/>
          <w:numId w:val="23"/>
        </w:numPr>
        <w:shd w:fill="ffffff" w:val="clear"/>
        <w:spacing w:line="276" w:lineRule="auto"/>
        <w:ind w:left="720" w:right="247" w:hanging="360"/>
        <w:rPr>
          <w:color w:val="111111"/>
          <w:sz w:val="24"/>
          <w:szCs w:val="24"/>
        </w:rPr>
      </w:pPr>
      <w:r w:rsidDel="00000000" w:rsidR="00000000" w:rsidRPr="00000000">
        <w:rPr>
          <w:color w:val="111111"/>
          <w:sz w:val="24"/>
          <w:szCs w:val="24"/>
          <w:rtl w:val="0"/>
        </w:rPr>
        <w:t xml:space="preserve">The graph depicts the </w:t>
      </w:r>
      <w:r w:rsidDel="00000000" w:rsidR="00000000" w:rsidRPr="00000000">
        <w:rPr>
          <w:b w:val="1"/>
          <w:color w:val="111111"/>
          <w:sz w:val="24"/>
          <w:szCs w:val="24"/>
          <w:rtl w:val="0"/>
        </w:rPr>
        <w:t xml:space="preserve">annual returns</w:t>
      </w:r>
      <w:r w:rsidDel="00000000" w:rsidR="00000000" w:rsidRPr="00000000">
        <w:rPr>
          <w:color w:val="111111"/>
          <w:sz w:val="24"/>
          <w:szCs w:val="24"/>
          <w:rtl w:val="0"/>
        </w:rPr>
        <w:t xml:space="preserve"> from </w:t>
      </w:r>
      <w:r w:rsidDel="00000000" w:rsidR="00000000" w:rsidRPr="00000000">
        <w:rPr>
          <w:b w:val="1"/>
          <w:color w:val="111111"/>
          <w:sz w:val="24"/>
          <w:szCs w:val="24"/>
          <w:rtl w:val="0"/>
        </w:rPr>
        <w:t xml:space="preserve">2000 to 2023</w:t>
      </w:r>
      <w:r w:rsidDel="00000000" w:rsidR="00000000" w:rsidRPr="00000000">
        <w:rPr>
          <w:color w:val="111111"/>
          <w:sz w:val="24"/>
          <w:szCs w:val="24"/>
          <w:rtl w:val="0"/>
        </w:rPr>
        <w:t xml:space="preserve">. </w:t>
      </w:r>
    </w:p>
    <w:p w:rsidR="00000000" w:rsidDel="00000000" w:rsidP="00000000" w:rsidRDefault="00000000" w:rsidRPr="00000000" w14:paraId="00000188">
      <w:pPr>
        <w:numPr>
          <w:ilvl w:val="1"/>
          <w:numId w:val="23"/>
        </w:numPr>
        <w:shd w:fill="ffffff" w:val="clear"/>
        <w:spacing w:after="0" w:before="0" w:line="276" w:lineRule="auto"/>
        <w:ind w:left="1440" w:right="247" w:hanging="360"/>
        <w:rPr>
          <w:color w:val="111111"/>
          <w:sz w:val="24"/>
          <w:szCs w:val="24"/>
        </w:rPr>
      </w:pPr>
      <w:r w:rsidDel="00000000" w:rsidR="00000000" w:rsidRPr="00000000">
        <w:rPr>
          <w:color w:val="111111"/>
          <w:sz w:val="24"/>
          <w:szCs w:val="24"/>
          <w:rtl w:val="0"/>
        </w:rPr>
        <w:t xml:space="preserve">The returns exhibit </w:t>
      </w:r>
      <w:r w:rsidDel="00000000" w:rsidR="00000000" w:rsidRPr="00000000">
        <w:rPr>
          <w:b w:val="1"/>
          <w:color w:val="111111"/>
          <w:sz w:val="24"/>
          <w:szCs w:val="24"/>
          <w:rtl w:val="0"/>
        </w:rPr>
        <w:t xml:space="preserve">high volatility</w:t>
      </w:r>
      <w:r w:rsidDel="00000000" w:rsidR="00000000" w:rsidRPr="00000000">
        <w:rPr>
          <w:color w:val="111111"/>
          <w:sz w:val="24"/>
          <w:szCs w:val="24"/>
          <w:rtl w:val="0"/>
        </w:rPr>
        <w:t xml:space="preserve">, with significant peaks and troughs over the years.</w:t>
      </w:r>
    </w:p>
    <w:p w:rsidR="00000000" w:rsidDel="00000000" w:rsidP="00000000" w:rsidRDefault="00000000" w:rsidRPr="00000000" w14:paraId="00000189">
      <w:pPr>
        <w:numPr>
          <w:ilvl w:val="1"/>
          <w:numId w:val="23"/>
        </w:numPr>
        <w:shd w:fill="ffffff" w:val="clear"/>
        <w:spacing w:after="0" w:before="0" w:line="276" w:lineRule="auto"/>
        <w:ind w:left="1440" w:right="247" w:hanging="360"/>
        <w:rPr>
          <w:color w:val="111111"/>
          <w:sz w:val="24"/>
          <w:szCs w:val="24"/>
        </w:rPr>
      </w:pPr>
      <w:r w:rsidDel="00000000" w:rsidR="00000000" w:rsidRPr="00000000">
        <w:rPr>
          <w:color w:val="111111"/>
          <w:sz w:val="24"/>
          <w:szCs w:val="24"/>
          <w:rtl w:val="0"/>
        </w:rPr>
        <w:t xml:space="preserve">Notable </w:t>
      </w:r>
      <w:r w:rsidDel="00000000" w:rsidR="00000000" w:rsidRPr="00000000">
        <w:rPr>
          <w:b w:val="1"/>
          <w:color w:val="111111"/>
          <w:sz w:val="24"/>
          <w:szCs w:val="24"/>
          <w:rtl w:val="0"/>
        </w:rPr>
        <w:t xml:space="preserve">peaks</w:t>
      </w:r>
      <w:r w:rsidDel="00000000" w:rsidR="00000000" w:rsidRPr="00000000">
        <w:rPr>
          <w:color w:val="111111"/>
          <w:sz w:val="24"/>
          <w:szCs w:val="24"/>
          <w:rtl w:val="0"/>
        </w:rPr>
        <w:t xml:space="preserve">:</w:t>
      </w:r>
    </w:p>
    <w:p w:rsidR="00000000" w:rsidDel="00000000" w:rsidP="00000000" w:rsidRDefault="00000000" w:rsidRPr="00000000" w14:paraId="0000018A">
      <w:pPr>
        <w:numPr>
          <w:ilvl w:val="2"/>
          <w:numId w:val="23"/>
        </w:numPr>
        <w:shd w:fill="ffffff" w:val="clear"/>
        <w:spacing w:after="0" w:before="0" w:line="276" w:lineRule="auto"/>
        <w:ind w:left="2160" w:right="247" w:hanging="360"/>
        <w:rPr>
          <w:color w:val="111111"/>
          <w:sz w:val="24"/>
          <w:szCs w:val="24"/>
        </w:rPr>
      </w:pPr>
      <w:r w:rsidDel="00000000" w:rsidR="00000000" w:rsidRPr="00000000">
        <w:rPr>
          <w:b w:val="1"/>
          <w:color w:val="111111"/>
          <w:sz w:val="24"/>
          <w:szCs w:val="24"/>
          <w:rtl w:val="0"/>
        </w:rPr>
        <w:t xml:space="preserve">2001</w:t>
      </w:r>
      <w:r w:rsidDel="00000000" w:rsidR="00000000" w:rsidRPr="00000000">
        <w:rPr>
          <w:color w:val="111111"/>
          <w:sz w:val="24"/>
          <w:szCs w:val="24"/>
          <w:rtl w:val="0"/>
        </w:rPr>
        <w:t xml:space="preserve">: The return reached close to </w:t>
      </w:r>
      <w:r w:rsidDel="00000000" w:rsidR="00000000" w:rsidRPr="00000000">
        <w:rPr>
          <w:b w:val="1"/>
          <w:color w:val="111111"/>
          <w:sz w:val="24"/>
          <w:szCs w:val="24"/>
          <w:rtl w:val="0"/>
        </w:rPr>
        <w:t xml:space="preserve">+80%</w:t>
      </w:r>
      <w:r w:rsidDel="00000000" w:rsidR="00000000" w:rsidRPr="00000000">
        <w:rPr>
          <w:color w:val="111111"/>
          <w:sz w:val="24"/>
          <w:szCs w:val="24"/>
          <w:rtl w:val="0"/>
        </w:rPr>
        <w:t xml:space="preserve">.</w:t>
      </w:r>
    </w:p>
    <w:p w:rsidR="00000000" w:rsidDel="00000000" w:rsidP="00000000" w:rsidRDefault="00000000" w:rsidRPr="00000000" w14:paraId="0000018B">
      <w:pPr>
        <w:numPr>
          <w:ilvl w:val="2"/>
          <w:numId w:val="23"/>
        </w:numPr>
        <w:shd w:fill="ffffff" w:val="clear"/>
        <w:spacing w:after="0" w:before="0" w:line="276" w:lineRule="auto"/>
        <w:ind w:left="2160" w:right="247" w:hanging="360"/>
        <w:rPr>
          <w:color w:val="111111"/>
          <w:sz w:val="24"/>
          <w:szCs w:val="24"/>
        </w:rPr>
      </w:pPr>
      <w:r w:rsidDel="00000000" w:rsidR="00000000" w:rsidRPr="00000000">
        <w:rPr>
          <w:b w:val="1"/>
          <w:color w:val="111111"/>
          <w:sz w:val="24"/>
          <w:szCs w:val="24"/>
          <w:rtl w:val="0"/>
        </w:rPr>
        <w:t xml:space="preserve">2005</w:t>
      </w:r>
      <w:r w:rsidDel="00000000" w:rsidR="00000000" w:rsidRPr="00000000">
        <w:rPr>
          <w:color w:val="111111"/>
          <w:sz w:val="24"/>
          <w:szCs w:val="24"/>
          <w:rtl w:val="0"/>
        </w:rPr>
        <w:t xml:space="preserve">: Another peak year with substantial positive returns.</w:t>
      </w:r>
    </w:p>
    <w:p w:rsidR="00000000" w:rsidDel="00000000" w:rsidP="00000000" w:rsidRDefault="00000000" w:rsidRPr="00000000" w14:paraId="0000018C">
      <w:pPr>
        <w:numPr>
          <w:ilvl w:val="2"/>
          <w:numId w:val="23"/>
        </w:numPr>
        <w:shd w:fill="ffffff" w:val="clear"/>
        <w:spacing w:after="0" w:before="0" w:line="276" w:lineRule="auto"/>
        <w:ind w:left="2160" w:right="247" w:hanging="360"/>
        <w:rPr>
          <w:color w:val="111111"/>
          <w:sz w:val="24"/>
          <w:szCs w:val="24"/>
        </w:rPr>
      </w:pPr>
      <w:r w:rsidDel="00000000" w:rsidR="00000000" w:rsidRPr="00000000">
        <w:rPr>
          <w:b w:val="1"/>
          <w:color w:val="111111"/>
          <w:sz w:val="24"/>
          <w:szCs w:val="24"/>
          <w:rtl w:val="0"/>
        </w:rPr>
        <w:t xml:space="preserve">2010</w:t>
      </w:r>
      <w:r w:rsidDel="00000000" w:rsidR="00000000" w:rsidRPr="00000000">
        <w:rPr>
          <w:color w:val="111111"/>
          <w:sz w:val="24"/>
          <w:szCs w:val="24"/>
          <w:rtl w:val="0"/>
        </w:rPr>
        <w:t xml:space="preserve">: Yet another year of strong performance.</w:t>
      </w:r>
    </w:p>
    <w:p w:rsidR="00000000" w:rsidDel="00000000" w:rsidP="00000000" w:rsidRDefault="00000000" w:rsidRPr="00000000" w14:paraId="0000018D">
      <w:pPr>
        <w:numPr>
          <w:ilvl w:val="1"/>
          <w:numId w:val="23"/>
        </w:numPr>
        <w:shd w:fill="ffffff" w:val="clear"/>
        <w:spacing w:after="0" w:before="0" w:line="276" w:lineRule="auto"/>
        <w:ind w:left="1440" w:right="247" w:hanging="360"/>
        <w:rPr>
          <w:color w:val="111111"/>
          <w:sz w:val="24"/>
          <w:szCs w:val="24"/>
        </w:rPr>
      </w:pPr>
      <w:r w:rsidDel="00000000" w:rsidR="00000000" w:rsidRPr="00000000">
        <w:rPr>
          <w:color w:val="111111"/>
          <w:sz w:val="24"/>
          <w:szCs w:val="24"/>
          <w:rtl w:val="0"/>
        </w:rPr>
        <w:t xml:space="preserve">Significant </w:t>
      </w:r>
      <w:r w:rsidDel="00000000" w:rsidR="00000000" w:rsidRPr="00000000">
        <w:rPr>
          <w:b w:val="1"/>
          <w:color w:val="111111"/>
          <w:sz w:val="24"/>
          <w:szCs w:val="24"/>
          <w:rtl w:val="0"/>
        </w:rPr>
        <w:t xml:space="preserve">troughs</w:t>
      </w:r>
      <w:r w:rsidDel="00000000" w:rsidR="00000000" w:rsidRPr="00000000">
        <w:rPr>
          <w:color w:val="111111"/>
          <w:sz w:val="24"/>
          <w:szCs w:val="24"/>
          <w:rtl w:val="0"/>
        </w:rPr>
        <w:t xml:space="preserve">:</w:t>
      </w:r>
    </w:p>
    <w:p w:rsidR="00000000" w:rsidDel="00000000" w:rsidP="00000000" w:rsidRDefault="00000000" w:rsidRPr="00000000" w14:paraId="0000018E">
      <w:pPr>
        <w:numPr>
          <w:ilvl w:val="2"/>
          <w:numId w:val="23"/>
        </w:numPr>
        <w:shd w:fill="ffffff" w:val="clear"/>
        <w:spacing w:after="0" w:before="0" w:line="276" w:lineRule="auto"/>
        <w:ind w:left="2160" w:right="247" w:hanging="360"/>
        <w:rPr>
          <w:color w:val="111111"/>
          <w:sz w:val="24"/>
          <w:szCs w:val="24"/>
        </w:rPr>
      </w:pPr>
      <w:r w:rsidDel="00000000" w:rsidR="00000000" w:rsidRPr="00000000">
        <w:rPr>
          <w:b w:val="1"/>
          <w:color w:val="111111"/>
          <w:sz w:val="24"/>
          <w:szCs w:val="24"/>
          <w:rtl w:val="0"/>
        </w:rPr>
        <w:t xml:space="preserve">2002</w:t>
      </w:r>
      <w:r w:rsidDel="00000000" w:rsidR="00000000" w:rsidRPr="00000000">
        <w:rPr>
          <w:color w:val="111111"/>
          <w:sz w:val="24"/>
          <w:szCs w:val="24"/>
          <w:rtl w:val="0"/>
        </w:rPr>
        <w:t xml:space="preserve">: The return dropped significantly, nearing </w:t>
      </w:r>
      <w:r w:rsidDel="00000000" w:rsidR="00000000" w:rsidRPr="00000000">
        <w:rPr>
          <w:b w:val="1"/>
          <w:color w:val="111111"/>
          <w:sz w:val="24"/>
          <w:szCs w:val="24"/>
          <w:rtl w:val="0"/>
        </w:rPr>
        <w:t xml:space="preserve">-40%</w:t>
      </w:r>
      <w:r w:rsidDel="00000000" w:rsidR="00000000" w:rsidRPr="00000000">
        <w:rPr>
          <w:color w:val="111111"/>
          <w:sz w:val="24"/>
          <w:szCs w:val="24"/>
          <w:rtl w:val="0"/>
        </w:rPr>
        <w:t xml:space="preserve">.</w:t>
      </w:r>
    </w:p>
    <w:p w:rsidR="00000000" w:rsidDel="00000000" w:rsidP="00000000" w:rsidRDefault="00000000" w:rsidRPr="00000000" w14:paraId="0000018F">
      <w:pPr>
        <w:numPr>
          <w:ilvl w:val="2"/>
          <w:numId w:val="23"/>
        </w:numPr>
        <w:shd w:fill="ffffff" w:val="clear"/>
        <w:spacing w:after="0" w:before="0" w:line="276" w:lineRule="auto"/>
        <w:ind w:left="2160" w:right="247" w:hanging="360"/>
        <w:rPr>
          <w:color w:val="111111"/>
          <w:sz w:val="24"/>
          <w:szCs w:val="24"/>
        </w:rPr>
      </w:pPr>
      <w:r w:rsidDel="00000000" w:rsidR="00000000" w:rsidRPr="00000000">
        <w:rPr>
          <w:b w:val="1"/>
          <w:color w:val="111111"/>
          <w:sz w:val="24"/>
          <w:szCs w:val="24"/>
          <w:rtl w:val="0"/>
        </w:rPr>
        <w:t xml:space="preserve">2008</w:t>
      </w:r>
      <w:r w:rsidDel="00000000" w:rsidR="00000000" w:rsidRPr="00000000">
        <w:rPr>
          <w:color w:val="111111"/>
          <w:sz w:val="24"/>
          <w:szCs w:val="24"/>
          <w:rtl w:val="0"/>
        </w:rPr>
        <w:t xml:space="preserve">: A challenging year with substantial negative returns.</w:t>
      </w:r>
    </w:p>
    <w:p w:rsidR="00000000" w:rsidDel="00000000" w:rsidP="00000000" w:rsidRDefault="00000000" w:rsidRPr="00000000" w14:paraId="00000190">
      <w:pPr>
        <w:numPr>
          <w:ilvl w:val="2"/>
          <w:numId w:val="23"/>
        </w:numPr>
        <w:shd w:fill="ffffff" w:val="clear"/>
        <w:spacing w:after="0" w:before="0" w:line="276" w:lineRule="auto"/>
        <w:ind w:left="2160" w:right="247" w:hanging="360"/>
        <w:rPr>
          <w:color w:val="111111"/>
          <w:sz w:val="24"/>
          <w:szCs w:val="24"/>
        </w:rPr>
      </w:pPr>
      <w:r w:rsidDel="00000000" w:rsidR="00000000" w:rsidRPr="00000000">
        <w:rPr>
          <w:b w:val="1"/>
          <w:color w:val="111111"/>
          <w:sz w:val="24"/>
          <w:szCs w:val="24"/>
          <w:rtl w:val="0"/>
        </w:rPr>
        <w:t xml:space="preserve">2011</w:t>
      </w:r>
      <w:r w:rsidDel="00000000" w:rsidR="00000000" w:rsidRPr="00000000">
        <w:rPr>
          <w:color w:val="111111"/>
          <w:sz w:val="24"/>
          <w:szCs w:val="24"/>
          <w:rtl w:val="0"/>
        </w:rPr>
        <w:t xml:space="preserve">: Another year of poor performance.</w:t>
      </w:r>
    </w:p>
    <w:p w:rsidR="00000000" w:rsidDel="00000000" w:rsidP="00000000" w:rsidRDefault="00000000" w:rsidRPr="00000000" w14:paraId="00000191">
      <w:pPr>
        <w:numPr>
          <w:ilvl w:val="1"/>
          <w:numId w:val="23"/>
        </w:numPr>
        <w:shd w:fill="ffffff" w:val="clear"/>
        <w:spacing w:after="0" w:before="0" w:line="276" w:lineRule="auto"/>
        <w:ind w:left="1440" w:right="247" w:hanging="360"/>
        <w:rPr>
          <w:color w:val="111111"/>
          <w:sz w:val="24"/>
          <w:szCs w:val="24"/>
        </w:rPr>
      </w:pPr>
      <w:r w:rsidDel="00000000" w:rsidR="00000000" w:rsidRPr="00000000">
        <w:rPr>
          <w:color w:val="111111"/>
          <w:sz w:val="24"/>
          <w:szCs w:val="24"/>
          <w:rtl w:val="0"/>
        </w:rPr>
        <w:t xml:space="preserve">Since around </w:t>
      </w:r>
      <w:r w:rsidDel="00000000" w:rsidR="00000000" w:rsidRPr="00000000">
        <w:rPr>
          <w:b w:val="1"/>
          <w:color w:val="111111"/>
          <w:sz w:val="24"/>
          <w:szCs w:val="24"/>
          <w:rtl w:val="0"/>
        </w:rPr>
        <w:t xml:space="preserve">2012</w:t>
      </w:r>
      <w:r w:rsidDel="00000000" w:rsidR="00000000" w:rsidRPr="00000000">
        <w:rPr>
          <w:color w:val="111111"/>
          <w:sz w:val="24"/>
          <w:szCs w:val="24"/>
          <w:rtl w:val="0"/>
        </w:rPr>
        <w:t xml:space="preserve">, the volatility has decreased, and returns have fluctuated moderately around the </w:t>
      </w:r>
      <w:r w:rsidDel="00000000" w:rsidR="00000000" w:rsidRPr="00000000">
        <w:rPr>
          <w:b w:val="1"/>
          <w:color w:val="111111"/>
          <w:sz w:val="24"/>
          <w:szCs w:val="24"/>
          <w:rtl w:val="0"/>
        </w:rPr>
        <w:t xml:space="preserve">zero mark</w:t>
      </w:r>
      <w:r w:rsidDel="00000000" w:rsidR="00000000" w:rsidRPr="00000000">
        <w:rPr>
          <w:color w:val="111111"/>
          <w:sz w:val="24"/>
          <w:szCs w:val="24"/>
          <w:rtl w:val="0"/>
        </w:rPr>
        <w:t xml:space="preserve">.</w:t>
      </w:r>
    </w:p>
    <w:p w:rsidR="00000000" w:rsidDel="00000000" w:rsidP="00000000" w:rsidRDefault="00000000" w:rsidRPr="00000000" w14:paraId="00000192">
      <w:pPr>
        <w:numPr>
          <w:ilvl w:val="0"/>
          <w:numId w:val="23"/>
        </w:numPr>
        <w:shd w:fill="ffffff" w:val="clear"/>
        <w:spacing w:line="276" w:lineRule="auto"/>
        <w:ind w:left="720" w:right="247" w:hanging="360"/>
        <w:rPr>
          <w:color w:val="111111"/>
          <w:sz w:val="24"/>
          <w:szCs w:val="24"/>
        </w:rPr>
      </w:pPr>
      <w:r w:rsidDel="00000000" w:rsidR="00000000" w:rsidRPr="00000000">
        <w:rPr>
          <w:b w:val="1"/>
          <w:color w:val="111111"/>
          <w:sz w:val="24"/>
          <w:szCs w:val="24"/>
          <w:rtl w:val="0"/>
        </w:rPr>
        <w:t xml:space="preserve">Annual return</w:t>
      </w:r>
      <w:r w:rsidDel="00000000" w:rsidR="00000000" w:rsidRPr="00000000">
        <w:rPr>
          <w:color w:val="111111"/>
          <w:sz w:val="24"/>
          <w:szCs w:val="24"/>
          <w:rtl w:val="0"/>
        </w:rPr>
        <w:t xml:space="preserve"> is a valuable metric for evaluating the profitability and growth of an investment. It reflects both </w:t>
      </w:r>
      <w:r w:rsidDel="00000000" w:rsidR="00000000" w:rsidRPr="00000000">
        <w:rPr>
          <w:b w:val="1"/>
          <w:color w:val="111111"/>
          <w:sz w:val="24"/>
          <w:szCs w:val="24"/>
          <w:rtl w:val="0"/>
        </w:rPr>
        <w:t xml:space="preserve">capital appreciation</w:t>
      </w:r>
      <w:r w:rsidDel="00000000" w:rsidR="00000000" w:rsidRPr="00000000">
        <w:rPr>
          <w:color w:val="111111"/>
          <w:sz w:val="24"/>
          <w:szCs w:val="24"/>
          <w:rtl w:val="0"/>
        </w:rPr>
        <w:t xml:space="preserve"> and </w:t>
      </w:r>
      <w:r w:rsidDel="00000000" w:rsidR="00000000" w:rsidRPr="00000000">
        <w:rPr>
          <w:b w:val="1"/>
          <w:color w:val="111111"/>
          <w:sz w:val="24"/>
          <w:szCs w:val="24"/>
          <w:rtl w:val="0"/>
        </w:rPr>
        <w:t xml:space="preserve">dividends or income received</w:t>
      </w:r>
      <w:r w:rsidDel="00000000" w:rsidR="00000000" w:rsidRPr="00000000">
        <w:rPr>
          <w:color w:val="111111"/>
          <w:sz w:val="24"/>
          <w:szCs w:val="24"/>
          <w:rtl w:val="0"/>
        </w:rPr>
        <w:t xml:space="preserve"> during a specific year. </w:t>
      </w:r>
    </w:p>
    <w:p w:rsidR="00000000" w:rsidDel="00000000" w:rsidP="00000000" w:rsidRDefault="00000000" w:rsidRPr="00000000" w14:paraId="00000193">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73300" cy="4368800"/>
            <wp:effectExtent b="0" l="0" r="0" t="0"/>
            <wp:docPr id="213869998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2733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280" w:before="280" w:line="276" w:lineRule="auto"/>
        <w:ind w:left="284" w:right="247" w:firstLine="0"/>
        <w:jc w:val="both"/>
        <w:rPr>
          <w:sz w:val="24"/>
          <w:szCs w:val="24"/>
        </w:rPr>
      </w:pPr>
      <w:r w:rsidDel="00000000" w:rsidR="00000000" w:rsidRPr="00000000">
        <w:rPr>
          <w:sz w:val="24"/>
          <w:szCs w:val="24"/>
          <w:rtl w:val="0"/>
        </w:rPr>
        <w:t xml:space="preserve">The dataset provides yearly annual return percentages from 2000 to 2023. Returns range from a loss of -51.79% in 2008 to a gain of 75.76% in 2009. Other notable years include 2003 with a gain of 71.90%, 2007 with a gain of 54.77%, and 2011 with a loss of -24.62%. Positive values indicate gains, while negative values represent losses.</w:t>
      </w:r>
    </w:p>
    <w:p w:rsidR="00000000" w:rsidDel="00000000" w:rsidP="00000000" w:rsidRDefault="00000000" w:rsidRPr="00000000" w14:paraId="00000195">
      <w:pPr>
        <w:spacing w:after="280" w:before="280" w:line="276" w:lineRule="auto"/>
        <w:ind w:left="284" w:right="247"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2f5496"/>
          <w:sz w:val="32"/>
          <w:szCs w:val="32"/>
          <w:rtl w:val="0"/>
        </w:rPr>
        <w:t xml:space="preserve">6.2 Monthly Return Heat Map</w:t>
      </w:r>
      <w:r w:rsidDel="00000000" w:rsidR="00000000" w:rsidRPr="00000000">
        <w:rPr>
          <w:rtl w:val="0"/>
        </w:rPr>
      </w:r>
    </w:p>
    <w:p w:rsidR="00000000" w:rsidDel="00000000" w:rsidP="00000000" w:rsidRDefault="00000000" w:rsidRPr="00000000" w14:paraId="00000196">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3663950"/>
            <wp:effectExtent b="0" l="0" r="0" t="0"/>
            <wp:docPr id="213869998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27700" cy="36639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24"/>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The heatmap illustrates the </w:t>
      </w:r>
      <w:r w:rsidDel="00000000" w:rsidR="00000000" w:rsidRPr="00000000">
        <w:rPr>
          <w:b w:val="1"/>
          <w:color w:val="111111"/>
          <w:sz w:val="24"/>
          <w:szCs w:val="24"/>
          <w:rtl w:val="0"/>
        </w:rPr>
        <w:t xml:space="preserve">monthly returns</w:t>
      </w:r>
      <w:r w:rsidDel="00000000" w:rsidR="00000000" w:rsidRPr="00000000">
        <w:rPr>
          <w:color w:val="111111"/>
          <w:sz w:val="24"/>
          <w:szCs w:val="24"/>
          <w:rtl w:val="0"/>
        </w:rPr>
        <w:t xml:space="preserve"> of an investment or portfolio over </w:t>
      </w:r>
      <w:r w:rsidDel="00000000" w:rsidR="00000000" w:rsidRPr="00000000">
        <w:rPr>
          <w:b w:val="1"/>
          <w:color w:val="111111"/>
          <w:sz w:val="24"/>
          <w:szCs w:val="24"/>
          <w:rtl w:val="0"/>
        </w:rPr>
        <w:t xml:space="preserve">22 years</w:t>
      </w:r>
      <w:r w:rsidDel="00000000" w:rsidR="00000000" w:rsidRPr="00000000">
        <w:rPr>
          <w:color w:val="111111"/>
          <w:sz w:val="24"/>
          <w:szCs w:val="24"/>
          <w:rtl w:val="0"/>
        </w:rPr>
        <w:t xml:space="preserve">. </w:t>
      </w:r>
    </w:p>
    <w:p w:rsidR="00000000" w:rsidDel="00000000" w:rsidP="00000000" w:rsidRDefault="00000000" w:rsidRPr="00000000" w14:paraId="00000198">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January (Jan)</w:t>
      </w:r>
      <w:r w:rsidDel="00000000" w:rsidR="00000000" w:rsidRPr="00000000">
        <w:rPr>
          <w:color w:val="111111"/>
          <w:sz w:val="24"/>
          <w:szCs w:val="24"/>
          <w:rtl w:val="0"/>
        </w:rPr>
        <w:t xml:space="preserve">: The return is </w:t>
      </w:r>
      <w:r w:rsidDel="00000000" w:rsidR="00000000" w:rsidRPr="00000000">
        <w:rPr>
          <w:b w:val="1"/>
          <w:color w:val="111111"/>
          <w:sz w:val="24"/>
          <w:szCs w:val="24"/>
          <w:rtl w:val="0"/>
        </w:rPr>
        <w:t xml:space="preserve">-4.44%</w:t>
      </w:r>
      <w:r w:rsidDel="00000000" w:rsidR="00000000" w:rsidRPr="00000000">
        <w:rPr>
          <w:color w:val="111111"/>
          <w:sz w:val="24"/>
          <w:szCs w:val="24"/>
          <w:rtl w:val="0"/>
        </w:rPr>
        <w:t xml:space="preserve">.</w:t>
      </w:r>
    </w:p>
    <w:p w:rsidR="00000000" w:rsidDel="00000000" w:rsidP="00000000" w:rsidRDefault="00000000" w:rsidRPr="00000000" w14:paraId="00000199">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February (Feb)</w:t>
      </w:r>
      <w:r w:rsidDel="00000000" w:rsidR="00000000" w:rsidRPr="00000000">
        <w:rPr>
          <w:color w:val="111111"/>
          <w:sz w:val="24"/>
          <w:szCs w:val="24"/>
          <w:rtl w:val="0"/>
        </w:rPr>
        <w:t xml:space="preserve">: Positive return of </w:t>
      </w:r>
      <w:r w:rsidDel="00000000" w:rsidR="00000000" w:rsidRPr="00000000">
        <w:rPr>
          <w:b w:val="1"/>
          <w:color w:val="111111"/>
          <w:sz w:val="24"/>
          <w:szCs w:val="24"/>
          <w:rtl w:val="0"/>
        </w:rPr>
        <w:t xml:space="preserve">7.02%</w:t>
      </w:r>
      <w:r w:rsidDel="00000000" w:rsidR="00000000" w:rsidRPr="00000000">
        <w:rPr>
          <w:color w:val="111111"/>
          <w:sz w:val="24"/>
          <w:szCs w:val="24"/>
          <w:rtl w:val="0"/>
        </w:rPr>
        <w:t xml:space="preserve">.</w:t>
      </w:r>
    </w:p>
    <w:p w:rsidR="00000000" w:rsidDel="00000000" w:rsidP="00000000" w:rsidRDefault="00000000" w:rsidRPr="00000000" w14:paraId="0000019A">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March (Mar)</w:t>
      </w:r>
      <w:r w:rsidDel="00000000" w:rsidR="00000000" w:rsidRPr="00000000">
        <w:rPr>
          <w:color w:val="111111"/>
          <w:sz w:val="24"/>
          <w:szCs w:val="24"/>
          <w:rtl w:val="0"/>
        </w:rPr>
        <w:t xml:space="preserve">: Strong performance with a return of </w:t>
      </w:r>
      <w:r w:rsidDel="00000000" w:rsidR="00000000" w:rsidRPr="00000000">
        <w:rPr>
          <w:b w:val="1"/>
          <w:color w:val="111111"/>
          <w:sz w:val="24"/>
          <w:szCs w:val="24"/>
          <w:rtl w:val="0"/>
        </w:rPr>
        <w:t xml:space="preserve">-7.98%</w:t>
      </w:r>
      <w:r w:rsidDel="00000000" w:rsidR="00000000" w:rsidRPr="00000000">
        <w:rPr>
          <w:color w:val="111111"/>
          <w:sz w:val="24"/>
          <w:szCs w:val="24"/>
          <w:rtl w:val="0"/>
        </w:rPr>
        <w:t xml:space="preserve">.</w:t>
      </w:r>
    </w:p>
    <w:p w:rsidR="00000000" w:rsidDel="00000000" w:rsidP="00000000" w:rsidRDefault="00000000" w:rsidRPr="00000000" w14:paraId="0000019B">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April (Apr)</w:t>
      </w:r>
      <w:r w:rsidDel="00000000" w:rsidR="00000000" w:rsidRPr="00000000">
        <w:rPr>
          <w:color w:val="111111"/>
          <w:sz w:val="24"/>
          <w:szCs w:val="24"/>
          <w:rtl w:val="0"/>
        </w:rPr>
        <w:t xml:space="preserve">: Another positive month, returning </w:t>
      </w:r>
      <w:r w:rsidDel="00000000" w:rsidR="00000000" w:rsidRPr="00000000">
        <w:rPr>
          <w:b w:val="1"/>
          <w:color w:val="111111"/>
          <w:sz w:val="24"/>
          <w:szCs w:val="24"/>
          <w:rtl w:val="0"/>
        </w:rPr>
        <w:t xml:space="preserve">0.34%</w:t>
      </w:r>
      <w:r w:rsidDel="00000000" w:rsidR="00000000" w:rsidRPr="00000000">
        <w:rPr>
          <w:color w:val="111111"/>
          <w:sz w:val="24"/>
          <w:szCs w:val="24"/>
          <w:rtl w:val="0"/>
        </w:rPr>
        <w:t xml:space="preserve">.</w:t>
      </w:r>
    </w:p>
    <w:p w:rsidR="00000000" w:rsidDel="00000000" w:rsidP="00000000" w:rsidRDefault="00000000" w:rsidRPr="00000000" w14:paraId="0000019C">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May</w:t>
      </w:r>
      <w:r w:rsidDel="00000000" w:rsidR="00000000" w:rsidRPr="00000000">
        <w:rPr>
          <w:color w:val="111111"/>
          <w:sz w:val="24"/>
          <w:szCs w:val="24"/>
          <w:rtl w:val="0"/>
        </w:rPr>
        <w:t xml:space="preserve">: A modest return of </w:t>
      </w:r>
      <w:r w:rsidDel="00000000" w:rsidR="00000000" w:rsidRPr="00000000">
        <w:rPr>
          <w:b w:val="1"/>
          <w:color w:val="111111"/>
          <w:sz w:val="24"/>
          <w:szCs w:val="24"/>
          <w:rtl w:val="0"/>
        </w:rPr>
        <w:t xml:space="preserve">0.80%</w:t>
      </w:r>
      <w:r w:rsidDel="00000000" w:rsidR="00000000" w:rsidRPr="00000000">
        <w:rPr>
          <w:color w:val="111111"/>
          <w:sz w:val="24"/>
          <w:szCs w:val="24"/>
          <w:rtl w:val="0"/>
        </w:rPr>
        <w:t xml:space="preserve">.</w:t>
      </w:r>
    </w:p>
    <w:p w:rsidR="00000000" w:rsidDel="00000000" w:rsidP="00000000" w:rsidRDefault="00000000" w:rsidRPr="00000000" w14:paraId="0000019D">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June (Jun)</w:t>
      </w:r>
      <w:r w:rsidDel="00000000" w:rsidR="00000000" w:rsidRPr="00000000">
        <w:rPr>
          <w:color w:val="111111"/>
          <w:sz w:val="24"/>
          <w:szCs w:val="24"/>
          <w:rtl w:val="0"/>
        </w:rPr>
        <w:t xml:space="preserve">: Slightly better at </w:t>
      </w:r>
      <w:r w:rsidDel="00000000" w:rsidR="00000000" w:rsidRPr="00000000">
        <w:rPr>
          <w:b w:val="1"/>
          <w:color w:val="111111"/>
          <w:sz w:val="24"/>
          <w:szCs w:val="24"/>
          <w:rtl w:val="0"/>
        </w:rPr>
        <w:t xml:space="preserve">-9.42%</w:t>
      </w:r>
      <w:r w:rsidDel="00000000" w:rsidR="00000000" w:rsidRPr="00000000">
        <w:rPr>
          <w:color w:val="111111"/>
          <w:sz w:val="24"/>
          <w:szCs w:val="24"/>
          <w:rtl w:val="0"/>
        </w:rPr>
        <w:t xml:space="preserve">.</w:t>
      </w:r>
    </w:p>
    <w:p w:rsidR="00000000" w:rsidDel="00000000" w:rsidP="00000000" w:rsidRDefault="00000000" w:rsidRPr="00000000" w14:paraId="0000019E">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July (Jul)</w:t>
      </w:r>
      <w:r w:rsidDel="00000000" w:rsidR="00000000" w:rsidRPr="00000000">
        <w:rPr>
          <w:color w:val="111111"/>
          <w:sz w:val="24"/>
          <w:szCs w:val="24"/>
          <w:rtl w:val="0"/>
        </w:rPr>
        <w:t xml:space="preserve">: Impressive return of </w:t>
      </w:r>
      <w:r w:rsidDel="00000000" w:rsidR="00000000" w:rsidRPr="00000000">
        <w:rPr>
          <w:b w:val="1"/>
          <w:color w:val="111111"/>
          <w:sz w:val="24"/>
          <w:szCs w:val="24"/>
          <w:rtl w:val="0"/>
        </w:rPr>
        <w:t xml:space="preserve">4.60%</w:t>
      </w:r>
      <w:r w:rsidDel="00000000" w:rsidR="00000000" w:rsidRPr="00000000">
        <w:rPr>
          <w:color w:val="111111"/>
          <w:sz w:val="24"/>
          <w:szCs w:val="24"/>
          <w:rtl w:val="0"/>
        </w:rPr>
        <w:t xml:space="preserve">.</w:t>
      </w:r>
    </w:p>
    <w:p w:rsidR="00000000" w:rsidDel="00000000" w:rsidP="00000000" w:rsidRDefault="00000000" w:rsidRPr="00000000" w14:paraId="0000019F">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August (Aug)</w:t>
      </w:r>
      <w:r w:rsidDel="00000000" w:rsidR="00000000" w:rsidRPr="00000000">
        <w:rPr>
          <w:color w:val="111111"/>
          <w:sz w:val="24"/>
          <w:szCs w:val="24"/>
          <w:rtl w:val="0"/>
        </w:rPr>
        <w:t xml:space="preserve">: Decent performance with a return of </w:t>
      </w:r>
      <w:r w:rsidDel="00000000" w:rsidR="00000000" w:rsidRPr="00000000">
        <w:rPr>
          <w:b w:val="1"/>
          <w:color w:val="111111"/>
          <w:sz w:val="24"/>
          <w:szCs w:val="24"/>
          <w:rtl w:val="0"/>
        </w:rPr>
        <w:t xml:space="preserve">-8.78%</w:t>
      </w:r>
      <w:r w:rsidDel="00000000" w:rsidR="00000000" w:rsidRPr="00000000">
        <w:rPr>
          <w:color w:val="111111"/>
          <w:sz w:val="24"/>
          <w:szCs w:val="24"/>
          <w:rtl w:val="0"/>
        </w:rPr>
        <w:t xml:space="preserve">.</w:t>
      </w:r>
    </w:p>
    <w:p w:rsidR="00000000" w:rsidDel="00000000" w:rsidP="00000000" w:rsidRDefault="00000000" w:rsidRPr="00000000" w14:paraId="000001A0">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September (Sep)</w:t>
      </w:r>
      <w:r w:rsidDel="00000000" w:rsidR="00000000" w:rsidRPr="00000000">
        <w:rPr>
          <w:color w:val="111111"/>
          <w:sz w:val="24"/>
          <w:szCs w:val="24"/>
          <w:rtl w:val="0"/>
        </w:rPr>
        <w:t xml:space="preserve">: Robust return at </w:t>
      </w:r>
      <w:r w:rsidDel="00000000" w:rsidR="00000000" w:rsidRPr="00000000">
        <w:rPr>
          <w:b w:val="1"/>
          <w:color w:val="111111"/>
          <w:sz w:val="24"/>
          <w:szCs w:val="24"/>
          <w:rtl w:val="0"/>
        </w:rPr>
        <w:t xml:space="preserve">8.13%</w:t>
      </w:r>
      <w:r w:rsidDel="00000000" w:rsidR="00000000" w:rsidRPr="00000000">
        <w:rPr>
          <w:color w:val="111111"/>
          <w:sz w:val="24"/>
          <w:szCs w:val="24"/>
          <w:rtl w:val="0"/>
        </w:rPr>
        <w:t xml:space="preserve">.</w:t>
      </w:r>
    </w:p>
    <w:p w:rsidR="00000000" w:rsidDel="00000000" w:rsidP="00000000" w:rsidRDefault="00000000" w:rsidRPr="00000000" w14:paraId="000001A1">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October (Oct)</w:t>
      </w:r>
      <w:r w:rsidDel="00000000" w:rsidR="00000000" w:rsidRPr="00000000">
        <w:rPr>
          <w:color w:val="111111"/>
          <w:sz w:val="24"/>
          <w:szCs w:val="24"/>
          <w:rtl w:val="0"/>
        </w:rPr>
        <w:t xml:space="preserve">: A small positive return of </w:t>
      </w:r>
      <w:r w:rsidDel="00000000" w:rsidR="00000000" w:rsidRPr="00000000">
        <w:rPr>
          <w:b w:val="1"/>
          <w:color w:val="111111"/>
          <w:sz w:val="24"/>
          <w:szCs w:val="24"/>
          <w:rtl w:val="0"/>
        </w:rPr>
        <w:t xml:space="preserve">0.76%</w:t>
      </w:r>
      <w:r w:rsidDel="00000000" w:rsidR="00000000" w:rsidRPr="00000000">
        <w:rPr>
          <w:color w:val="111111"/>
          <w:sz w:val="24"/>
          <w:szCs w:val="24"/>
          <w:rtl w:val="0"/>
        </w:rPr>
        <w:t xml:space="preserve">.</w:t>
      </w:r>
    </w:p>
    <w:p w:rsidR="00000000" w:rsidDel="00000000" w:rsidP="00000000" w:rsidRDefault="00000000" w:rsidRPr="00000000" w14:paraId="000001A2">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November (Nov)</w:t>
      </w:r>
      <w:r w:rsidDel="00000000" w:rsidR="00000000" w:rsidRPr="00000000">
        <w:rPr>
          <w:color w:val="111111"/>
          <w:sz w:val="24"/>
          <w:szCs w:val="24"/>
          <w:rtl w:val="0"/>
        </w:rPr>
        <w:t xml:space="preserve">: Strong month with a return of </w:t>
      </w:r>
      <w:r w:rsidDel="00000000" w:rsidR="00000000" w:rsidRPr="00000000">
        <w:rPr>
          <w:b w:val="1"/>
          <w:color w:val="111111"/>
          <w:sz w:val="24"/>
          <w:szCs w:val="24"/>
          <w:rtl w:val="0"/>
        </w:rPr>
        <w:t xml:space="preserve">8.56%</w:t>
      </w:r>
      <w:r w:rsidDel="00000000" w:rsidR="00000000" w:rsidRPr="00000000">
        <w:rPr>
          <w:color w:val="111111"/>
          <w:sz w:val="24"/>
          <w:szCs w:val="24"/>
          <w:rtl w:val="0"/>
        </w:rPr>
        <w:t xml:space="preserve">.</w:t>
      </w:r>
    </w:p>
    <w:p w:rsidR="00000000" w:rsidDel="00000000" w:rsidP="00000000" w:rsidRDefault="00000000" w:rsidRPr="00000000" w14:paraId="000001A3">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December (Dec)</w:t>
      </w:r>
      <w:r w:rsidDel="00000000" w:rsidR="00000000" w:rsidRPr="00000000">
        <w:rPr>
          <w:color w:val="111111"/>
          <w:sz w:val="24"/>
          <w:szCs w:val="24"/>
          <w:rtl w:val="0"/>
        </w:rPr>
        <w:t xml:space="preserve">: Another modest return of </w:t>
      </w:r>
      <w:r w:rsidDel="00000000" w:rsidR="00000000" w:rsidRPr="00000000">
        <w:rPr>
          <w:b w:val="1"/>
          <w:color w:val="111111"/>
          <w:sz w:val="24"/>
          <w:szCs w:val="24"/>
          <w:rtl w:val="0"/>
        </w:rPr>
        <w:t xml:space="preserve">-1.48%</w:t>
      </w:r>
      <w:r w:rsidDel="00000000" w:rsidR="00000000" w:rsidRPr="00000000">
        <w:rPr>
          <w:color w:val="111111"/>
          <w:sz w:val="24"/>
          <w:szCs w:val="24"/>
          <w:rtl w:val="0"/>
        </w:rPr>
        <w:t xml:space="preserve">.</w:t>
      </w:r>
    </w:p>
    <w:p w:rsidR="00000000" w:rsidDel="00000000" w:rsidP="00000000" w:rsidRDefault="00000000" w:rsidRPr="00000000" w14:paraId="000001A4">
      <w:pPr>
        <w:numPr>
          <w:ilvl w:val="0"/>
          <w:numId w:val="24"/>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The heatmap’s colour intensity reflects the returns:</w:t>
      </w:r>
    </w:p>
    <w:p w:rsidR="00000000" w:rsidDel="00000000" w:rsidP="00000000" w:rsidRDefault="00000000" w:rsidRPr="00000000" w14:paraId="000001A5">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Red</w:t>
      </w:r>
      <w:r w:rsidDel="00000000" w:rsidR="00000000" w:rsidRPr="00000000">
        <w:rPr>
          <w:color w:val="111111"/>
          <w:sz w:val="24"/>
          <w:szCs w:val="24"/>
          <w:rtl w:val="0"/>
        </w:rPr>
        <w:t xml:space="preserve"> indicates negative returns.</w:t>
      </w:r>
    </w:p>
    <w:p w:rsidR="00000000" w:rsidDel="00000000" w:rsidP="00000000" w:rsidRDefault="00000000" w:rsidRPr="00000000" w14:paraId="000001A6">
      <w:pPr>
        <w:numPr>
          <w:ilvl w:val="1"/>
          <w:numId w:val="24"/>
        </w:numPr>
        <w:shd w:fill="ffffff" w:val="clear"/>
        <w:spacing w:after="0" w:before="0" w:line="276" w:lineRule="auto"/>
        <w:ind w:left="1440" w:right="247" w:hanging="360"/>
        <w:jc w:val="both"/>
        <w:rPr>
          <w:color w:val="111111"/>
          <w:sz w:val="24"/>
          <w:szCs w:val="24"/>
        </w:rPr>
      </w:pPr>
      <w:r w:rsidDel="00000000" w:rsidR="00000000" w:rsidRPr="00000000">
        <w:rPr>
          <w:b w:val="1"/>
          <w:color w:val="111111"/>
          <w:sz w:val="24"/>
          <w:szCs w:val="24"/>
          <w:rtl w:val="0"/>
        </w:rPr>
        <w:t xml:space="preserve">Blue</w:t>
      </w:r>
      <w:r w:rsidDel="00000000" w:rsidR="00000000" w:rsidRPr="00000000">
        <w:rPr>
          <w:color w:val="111111"/>
          <w:sz w:val="24"/>
          <w:szCs w:val="24"/>
          <w:rtl w:val="0"/>
        </w:rPr>
        <w:t xml:space="preserve"> represents positive returns.</w:t>
      </w:r>
    </w:p>
    <w:p w:rsidR="00000000" w:rsidDel="00000000" w:rsidP="00000000" w:rsidRDefault="00000000" w:rsidRPr="00000000" w14:paraId="000001A7">
      <w:pPr>
        <w:numPr>
          <w:ilvl w:val="0"/>
          <w:numId w:val="24"/>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Over the years, we observe fluctuations in monthly returns. Some months stand out for their exceptional performance, while others remain more subdued. </w:t>
      </w:r>
    </w:p>
    <w:p w:rsidR="00000000" w:rsidDel="00000000" w:rsidP="00000000" w:rsidRDefault="00000000" w:rsidRPr="00000000" w14:paraId="000001A8">
      <w:pPr>
        <w:numPr>
          <w:ilvl w:val="0"/>
          <w:numId w:val="24"/>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The yellows and reds in the heatmap show higher monthly returns, and these appear concentrated in the later months of the year (Oct-Dec) for most years.</w:t>
      </w:r>
    </w:p>
    <w:p w:rsidR="00000000" w:rsidDel="00000000" w:rsidP="00000000" w:rsidRDefault="00000000" w:rsidRPr="00000000" w14:paraId="000001A9">
      <w:pPr>
        <w:numPr>
          <w:ilvl w:val="0"/>
          <w:numId w:val="24"/>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There is significant variation in monthly returns across years. The heatmap shows a lot of variation in coloured intensity across the rows (years), which means that the monthly returns vary considerably from year to year.</w:t>
      </w:r>
    </w:p>
    <w:p w:rsidR="00000000" w:rsidDel="00000000" w:rsidP="00000000" w:rsidRDefault="00000000" w:rsidRPr="00000000" w14:paraId="000001AA">
      <w:pPr>
        <w:numPr>
          <w:ilvl w:val="0"/>
          <w:numId w:val="24"/>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Some years have consistently lower returns. For example, year 22 (second row from the bottom) appears to have mostly blue coloured months, indicating consistently lower returns throughout the year.</w:t>
      </w:r>
    </w:p>
    <w:p w:rsidR="00000000" w:rsidDel="00000000" w:rsidP="00000000" w:rsidRDefault="00000000" w:rsidRPr="00000000" w14:paraId="000001AB">
      <w:pPr>
        <w:shd w:fill="ffffff" w:val="clear"/>
        <w:spacing w:line="276" w:lineRule="auto"/>
        <w:ind w:left="360" w:right="247" w:firstLine="0"/>
        <w:rPr>
          <w:color w:val="111111"/>
          <w:sz w:val="24"/>
          <w:szCs w:val="24"/>
        </w:rPr>
      </w:pPr>
      <w:r w:rsidDel="00000000" w:rsidR="00000000" w:rsidRPr="00000000">
        <w:rPr>
          <w:rtl w:val="0"/>
        </w:rPr>
      </w:r>
    </w:p>
    <w:p w:rsidR="00000000" w:rsidDel="00000000" w:rsidP="00000000" w:rsidRDefault="00000000" w:rsidRPr="00000000" w14:paraId="000001AC">
      <w:pPr>
        <w:spacing w:line="276" w:lineRule="auto"/>
        <w:rPr>
          <w:sz w:val="24"/>
          <w:szCs w:val="24"/>
        </w:rPr>
      </w:pPr>
      <w:r w:rsidDel="00000000" w:rsidR="00000000" w:rsidRPr="00000000">
        <w:rPr>
          <w:rFonts w:ascii="Calibri" w:cs="Calibri" w:eastAsia="Calibri" w:hAnsi="Calibri"/>
          <w:b w:val="1"/>
          <w:color w:val="2f5496"/>
          <w:sz w:val="32"/>
          <w:szCs w:val="32"/>
          <w:rtl w:val="0"/>
        </w:rPr>
        <w:t xml:space="preserve">6.3 Distribution of Monthly Returns</w:t>
      </w:r>
      <w:r w:rsidDel="00000000" w:rsidR="00000000" w:rsidRPr="00000000">
        <w:rPr>
          <w:rtl w:val="0"/>
        </w:rPr>
      </w:r>
    </w:p>
    <w:p w:rsidR="00000000" w:rsidDel="00000000" w:rsidP="00000000" w:rsidRDefault="00000000" w:rsidRPr="00000000" w14:paraId="000001AD">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327400"/>
            <wp:effectExtent b="0" l="0" r="0" t="0"/>
            <wp:docPr id="213869998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80"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Observations</w:t>
      </w:r>
    </w:p>
    <w:p w:rsidR="00000000" w:rsidDel="00000000" w:rsidP="00000000" w:rsidRDefault="00000000" w:rsidRPr="00000000" w14:paraId="000001AF">
      <w:pPr>
        <w:spacing w:after="280" w:before="280" w:line="276" w:lineRule="auto"/>
        <w:ind w:left="284" w:right="231" w:firstLine="0"/>
        <w:jc w:val="both"/>
        <w:rPr>
          <w:sz w:val="24"/>
          <w:szCs w:val="24"/>
        </w:rPr>
      </w:pPr>
      <w:r w:rsidDel="00000000" w:rsidR="00000000" w:rsidRPr="00000000">
        <w:rPr>
          <w:sz w:val="24"/>
          <w:szCs w:val="24"/>
          <w:rtl w:val="0"/>
        </w:rPr>
        <w:t xml:space="preserve">The distribution is skewed to the left. This means that there are more months with negative returns than positive returns. This is a common observation in stock market returns, and it reflects the fact that large negative returns are less likely than large positive returns.</w:t>
      </w:r>
    </w:p>
    <w:p w:rsidR="00000000" w:rsidDel="00000000" w:rsidP="00000000" w:rsidRDefault="00000000" w:rsidRPr="00000000" w14:paraId="000001B0">
      <w:pPr>
        <w:spacing w:after="280" w:before="280" w:line="276" w:lineRule="auto"/>
        <w:ind w:left="284" w:right="231" w:firstLine="0"/>
        <w:jc w:val="both"/>
        <w:rPr>
          <w:sz w:val="24"/>
          <w:szCs w:val="24"/>
        </w:rPr>
      </w:pPr>
      <w:r w:rsidDel="00000000" w:rsidR="00000000" w:rsidRPr="00000000">
        <w:rPr>
          <w:sz w:val="24"/>
          <w:szCs w:val="24"/>
          <w:rtl w:val="0"/>
        </w:rPr>
        <w:t xml:space="preserve">The most frequent monthly return is positive. This suggests that, over time, the stock market has a slightly positive trend. However, it's important to remember that past performance is not necessarily indicative of future results.</w:t>
      </w:r>
    </w:p>
    <w:p w:rsidR="00000000" w:rsidDel="00000000" w:rsidP="00000000" w:rsidRDefault="00000000" w:rsidRPr="00000000" w14:paraId="000001B1">
      <w:pPr>
        <w:spacing w:after="280" w:before="280" w:line="276" w:lineRule="auto"/>
        <w:ind w:left="284" w:right="231" w:firstLine="0"/>
        <w:jc w:val="both"/>
        <w:rPr>
          <w:sz w:val="24"/>
          <w:szCs w:val="24"/>
        </w:rPr>
      </w:pPr>
      <w:r w:rsidDel="00000000" w:rsidR="00000000" w:rsidRPr="00000000">
        <w:rPr>
          <w:sz w:val="24"/>
          <w:szCs w:val="24"/>
          <w:rtl w:val="0"/>
        </w:rPr>
        <w:t xml:space="preserve">There is a wider range of negative returns than positive returns. The tail of the distribution on the left side is longer than the tail on the right side. This suggests that large negative returns are more likely than large positive returns.</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3">
      <w:pPr>
        <w:spacing w:after="280" w:before="28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2f5496"/>
          <w:sz w:val="32"/>
          <w:szCs w:val="32"/>
          <w:rtl w:val="0"/>
        </w:rPr>
        <w:t xml:space="preserve">6.4 Distribution of Yearly Returns</w:t>
      </w:r>
      <w:r w:rsidDel="00000000" w:rsidR="00000000" w:rsidRPr="00000000">
        <w:rPr>
          <w:rtl w:val="0"/>
        </w:rPr>
      </w:r>
    </w:p>
    <w:p w:rsidR="00000000" w:rsidDel="00000000" w:rsidP="00000000" w:rsidRDefault="00000000" w:rsidRPr="00000000" w14:paraId="000001B4">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365500"/>
            <wp:effectExtent b="0" l="0" r="0" t="0"/>
            <wp:docPr id="213869998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3"/>
        </w:numPr>
        <w:shd w:fill="ffffff" w:val="clear"/>
        <w:spacing w:line="276" w:lineRule="auto"/>
        <w:ind w:left="720" w:right="247" w:hanging="360"/>
        <w:jc w:val="both"/>
        <w:rPr>
          <w:color w:val="111111"/>
          <w:sz w:val="24"/>
          <w:szCs w:val="24"/>
        </w:rPr>
      </w:pPr>
      <w:r w:rsidDel="00000000" w:rsidR="00000000" w:rsidRPr="00000000">
        <w:rPr>
          <w:color w:val="111111"/>
          <w:sz w:val="24"/>
          <w:szCs w:val="24"/>
          <w:rtl w:val="0"/>
        </w:rPr>
        <w:t xml:space="preserve">The histogram displays the distribution of yearly returns over a period of time.</w:t>
      </w:r>
    </w:p>
    <w:p w:rsidR="00000000" w:rsidDel="00000000" w:rsidP="00000000" w:rsidRDefault="00000000" w:rsidRPr="00000000" w14:paraId="000001B6">
      <w:pPr>
        <w:numPr>
          <w:ilvl w:val="1"/>
          <w:numId w:val="3"/>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The x-axis represents yearly return percentages, ranging from </w:t>
      </w:r>
      <w:r w:rsidDel="00000000" w:rsidR="00000000" w:rsidRPr="00000000">
        <w:rPr>
          <w:b w:val="1"/>
          <w:color w:val="111111"/>
          <w:sz w:val="24"/>
          <w:szCs w:val="24"/>
          <w:rtl w:val="0"/>
        </w:rPr>
        <w:t xml:space="preserve">-40% to 60%</w:t>
      </w:r>
      <w:r w:rsidDel="00000000" w:rsidR="00000000" w:rsidRPr="00000000">
        <w:rPr>
          <w:color w:val="111111"/>
          <w:sz w:val="24"/>
          <w:szCs w:val="24"/>
          <w:rtl w:val="0"/>
        </w:rPr>
        <w:t xml:space="preserve">.</w:t>
      </w:r>
    </w:p>
    <w:p w:rsidR="00000000" w:rsidDel="00000000" w:rsidP="00000000" w:rsidRDefault="00000000" w:rsidRPr="00000000" w14:paraId="000001B7">
      <w:pPr>
        <w:numPr>
          <w:ilvl w:val="1"/>
          <w:numId w:val="3"/>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The y-axis represents </w:t>
      </w:r>
      <w:r w:rsidDel="00000000" w:rsidR="00000000" w:rsidRPr="00000000">
        <w:rPr>
          <w:b w:val="1"/>
          <w:color w:val="111111"/>
          <w:sz w:val="24"/>
          <w:szCs w:val="24"/>
          <w:rtl w:val="0"/>
        </w:rPr>
        <w:t xml:space="preserve">frequency</w:t>
      </w:r>
      <w:r w:rsidDel="00000000" w:rsidR="00000000" w:rsidRPr="00000000">
        <w:rPr>
          <w:color w:val="111111"/>
          <w:sz w:val="24"/>
          <w:szCs w:val="24"/>
          <w:rtl w:val="0"/>
        </w:rPr>
        <w:t xml:space="preserve">, indicating how often each return value occurs.</w:t>
      </w:r>
    </w:p>
    <w:p w:rsidR="00000000" w:rsidDel="00000000" w:rsidP="00000000" w:rsidRDefault="00000000" w:rsidRPr="00000000" w14:paraId="000001B8">
      <w:pPr>
        <w:numPr>
          <w:ilvl w:val="1"/>
          <w:numId w:val="3"/>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The histogram shows the concentration of data points around the </w:t>
      </w:r>
      <w:r w:rsidDel="00000000" w:rsidR="00000000" w:rsidRPr="00000000">
        <w:rPr>
          <w:b w:val="1"/>
          <w:color w:val="111111"/>
          <w:sz w:val="24"/>
          <w:szCs w:val="24"/>
          <w:rtl w:val="0"/>
        </w:rPr>
        <w:t xml:space="preserve">mean</w:t>
      </w:r>
      <w:r w:rsidDel="00000000" w:rsidR="00000000" w:rsidRPr="00000000">
        <w:rPr>
          <w:color w:val="111111"/>
          <w:sz w:val="24"/>
          <w:szCs w:val="24"/>
          <w:rtl w:val="0"/>
        </w:rPr>
        <w:t xml:space="preserve"> (average) yearly return, which is indicated by the </w:t>
      </w:r>
      <w:r w:rsidDel="00000000" w:rsidR="00000000" w:rsidRPr="00000000">
        <w:rPr>
          <w:b w:val="1"/>
          <w:color w:val="111111"/>
          <w:sz w:val="24"/>
          <w:szCs w:val="24"/>
          <w:rtl w:val="0"/>
        </w:rPr>
        <w:t xml:space="preserve">solid red line</w:t>
      </w:r>
      <w:r w:rsidDel="00000000" w:rsidR="00000000" w:rsidRPr="00000000">
        <w:rPr>
          <w:color w:val="111111"/>
          <w:sz w:val="24"/>
          <w:szCs w:val="24"/>
          <w:rtl w:val="0"/>
        </w:rPr>
        <w:t xml:space="preserve">.</w:t>
      </w:r>
    </w:p>
    <w:p w:rsidR="00000000" w:rsidDel="00000000" w:rsidP="00000000" w:rsidRDefault="00000000" w:rsidRPr="00000000" w14:paraId="000001B9">
      <w:pPr>
        <w:numPr>
          <w:ilvl w:val="1"/>
          <w:numId w:val="3"/>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Most of the data falls within </w:t>
      </w:r>
      <w:r w:rsidDel="00000000" w:rsidR="00000000" w:rsidRPr="00000000">
        <w:rPr>
          <w:b w:val="1"/>
          <w:color w:val="111111"/>
          <w:sz w:val="24"/>
          <w:szCs w:val="24"/>
          <w:rtl w:val="0"/>
        </w:rPr>
        <w:t xml:space="preserve">one standard deviation</w:t>
      </w:r>
      <w:r w:rsidDel="00000000" w:rsidR="00000000" w:rsidRPr="00000000">
        <w:rPr>
          <w:color w:val="111111"/>
          <w:sz w:val="24"/>
          <w:szCs w:val="24"/>
          <w:rtl w:val="0"/>
        </w:rPr>
        <w:t xml:space="preserve"> from the mean.</w:t>
      </w:r>
    </w:p>
    <w:p w:rsidR="00000000" w:rsidDel="00000000" w:rsidP="00000000" w:rsidRDefault="00000000" w:rsidRPr="00000000" w14:paraId="000001BA">
      <w:pPr>
        <w:numPr>
          <w:ilvl w:val="1"/>
          <w:numId w:val="3"/>
        </w:numPr>
        <w:shd w:fill="ffffff" w:val="clear"/>
        <w:spacing w:after="0" w:before="0" w:line="276" w:lineRule="auto"/>
        <w:ind w:left="1440" w:right="247" w:hanging="360"/>
        <w:jc w:val="both"/>
        <w:rPr>
          <w:color w:val="111111"/>
          <w:sz w:val="24"/>
          <w:szCs w:val="24"/>
        </w:rPr>
      </w:pPr>
      <w:r w:rsidDel="00000000" w:rsidR="00000000" w:rsidRPr="00000000">
        <w:rPr>
          <w:color w:val="111111"/>
          <w:sz w:val="24"/>
          <w:szCs w:val="24"/>
          <w:rtl w:val="0"/>
        </w:rPr>
        <w:t xml:space="preserve">The distribution is </w:t>
      </w:r>
      <w:r w:rsidDel="00000000" w:rsidR="00000000" w:rsidRPr="00000000">
        <w:rPr>
          <w:b w:val="1"/>
          <w:color w:val="111111"/>
          <w:sz w:val="24"/>
          <w:szCs w:val="24"/>
          <w:rtl w:val="0"/>
        </w:rPr>
        <w:t xml:space="preserve">approximately symmetric</w:t>
      </w:r>
      <w:r w:rsidDel="00000000" w:rsidR="00000000" w:rsidRPr="00000000">
        <w:rPr>
          <w:color w:val="111111"/>
          <w:sz w:val="24"/>
          <w:szCs w:val="24"/>
          <w:rtl w:val="0"/>
        </w:rPr>
        <w:t xml:space="preserve">, with a peak around the mean return of </w:t>
      </w:r>
      <w:r w:rsidDel="00000000" w:rsidR="00000000" w:rsidRPr="00000000">
        <w:rPr>
          <w:b w:val="1"/>
          <w:color w:val="111111"/>
          <w:sz w:val="24"/>
          <w:szCs w:val="24"/>
          <w:rtl w:val="0"/>
        </w:rPr>
        <w:t xml:space="preserve">0%</w:t>
      </w:r>
      <w:r w:rsidDel="00000000" w:rsidR="00000000" w:rsidRPr="00000000">
        <w:rPr>
          <w:color w:val="111111"/>
          <w:sz w:val="24"/>
          <w:szCs w:val="24"/>
          <w:rtl w:val="0"/>
        </w:rPr>
        <w:t xml:space="preserve">.</w:t>
      </w:r>
    </w:p>
    <w:p w:rsidR="00000000" w:rsidDel="00000000" w:rsidP="00000000" w:rsidRDefault="00000000" w:rsidRPr="00000000" w14:paraId="000001BB">
      <w:pPr>
        <w:numPr>
          <w:ilvl w:val="1"/>
          <w:numId w:val="3"/>
        </w:numPr>
        <w:shd w:fill="ffffff" w:val="clear"/>
        <w:spacing w:after="280" w:before="0" w:line="276" w:lineRule="auto"/>
        <w:ind w:left="1440" w:right="247" w:hanging="360"/>
        <w:jc w:val="both"/>
        <w:rPr>
          <w:color w:val="111111"/>
          <w:sz w:val="24"/>
          <w:szCs w:val="24"/>
        </w:rPr>
      </w:pPr>
      <w:r w:rsidDel="00000000" w:rsidR="00000000" w:rsidRPr="00000000">
        <w:rPr>
          <w:color w:val="111111"/>
          <w:sz w:val="24"/>
          <w:szCs w:val="24"/>
          <w:rtl w:val="0"/>
        </w:rPr>
        <w:t xml:space="preserve">The spread of returns becomes wider as we move away from the mean.</w:t>
      </w:r>
      <w:r w:rsidDel="00000000" w:rsidR="00000000" w:rsidRPr="00000000">
        <w:br w:type="page"/>
      </w:r>
      <w:r w:rsidDel="00000000" w:rsidR="00000000" w:rsidRPr="00000000">
        <w:rPr>
          <w:rtl w:val="0"/>
        </w:rPr>
      </w:r>
    </w:p>
    <w:p w:rsidR="00000000" w:rsidDel="00000000" w:rsidP="00000000" w:rsidRDefault="00000000" w:rsidRPr="00000000" w14:paraId="000001BC">
      <w:pPr>
        <w:tabs>
          <w:tab w:val="left" w:leader="none" w:pos="819"/>
        </w:tabs>
        <w:spacing w:before="69" w:lineRule="auto"/>
        <w:ind w:left="567" w:hanging="100"/>
        <w:jc w:val="center"/>
        <w:rPr>
          <w:rFonts w:ascii="Calibri" w:cs="Calibri" w:eastAsia="Calibri" w:hAnsi="Calibri"/>
          <w:sz w:val="32"/>
          <w:szCs w:val="32"/>
        </w:rPr>
      </w:pPr>
      <w:r w:rsidDel="00000000" w:rsidR="00000000" w:rsidRPr="00000000">
        <w:rPr>
          <w:rFonts w:ascii="Calibri" w:cs="Calibri" w:eastAsia="Calibri" w:hAnsi="Calibri"/>
          <w:b w:val="1"/>
          <w:color w:val="2f5496"/>
          <w:sz w:val="32"/>
          <w:szCs w:val="32"/>
          <w:rtl w:val="0"/>
        </w:rPr>
        <w:t xml:space="preserve">7.ALGORITHMS</w:t>
      </w:r>
      <w:r w:rsidDel="00000000" w:rsidR="00000000" w:rsidRPr="00000000">
        <w:rPr>
          <w:rtl w:val="0"/>
        </w:rPr>
      </w:r>
    </w:p>
    <w:p w:rsidR="00000000" w:rsidDel="00000000" w:rsidP="00000000" w:rsidRDefault="00000000" w:rsidRPr="00000000" w14:paraId="000001BD">
      <w:pPr>
        <w:numPr>
          <w:ilvl w:val="0"/>
          <w:numId w:val="5"/>
        </w:numPr>
        <w:tabs>
          <w:tab w:val="left" w:leader="none" w:pos="459"/>
        </w:tabs>
        <w:spacing w:before="184" w:lineRule="auto"/>
        <w:ind w:left="567"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Random Forest Classifier </w:t>
      </w:r>
    </w:p>
    <w:p w:rsidR="00000000" w:rsidDel="00000000" w:rsidP="00000000" w:rsidRDefault="00000000" w:rsidRPr="00000000" w14:paraId="000001BE">
      <w:pPr>
        <w:numPr>
          <w:ilvl w:val="0"/>
          <w:numId w:val="5"/>
        </w:numPr>
        <w:tabs>
          <w:tab w:val="left" w:leader="none" w:pos="459"/>
        </w:tabs>
        <w:spacing w:before="184" w:lineRule="auto"/>
        <w:ind w:left="567"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Decision Tree Regression </w:t>
      </w:r>
    </w:p>
    <w:p w:rsidR="00000000" w:rsidDel="00000000" w:rsidP="00000000" w:rsidRDefault="00000000" w:rsidRPr="00000000" w14:paraId="000001BF">
      <w:pPr>
        <w:numPr>
          <w:ilvl w:val="0"/>
          <w:numId w:val="5"/>
        </w:numPr>
        <w:tabs>
          <w:tab w:val="left" w:leader="none" w:pos="459"/>
        </w:tabs>
        <w:spacing w:before="184" w:lineRule="auto"/>
        <w:ind w:left="567"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Gradient Boosting Regression</w:t>
      </w:r>
    </w:p>
    <w:p w:rsidR="00000000" w:rsidDel="00000000" w:rsidP="00000000" w:rsidRDefault="00000000" w:rsidRPr="00000000" w14:paraId="000001C0">
      <w:pPr>
        <w:numPr>
          <w:ilvl w:val="0"/>
          <w:numId w:val="5"/>
        </w:numPr>
        <w:tabs>
          <w:tab w:val="left" w:leader="none" w:pos="459"/>
        </w:tabs>
        <w:spacing w:before="184" w:lineRule="auto"/>
        <w:ind w:left="567"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linear regression</w:t>
      </w:r>
    </w:p>
    <w:p w:rsidR="00000000" w:rsidDel="00000000" w:rsidP="00000000" w:rsidRDefault="00000000" w:rsidRPr="00000000" w14:paraId="000001C1">
      <w:pPr>
        <w:numPr>
          <w:ilvl w:val="0"/>
          <w:numId w:val="5"/>
        </w:numPr>
        <w:tabs>
          <w:tab w:val="left" w:leader="none" w:pos="459"/>
        </w:tabs>
        <w:spacing w:before="184" w:lineRule="auto"/>
        <w:ind w:left="567"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Lasso Regression</w:t>
      </w:r>
    </w:p>
    <w:p w:rsidR="00000000" w:rsidDel="00000000" w:rsidP="00000000" w:rsidRDefault="00000000" w:rsidRPr="00000000" w14:paraId="000001C2">
      <w:pPr>
        <w:numPr>
          <w:ilvl w:val="0"/>
          <w:numId w:val="5"/>
        </w:numPr>
        <w:tabs>
          <w:tab w:val="left" w:leader="none" w:pos="459"/>
        </w:tabs>
        <w:spacing w:before="184" w:lineRule="auto"/>
        <w:ind w:left="567"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ElasticNet Regression</w:t>
      </w:r>
    </w:p>
    <w:p w:rsidR="00000000" w:rsidDel="00000000" w:rsidP="00000000" w:rsidRDefault="00000000" w:rsidRPr="00000000" w14:paraId="000001C3">
      <w:pPr>
        <w:tabs>
          <w:tab w:val="left" w:leader="none" w:pos="459"/>
        </w:tabs>
        <w:spacing w:before="184" w:lineRule="auto"/>
        <w:ind w:left="56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C4">
      <w:pPr>
        <w:ind w:left="567" w:firstLine="0"/>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5">
      <w:pPr>
        <w:tabs>
          <w:tab w:val="left" w:leader="none" w:pos="819"/>
        </w:tabs>
        <w:spacing w:before="69" w:lineRule="auto"/>
        <w:ind w:left="100" w:hanging="100"/>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8.Implementation</w:t>
      </w:r>
    </w:p>
    <w:p w:rsidR="00000000" w:rsidDel="00000000" w:rsidP="00000000" w:rsidRDefault="00000000" w:rsidRPr="00000000" w14:paraId="000001C6">
      <w:pPr>
        <w:tabs>
          <w:tab w:val="left" w:leader="none" w:pos="819"/>
        </w:tabs>
        <w:spacing w:before="69" w:lineRule="auto"/>
        <w:ind w:left="100" w:hanging="100"/>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1C7">
      <w:pPr>
        <w:tabs>
          <w:tab w:val="left" w:leader="none" w:pos="3946"/>
        </w:tabs>
        <w:spacing w:before="53" w:lineRule="auto"/>
        <w:ind w:left="284"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8.1 Random Forest Classifier</w:t>
      </w:r>
    </w:p>
    <w:p w:rsidR="00000000" w:rsidDel="00000000" w:rsidP="00000000" w:rsidRDefault="00000000" w:rsidRPr="00000000" w14:paraId="000001C8">
      <w:pPr>
        <w:spacing w:after="280" w:before="28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15931" cy="1616469"/>
            <wp:effectExtent b="0" l="0" r="0" t="0"/>
            <wp:docPr id="2138699986" name="image10.jpg"/>
            <a:graphic>
              <a:graphicData uri="http://schemas.openxmlformats.org/drawingml/2006/picture">
                <pic:pic>
                  <pic:nvPicPr>
                    <pic:cNvPr id="0" name="image10.jpg"/>
                    <pic:cNvPicPr preferRelativeResize="0"/>
                  </pic:nvPicPr>
                  <pic:blipFill>
                    <a:blip r:embed="rId37"/>
                    <a:srcRect b="0" l="0" r="0" t="62729"/>
                    <a:stretch>
                      <a:fillRect/>
                    </a:stretch>
                  </pic:blipFill>
                  <pic:spPr>
                    <a:xfrm>
                      <a:off x="0" y="0"/>
                      <a:ext cx="6215931" cy="161646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80" w:before="280" w:lineRule="auto"/>
        <w:ind w:left="284" w:firstLine="0"/>
        <w:rPr>
          <w:b w:val="1"/>
          <w:sz w:val="32"/>
          <w:szCs w:val="32"/>
        </w:rPr>
      </w:pPr>
      <w:r w:rsidDel="00000000" w:rsidR="00000000" w:rsidRPr="00000000">
        <w:rPr>
          <w:rFonts w:ascii="Times New Roman" w:cs="Times New Roman" w:eastAsia="Times New Roman" w:hAnsi="Times New Roman"/>
          <w:b w:val="1"/>
          <w:sz w:val="32"/>
          <w:szCs w:val="32"/>
          <w:rtl w:val="0"/>
        </w:rPr>
        <w:t xml:space="preserve">Acc</w:t>
      </w:r>
      <w:r w:rsidDel="00000000" w:rsidR="00000000" w:rsidRPr="00000000">
        <w:rPr>
          <w:b w:val="1"/>
          <w:sz w:val="32"/>
          <w:szCs w:val="32"/>
          <w:rtl w:val="0"/>
        </w:rPr>
        <w:t xml:space="preserve">uracy: 69.5%</w:t>
      </w:r>
    </w:p>
    <w:p w:rsidR="00000000" w:rsidDel="00000000" w:rsidP="00000000" w:rsidRDefault="00000000" w:rsidRPr="00000000" w14:paraId="000001CA">
      <w:pPr>
        <w:spacing w:after="280" w:before="280" w:lineRule="auto"/>
        <w:ind w:left="28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B">
      <w:pPr>
        <w:spacing w:after="280" w:before="2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1CC">
      <w:pPr>
        <w:numPr>
          <w:ilvl w:val="0"/>
          <w:numId w:val="8"/>
        </w:numPr>
        <w:spacing w:after="0" w:before="280" w:line="276" w:lineRule="auto"/>
        <w:ind w:left="720" w:right="2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squared error (MSE) is approximately 36.98. This value indicates the average squared deviation of the predicted annual stock prices from the actual values.</w:t>
      </w:r>
    </w:p>
    <w:p w:rsidR="00000000" w:rsidDel="00000000" w:rsidP="00000000" w:rsidRDefault="00000000" w:rsidRPr="00000000" w14:paraId="000001CD">
      <w:pPr>
        <w:numPr>
          <w:ilvl w:val="0"/>
          <w:numId w:val="8"/>
        </w:numPr>
        <w:spacing w:after="0" w:before="0" w:line="276" w:lineRule="auto"/>
        <w:ind w:left="720" w:right="2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R-squared score (R^2) is approximately 0.695. This indicates that approximately 69.5% of the variance in the annual stock prices is explained by the independent variables included in the model.</w:t>
      </w:r>
    </w:p>
    <w:p w:rsidR="00000000" w:rsidDel="00000000" w:rsidP="00000000" w:rsidRDefault="00000000" w:rsidRPr="00000000" w14:paraId="000001CE">
      <w:pPr>
        <w:numPr>
          <w:ilvl w:val="0"/>
          <w:numId w:val="8"/>
        </w:numPr>
        <w:spacing w:after="280" w:before="0" w:line="276" w:lineRule="auto"/>
        <w:ind w:left="720" w:right="2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suggest that the RandomForestRegressor model provides reasonably good predictions of annual stock prices based on monthly data.</w:t>
      </w:r>
    </w:p>
    <w:p w:rsidR="00000000" w:rsidDel="00000000" w:rsidP="00000000" w:rsidRDefault="00000000" w:rsidRPr="00000000" w14:paraId="000001CF">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0">
      <w:pPr>
        <w:spacing w:line="366" w:lineRule="auto"/>
        <w:ind w:left="284"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8.2 Decision Tree Regression</w:t>
      </w:r>
    </w:p>
    <w:p w:rsidR="00000000" w:rsidDel="00000000" w:rsidP="00000000" w:rsidRDefault="00000000" w:rsidRPr="00000000" w14:paraId="000001D1">
      <w:pPr>
        <w:spacing w:line="36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D2">
      <w:pPr>
        <w:ind w:left="284" w:firstLine="0"/>
        <w:rPr>
          <w:rFonts w:ascii="Calibri" w:cs="Calibri" w:eastAsia="Calibri" w:hAnsi="Calibri"/>
          <w:b w:val="1"/>
          <w:sz w:val="40"/>
          <w:szCs w:val="40"/>
        </w:rPr>
      </w:pPr>
      <w:r w:rsidDel="00000000" w:rsidR="00000000" w:rsidRPr="00000000">
        <w:rPr/>
        <w:drawing>
          <wp:inline distB="0" distT="0" distL="0" distR="0">
            <wp:extent cx="5556250" cy="1582420"/>
            <wp:effectExtent b="0" l="0" r="0" t="0"/>
            <wp:docPr id="2138699987" name="image38.png"/>
            <a:graphic>
              <a:graphicData uri="http://schemas.openxmlformats.org/drawingml/2006/picture">
                <pic:pic>
                  <pic:nvPicPr>
                    <pic:cNvPr id="0" name="image38.png"/>
                    <pic:cNvPicPr preferRelativeResize="0"/>
                  </pic:nvPicPr>
                  <pic:blipFill>
                    <a:blip r:embed="rId38"/>
                    <a:srcRect b="0" l="-1372" r="1372" t="64901"/>
                    <a:stretch>
                      <a:fillRect/>
                    </a:stretch>
                  </pic:blipFill>
                  <pic:spPr>
                    <a:xfrm>
                      <a:off x="0" y="0"/>
                      <a:ext cx="5556250" cy="158242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284"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1D4">
      <w:pPr>
        <w:spacing w:line="276" w:lineRule="auto"/>
        <w:ind w:left="284" w:firstLine="0"/>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br w:type="textWrapping"/>
      </w: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1D5">
      <w:pPr>
        <w:numPr>
          <w:ilvl w:val="0"/>
          <w:numId w:val="11"/>
        </w:numPr>
        <w:spacing w:line="276" w:lineRule="auto"/>
        <w:ind w:left="720" w:right="2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squared error (MSE) is approximately 292.17. This value indicates a moderate average squared deviation of the predicted annual returns from the actual values.</w:t>
      </w:r>
    </w:p>
    <w:p w:rsidR="00000000" w:rsidDel="00000000" w:rsidP="00000000" w:rsidRDefault="00000000" w:rsidRPr="00000000" w14:paraId="000001D6">
      <w:pPr>
        <w:numPr>
          <w:ilvl w:val="0"/>
          <w:numId w:val="11"/>
        </w:numPr>
        <w:spacing w:line="276" w:lineRule="auto"/>
        <w:ind w:left="720" w:right="2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R-squared score (R^2) is approximately -1.41. A negative R-squared score suggests that the model performs worse than a simple horizontal line, indicating poor predictive performance.</w:t>
      </w:r>
    </w:p>
    <w:p w:rsidR="00000000" w:rsidDel="00000000" w:rsidP="00000000" w:rsidRDefault="00000000" w:rsidRPr="00000000" w14:paraId="000001D7">
      <w:pPr>
        <w:numPr>
          <w:ilvl w:val="0"/>
          <w:numId w:val="11"/>
        </w:numPr>
        <w:spacing w:line="276" w:lineRule="auto"/>
        <w:ind w:left="720" w:right="2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suggest that the DecisionTreeRegressor model performs poorly in predicting annual returns based on the given features. The moderate MSE and negative R-squared score indicate that the model's predictions are not accurate and fail to capture the variance in the target variable.</w:t>
      </w:r>
    </w:p>
    <w:p w:rsidR="00000000" w:rsidDel="00000000" w:rsidP="00000000" w:rsidRDefault="00000000" w:rsidRPr="00000000" w14:paraId="000001D8">
      <w:pPr>
        <w:spacing w:line="276" w:lineRule="auto"/>
        <w:ind w:right="2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276" w:lineRule="auto"/>
        <w:ind w:right="2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B">
      <w:pPr>
        <w:spacing w:line="366" w:lineRule="auto"/>
        <w:ind w:left="284"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8.3 Gradient Boosting Regression</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284"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r w:rsidDel="00000000" w:rsidR="00000000" w:rsidRPr="00000000">
        <w:rPr>
          <w:rFonts w:ascii="Calibri" w:cs="Calibri" w:eastAsia="Calibri" w:hAnsi="Calibri"/>
          <w:b w:val="1"/>
          <w:sz w:val="40"/>
          <w:szCs w:val="40"/>
        </w:rPr>
        <w:drawing>
          <wp:inline distB="0" distT="0" distL="0" distR="0">
            <wp:extent cx="6426200" cy="1653540"/>
            <wp:effectExtent b="0" l="0" r="0" t="0"/>
            <wp:docPr id="2138699988" name="image3.jpg"/>
            <a:graphic>
              <a:graphicData uri="http://schemas.openxmlformats.org/drawingml/2006/picture">
                <pic:pic>
                  <pic:nvPicPr>
                    <pic:cNvPr id="0" name="image3.jpg"/>
                    <pic:cNvPicPr preferRelativeResize="0"/>
                  </pic:nvPicPr>
                  <pic:blipFill>
                    <a:blip r:embed="rId39"/>
                    <a:srcRect b="0" l="0" r="0" t="56570"/>
                    <a:stretch>
                      <a:fillRect/>
                    </a:stretch>
                  </pic:blipFill>
                  <pic:spPr>
                    <a:xfrm>
                      <a:off x="0" y="0"/>
                      <a:ext cx="6426200" cy="165354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DF">
      <w:pPr>
        <w:spacing w:line="276" w:lineRule="auto"/>
        <w:ind w:firstLine="28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Observations:</w:t>
      </w:r>
    </w:p>
    <w:p w:rsidR="00000000" w:rsidDel="00000000" w:rsidP="00000000" w:rsidRDefault="00000000" w:rsidRPr="00000000" w14:paraId="000001E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247"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mean squared error (MSE) is approximately 643.18. This value indicates a moderate average squared deviation of the predicted annual returns from the actual values.</w:t>
      </w:r>
    </w:p>
    <w:p w:rsidR="00000000" w:rsidDel="00000000" w:rsidP="00000000" w:rsidRDefault="00000000" w:rsidRPr="00000000" w14:paraId="000001E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247"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R-squared score (R^2) is approximately -0.69. A negative R-squared score suggests that the model performs worse than a simple horizontal line, indicating poor predictive performance.</w:t>
      </w:r>
    </w:p>
    <w:p w:rsidR="00000000" w:rsidDel="00000000" w:rsidP="00000000" w:rsidRDefault="00000000" w:rsidRPr="00000000" w14:paraId="000001E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247"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metrics suggest that the GradientBoostingRegressor model performs poorly in predicting annual returns based on the given features. The moderate MSE and negative R-squared score indicate that the model's predictions are not accurate and fail to capture the variance in the target variable.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E3">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4">
      <w:pPr>
        <w:spacing w:line="366" w:lineRule="auto"/>
        <w:ind w:left="284"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8.4 linear Regression</w:t>
      </w:r>
    </w:p>
    <w:p w:rsidR="00000000" w:rsidDel="00000000" w:rsidP="00000000" w:rsidRDefault="00000000" w:rsidRPr="00000000" w14:paraId="000001E5">
      <w:pPr>
        <w:spacing w:line="36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E6">
      <w:pPr>
        <w:ind w:left="284" w:firstLine="0"/>
        <w:rPr>
          <w:rFonts w:ascii="Calibri" w:cs="Calibri" w:eastAsia="Calibri" w:hAnsi="Calibri"/>
          <w:b w:val="1"/>
          <w:sz w:val="40"/>
          <w:szCs w:val="40"/>
        </w:rPr>
      </w:pPr>
      <w:r w:rsidDel="00000000" w:rsidR="00000000" w:rsidRPr="00000000">
        <w:rPr/>
        <w:drawing>
          <wp:inline distB="0" distT="0" distL="0" distR="0">
            <wp:extent cx="4775200" cy="1310640"/>
            <wp:effectExtent b="0" l="0" r="0" t="0"/>
            <wp:docPr id="2138699989" name="image14.png"/>
            <a:graphic>
              <a:graphicData uri="http://schemas.openxmlformats.org/drawingml/2006/picture">
                <pic:pic>
                  <pic:nvPicPr>
                    <pic:cNvPr id="0" name="image14.png"/>
                    <pic:cNvPicPr preferRelativeResize="0"/>
                  </pic:nvPicPr>
                  <pic:blipFill>
                    <a:blip r:embed="rId40"/>
                    <a:srcRect b="0" l="0" r="0" t="74455"/>
                    <a:stretch>
                      <a:fillRect/>
                    </a:stretch>
                  </pic:blipFill>
                  <pic:spPr>
                    <a:xfrm>
                      <a:off x="0" y="0"/>
                      <a:ext cx="4775200" cy="131064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80" w:before="280" w:lineRule="auto"/>
        <w:ind w:left="284" w:firstLine="0"/>
        <w:rPr>
          <w:rFonts w:ascii="Times New Roman" w:cs="Times New Roman" w:eastAsia="Times New Roman" w:hAnsi="Times New Roman"/>
          <w:b w:val="1"/>
          <w:sz w:val="32"/>
          <w:szCs w:val="32"/>
        </w:rPr>
      </w:pPr>
      <w:r w:rsidDel="00000000" w:rsidR="00000000" w:rsidRPr="00000000">
        <w:rPr>
          <w:rFonts w:ascii="Calibri" w:cs="Calibri" w:eastAsia="Calibri" w:hAnsi="Calibri"/>
          <w:b w:val="1"/>
          <w:sz w:val="32"/>
          <w:szCs w:val="32"/>
          <w:rtl w:val="0"/>
        </w:rPr>
        <w:t xml:space="preserve">Accuracy:</w:t>
      </w:r>
      <w:r w:rsidDel="00000000" w:rsidR="00000000" w:rsidRPr="00000000">
        <w:rPr>
          <w:rFonts w:ascii="Times New Roman" w:cs="Times New Roman" w:eastAsia="Times New Roman" w:hAnsi="Times New Roman"/>
          <w:b w:val="1"/>
          <w:sz w:val="32"/>
          <w:szCs w:val="32"/>
          <w:rtl w:val="0"/>
        </w:rPr>
        <w:t xml:space="preserve"> 97.6%</w:t>
      </w:r>
    </w:p>
    <w:p w:rsidR="00000000" w:rsidDel="00000000" w:rsidP="00000000" w:rsidRDefault="00000000" w:rsidRPr="00000000" w14:paraId="000001E8">
      <w:pPr>
        <w:spacing w:after="280" w:before="280" w:lineRule="auto"/>
        <w:ind w:left="28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9">
      <w:pPr>
        <w:spacing w:line="366" w:lineRule="auto"/>
        <w:ind w:firstLine="28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Observations:</w:t>
      </w:r>
    </w:p>
    <w:p w:rsidR="00000000" w:rsidDel="00000000" w:rsidP="00000000" w:rsidRDefault="00000000" w:rsidRPr="00000000" w14:paraId="000001EA">
      <w:pPr>
        <w:numPr>
          <w:ilvl w:val="0"/>
          <w:numId w:val="14"/>
        </w:numPr>
        <w:spacing w:line="276" w:lineRule="auto"/>
        <w:ind w:left="720" w:right="24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mean squared error (MSE) is approximately 16.34. This value indicates a low average squared deviation of the predicted annual returns from the actual values.</w:t>
      </w:r>
    </w:p>
    <w:p w:rsidR="00000000" w:rsidDel="00000000" w:rsidP="00000000" w:rsidRDefault="00000000" w:rsidRPr="00000000" w14:paraId="000001EB">
      <w:pPr>
        <w:numPr>
          <w:ilvl w:val="0"/>
          <w:numId w:val="14"/>
        </w:numPr>
        <w:spacing w:line="276" w:lineRule="auto"/>
        <w:ind w:left="720" w:right="24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R-squared score (R^2) is approximately 0.976. This high R-squared score suggests that approximately 97.6% of the variance in the annual returns is explained by the linear regression model.</w:t>
      </w:r>
    </w:p>
    <w:p w:rsidR="00000000" w:rsidDel="00000000" w:rsidP="00000000" w:rsidRDefault="00000000" w:rsidRPr="00000000" w14:paraId="000001EC">
      <w:pPr>
        <w:numPr>
          <w:ilvl w:val="0"/>
          <w:numId w:val="14"/>
        </w:numPr>
        <w:spacing w:line="276" w:lineRule="auto"/>
        <w:ind w:left="720" w:right="24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metrics indicate that the Linear Regression model performs well in predicting annual returns based on the given features. The low MSE and high R-squared score suggest that the model's predictions are accurate and effectively capture the variance in the target variable.</w:t>
      </w:r>
    </w:p>
    <w:p w:rsidR="00000000" w:rsidDel="00000000" w:rsidP="00000000" w:rsidRDefault="00000000" w:rsidRPr="00000000" w14:paraId="000001ED">
      <w:pPr>
        <w:spacing w:line="276" w:lineRule="auto"/>
        <w:ind w:right="247"/>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E">
      <w:pPr>
        <w:spacing w:line="276" w:lineRule="auto"/>
        <w:ind w:right="247"/>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spacing w:line="276" w:lineRule="auto"/>
        <w:ind w:right="247"/>
        <w:jc w:val="both"/>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8.5 Lasso Regression</w:t>
      </w:r>
    </w:p>
    <w:p w:rsidR="00000000" w:rsidDel="00000000" w:rsidP="00000000" w:rsidRDefault="00000000" w:rsidRPr="00000000" w14:paraId="000001F0">
      <w:pPr>
        <w:spacing w:line="276" w:lineRule="auto"/>
        <w:ind w:right="247"/>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1">
      <w:pPr>
        <w:spacing w:line="276" w:lineRule="auto"/>
        <w:ind w:right="247"/>
        <w:jc w:val="both"/>
        <w:rPr>
          <w:rFonts w:ascii="Calibri" w:cs="Calibri" w:eastAsia="Calibri" w:hAnsi="Calibri"/>
          <w:sz w:val="24"/>
          <w:szCs w:val="24"/>
        </w:rPr>
      </w:pPr>
      <w:r w:rsidDel="00000000" w:rsidR="00000000" w:rsidRPr="00000000">
        <w:rPr>
          <w:rFonts w:ascii="Arial" w:cs="Arial" w:eastAsia="Arial" w:hAnsi="Arial"/>
          <w:sz w:val="24"/>
          <w:szCs w:val="24"/>
          <w:rtl w:val="0"/>
        </w:rPr>
        <w:t xml:space="preserve">Lasso Regression, short for Least Absolute Shrinkage and Selection Operator, is a type of linear regression that uses L1 regularization. This regularization method adds a penalty term to the standard linear regression objective, which is the sum of squared differences between the predicted and actual values (RSS - Residual Sum of Squares). Lasso regression is particularly useful when dealing with high-dimensional datasets where there are many features, as it can help to reduce overfitting and improve the interpretability of the model by selecting only the most relevant features. A test size of 20% on the whole data gave me an RMSE of 10.417.</w:t>
      </w:r>
      <w:r w:rsidDel="00000000" w:rsidR="00000000" w:rsidRPr="00000000">
        <w:rPr>
          <w:rtl w:val="0"/>
        </w:rPr>
      </w:r>
    </w:p>
    <w:p w:rsidR="00000000" w:rsidDel="00000000" w:rsidP="00000000" w:rsidRDefault="00000000" w:rsidRPr="00000000" w14:paraId="000001F2">
      <w:pPr>
        <w:spacing w:line="276" w:lineRule="auto"/>
        <w:ind w:right="247"/>
        <w:jc w:val="both"/>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F3">
      <w:pPr>
        <w:spacing w:line="276" w:lineRule="auto"/>
        <w:ind w:right="247"/>
        <w:jc w:val="both"/>
        <w:rPr>
          <w:rFonts w:ascii="Calibri" w:cs="Calibri" w:eastAsia="Calibri" w:hAnsi="Calibri"/>
          <w:b w:val="1"/>
          <w:sz w:val="40"/>
          <w:szCs w:val="40"/>
        </w:rPr>
      </w:pPr>
      <w:r w:rsidDel="00000000" w:rsidR="00000000" w:rsidRPr="00000000">
        <w:rPr/>
        <w:drawing>
          <wp:inline distB="0" distT="0" distL="0" distR="0">
            <wp:extent cx="6701793" cy="680147"/>
            <wp:effectExtent b="0" l="0" r="0" t="0"/>
            <wp:docPr id="2138699973" name="image15.jpg"/>
            <a:graphic>
              <a:graphicData uri="http://schemas.openxmlformats.org/drawingml/2006/picture">
                <pic:pic>
                  <pic:nvPicPr>
                    <pic:cNvPr id="0" name="image15.jpg"/>
                    <pic:cNvPicPr preferRelativeResize="0"/>
                  </pic:nvPicPr>
                  <pic:blipFill>
                    <a:blip r:embed="rId41"/>
                    <a:srcRect b="0" l="0" r="0" t="0"/>
                    <a:stretch>
                      <a:fillRect/>
                    </a:stretch>
                  </pic:blipFill>
                  <pic:spPr>
                    <a:xfrm>
                      <a:off x="0" y="0"/>
                      <a:ext cx="6701793" cy="6801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4">
      <w:pPr>
        <w:spacing w:line="366" w:lineRule="auto"/>
        <w:ind w:left="360" w:firstLine="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F5">
      <w:pPr>
        <w:spacing w:line="366" w:lineRule="auto"/>
        <w:ind w:left="36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8.6 ElasticNet Regression</w:t>
      </w:r>
    </w:p>
    <w:p w:rsidR="00000000" w:rsidDel="00000000" w:rsidP="00000000" w:rsidRDefault="00000000" w:rsidRPr="00000000" w14:paraId="000001F6">
      <w:pPr>
        <w:spacing w:line="366" w:lineRule="auto"/>
        <w:ind w:left="360" w:firstLine="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F7">
      <w:pPr>
        <w:spacing w:line="366"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ElasticNet Regression is a type of linear regression that combines L1 and L2 regularization, which are used in Lasso and Ridge regression, respectively. This combination allows ElasticNet to benefit from the strengths of both types of regularization.</w:t>
      </w:r>
    </w:p>
    <w:p w:rsidR="00000000" w:rsidDel="00000000" w:rsidP="00000000" w:rsidRDefault="00000000" w:rsidRPr="00000000" w14:paraId="000001F8">
      <w:pPr>
        <w:spacing w:line="366"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spacing w:line="366"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function of ElasticNet Regression includes a combination of the L1 and L2 penalty terms, controlled by two hyperparameters: alpha and l1_ratio. The alpha parameter determines the overall strength of the regularization, while the l1_ratio determines the balance between L1 and L2 regularization.</w:t>
      </w:r>
    </w:p>
    <w:p w:rsidR="00000000" w:rsidDel="00000000" w:rsidP="00000000" w:rsidRDefault="00000000" w:rsidRPr="00000000" w14:paraId="000001FA">
      <w:pPr>
        <w:spacing w:line="366"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B">
      <w:pPr>
        <w:spacing w:line="366"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ElasticNet Regression resulted in an RMSE value of 10.4070 with a test size of 0.2.</w:t>
      </w:r>
    </w:p>
    <w:p w:rsidR="00000000" w:rsidDel="00000000" w:rsidP="00000000" w:rsidRDefault="00000000" w:rsidRPr="00000000" w14:paraId="000001FC">
      <w:pPr>
        <w:spacing w:line="366" w:lineRule="auto"/>
        <w:ind w:left="360" w:firstLine="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FD">
      <w:pPr>
        <w:spacing w:line="366" w:lineRule="auto"/>
        <w:ind w:left="360" w:firstLine="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FE">
      <w:pPr>
        <w:spacing w:line="366" w:lineRule="auto"/>
        <w:ind w:left="360" w:firstLine="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FF">
      <w:pPr>
        <w:spacing w:line="36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200">
      <w:pPr>
        <w:spacing w:line="366" w:lineRule="auto"/>
        <w:ind w:left="360" w:firstLine="0"/>
        <w:rPr>
          <w:rFonts w:ascii="Calibri" w:cs="Calibri" w:eastAsia="Calibri" w:hAnsi="Calibri"/>
          <w:b w:val="1"/>
          <w:sz w:val="40"/>
          <w:szCs w:val="40"/>
        </w:rPr>
      </w:pPr>
      <w:r w:rsidDel="00000000" w:rsidR="00000000" w:rsidRPr="00000000">
        <w:rPr>
          <w:b w:val="1"/>
          <w:sz w:val="28"/>
          <w:szCs w:val="28"/>
          <w:rtl w:val="0"/>
        </w:rPr>
        <w:t xml:space="preserve">Overall Observation: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231140</wp:posOffset>
            </wp:positionH>
            <wp:positionV relativeFrom="paragraph">
              <wp:posOffset>-617219</wp:posOffset>
            </wp:positionV>
            <wp:extent cx="6997700" cy="793750"/>
            <wp:effectExtent b="0" l="0" r="0" t="0"/>
            <wp:wrapSquare wrapText="bothSides" distB="0" distT="0" distL="114300" distR="114300"/>
            <wp:docPr id="2138699971" name="image1.jpg"/>
            <a:graphic>
              <a:graphicData uri="http://schemas.openxmlformats.org/drawingml/2006/picture">
                <pic:pic>
                  <pic:nvPicPr>
                    <pic:cNvPr id="0" name="image1.jpg"/>
                    <pic:cNvPicPr preferRelativeResize="0"/>
                  </pic:nvPicPr>
                  <pic:blipFill>
                    <a:blip r:embed="rId42"/>
                    <a:srcRect b="0" l="0" r="0" t="0"/>
                    <a:stretch>
                      <a:fillRect/>
                    </a:stretch>
                  </pic:blipFill>
                  <pic:spPr>
                    <a:xfrm>
                      <a:off x="0" y="0"/>
                      <a:ext cx="6997700" cy="793750"/>
                    </a:xfrm>
                    <a:prstGeom prst="rect"/>
                    <a:ln/>
                  </pic:spPr>
                </pic:pic>
              </a:graphicData>
            </a:graphic>
          </wp:anchor>
        </w:drawing>
      </w:r>
    </w:p>
    <w:p w:rsidR="00000000" w:rsidDel="00000000" w:rsidP="00000000" w:rsidRDefault="00000000" w:rsidRPr="00000000" w14:paraId="000002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clearly see linear Regression has outperformed all other models. </w:t>
      </w:r>
    </w:p>
    <w:p w:rsidR="00000000" w:rsidDel="00000000" w:rsidP="00000000" w:rsidRDefault="00000000" w:rsidRPr="00000000" w14:paraId="000002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Accuracy is excellent for linear regression.</w:t>
      </w:r>
    </w:p>
    <w:p w:rsidR="00000000" w:rsidDel="00000000" w:rsidP="00000000" w:rsidRDefault="00000000" w:rsidRPr="00000000" w14:paraId="000002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the below model is built based on this classifier.</w:t>
      </w:r>
    </w:p>
    <w:p w:rsidR="00000000" w:rsidDel="00000000" w:rsidP="00000000" w:rsidRDefault="00000000" w:rsidRPr="00000000" w14:paraId="000002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Linear Regression model demonstrates strong performance in predicting annual returns.</w:t>
      </w:r>
    </w:p>
    <w:p w:rsidR="00000000" w:rsidDel="00000000" w:rsidP="00000000" w:rsidRDefault="00000000" w:rsidRPr="00000000" w14:paraId="000002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Its predictions are accurate and effectively capture the underlying patterns in the data, as evidenced by the low MSE and high R-squared score.</w:t>
      </w:r>
    </w:p>
    <w:p w:rsidR="00000000" w:rsidDel="00000000" w:rsidP="00000000" w:rsidRDefault="00000000" w:rsidRPr="00000000" w14:paraId="00000206">
      <w:pPr>
        <w:spacing w:line="36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207">
      <w:pPr>
        <w:rPr>
          <w:rFonts w:ascii="Calibri" w:cs="Calibri" w:eastAsia="Calibri" w:hAnsi="Calibri"/>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8">
      <w:pPr>
        <w:spacing w:line="366" w:lineRule="auto"/>
        <w:rPr>
          <w:b w:val="1"/>
          <w:sz w:val="40"/>
          <w:szCs w:val="40"/>
        </w:rPr>
      </w:pPr>
      <w:r w:rsidDel="00000000" w:rsidR="00000000" w:rsidRPr="00000000">
        <w:rPr>
          <w:rtl w:val="0"/>
        </w:rPr>
      </w:r>
    </w:p>
    <w:p w:rsidR="00000000" w:rsidDel="00000000" w:rsidP="00000000" w:rsidRDefault="00000000" w:rsidRPr="00000000" w14:paraId="00000209">
      <w:pPr>
        <w:spacing w:line="366" w:lineRule="auto"/>
        <w:rPr>
          <w:b w:val="1"/>
          <w:sz w:val="40"/>
          <w:szCs w:val="40"/>
        </w:rPr>
      </w:pPr>
      <w:r w:rsidDel="00000000" w:rsidR="00000000" w:rsidRPr="00000000">
        <w:rPr>
          <w:b w:val="1"/>
          <w:sz w:val="40"/>
          <w:szCs w:val="40"/>
          <w:rtl w:val="0"/>
        </w:rPr>
        <w:t xml:space="preserve">              9. Final implementation of model Using Flask Website</w:t>
      </w:r>
    </w:p>
    <w:p w:rsidR="00000000" w:rsidDel="00000000" w:rsidP="00000000" w:rsidRDefault="00000000" w:rsidRPr="00000000" w14:paraId="0000020A">
      <w:pPr>
        <w:spacing w:line="366" w:lineRule="auto"/>
        <w:rPr>
          <w:b w:val="1"/>
          <w:sz w:val="40"/>
          <w:szCs w:val="40"/>
        </w:rPr>
      </w:pPr>
      <w:r w:rsidDel="00000000" w:rsidR="00000000" w:rsidRPr="00000000">
        <w:rPr>
          <w:rtl w:val="0"/>
        </w:rPr>
      </w:r>
    </w:p>
    <w:p w:rsidR="00000000" w:rsidDel="00000000" w:rsidP="00000000" w:rsidRDefault="00000000" w:rsidRPr="00000000" w14:paraId="0000020B">
      <w:pPr>
        <w:spacing w:line="366" w:lineRule="auto"/>
        <w:rPr>
          <w:b w:val="1"/>
          <w:sz w:val="40"/>
          <w:szCs w:val="40"/>
        </w:rPr>
      </w:pPr>
      <w:r w:rsidDel="00000000" w:rsidR="00000000" w:rsidRPr="00000000">
        <w:rPr>
          <w:rtl w:val="0"/>
        </w:rPr>
      </w:r>
    </w:p>
    <w:p w:rsidR="00000000" w:rsidDel="00000000" w:rsidP="00000000" w:rsidRDefault="00000000" w:rsidRPr="00000000" w14:paraId="0000020C">
      <w:pPr>
        <w:spacing w:line="366" w:lineRule="auto"/>
        <w:rPr>
          <w:b w:val="1"/>
          <w:sz w:val="32"/>
          <w:szCs w:val="32"/>
        </w:rPr>
      </w:pPr>
      <w:r w:rsidDel="00000000" w:rsidR="00000000" w:rsidRPr="00000000">
        <w:rPr>
          <w:b w:val="1"/>
          <w:sz w:val="40"/>
          <w:szCs w:val="40"/>
          <w:rtl w:val="0"/>
        </w:rPr>
        <w:t xml:space="preserve"> </w:t>
      </w:r>
      <w:r w:rsidDel="00000000" w:rsidR="00000000" w:rsidRPr="00000000">
        <w:rPr>
          <w:b w:val="1"/>
          <w:sz w:val="32"/>
          <w:szCs w:val="32"/>
          <w:rtl w:val="0"/>
        </w:rPr>
        <w:t xml:space="preserve">Linear Regression</w:t>
      </w:r>
      <w:r w:rsidDel="00000000" w:rsidR="00000000" w:rsidRPr="00000000">
        <w:rPr>
          <w:rtl w:val="0"/>
        </w:rPr>
        <w:t xml:space="preserve"> </w:t>
      </w:r>
      <w:r w:rsidDel="00000000" w:rsidR="00000000" w:rsidRPr="00000000">
        <w:rPr>
          <w:b w:val="1"/>
          <w:sz w:val="32"/>
          <w:szCs w:val="32"/>
          <w:rtl w:val="0"/>
        </w:rPr>
        <w:br w:type="textWrapping"/>
      </w:r>
    </w:p>
    <w:p w:rsidR="00000000" w:rsidDel="00000000" w:rsidP="00000000" w:rsidRDefault="00000000" w:rsidRPr="00000000" w14:paraId="0000020D">
      <w:pPr>
        <w:spacing w:line="366" w:lineRule="auto"/>
        <w:rPr>
          <w:b w:val="1"/>
          <w:sz w:val="28"/>
          <w:szCs w:val="28"/>
        </w:rPr>
      </w:pPr>
      <w:r w:rsidDel="00000000" w:rsidR="00000000" w:rsidRPr="00000000">
        <w:rPr>
          <w:b w:val="1"/>
          <w:sz w:val="28"/>
          <w:szCs w:val="28"/>
          <w:rtl w:val="0"/>
        </w:rPr>
        <w:t xml:space="preserve">Step 1: run the python code app.py</w:t>
      </w:r>
    </w:p>
    <w:p w:rsidR="00000000" w:rsidDel="00000000" w:rsidP="00000000" w:rsidRDefault="00000000" w:rsidRPr="00000000" w14:paraId="0000020E">
      <w:pPr>
        <w:rPr>
          <w:b w:val="1"/>
          <w:color w:val="404040"/>
          <w:sz w:val="24"/>
          <w:szCs w:val="24"/>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20F">
      <w:pPr>
        <w:rPr>
          <w:b w:val="1"/>
          <w:color w:val="404040"/>
          <w:sz w:val="24"/>
          <w:szCs w:val="24"/>
        </w:rPr>
      </w:pPr>
      <w:r w:rsidDel="00000000" w:rsidR="00000000" w:rsidRPr="00000000">
        <w:rPr>
          <w:b w:val="1"/>
          <w:sz w:val="40"/>
          <w:szCs w:val="40"/>
          <w:rtl w:val="0"/>
        </w:rPr>
        <w:t xml:space="preserve">         </w:t>
      </w:r>
      <w:r w:rsidDel="00000000" w:rsidR="00000000" w:rsidRPr="00000000">
        <w:rPr>
          <w:b w:val="1"/>
          <w:color w:val="404040"/>
          <w:sz w:val="24"/>
          <w:szCs w:val="24"/>
        </w:rPr>
        <w:drawing>
          <wp:inline distB="0" distT="0" distL="0" distR="0">
            <wp:extent cx="6170750" cy="1228551"/>
            <wp:effectExtent b="0" l="0" r="0" t="0"/>
            <wp:docPr id="2138699974" name="image11.jpg"/>
            <a:graphic>
              <a:graphicData uri="http://schemas.openxmlformats.org/drawingml/2006/picture">
                <pic:pic>
                  <pic:nvPicPr>
                    <pic:cNvPr id="0" name="image11.jpg"/>
                    <pic:cNvPicPr preferRelativeResize="0"/>
                  </pic:nvPicPr>
                  <pic:blipFill>
                    <a:blip r:embed="rId43"/>
                    <a:srcRect b="0" l="0" r="0" t="0"/>
                    <a:stretch>
                      <a:fillRect/>
                    </a:stretch>
                  </pic:blipFill>
                  <pic:spPr>
                    <a:xfrm>
                      <a:off x="0" y="0"/>
                      <a:ext cx="6170750" cy="1228551"/>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b w:val="1"/>
          <w:color w:val="404040"/>
          <w:sz w:val="24"/>
          <w:szCs w:val="24"/>
        </w:rPr>
      </w:pPr>
      <w:r w:rsidDel="00000000" w:rsidR="00000000" w:rsidRPr="00000000">
        <w:rPr>
          <w:rtl w:val="0"/>
        </w:rPr>
      </w:r>
    </w:p>
    <w:p w:rsidR="00000000" w:rsidDel="00000000" w:rsidP="00000000" w:rsidRDefault="00000000" w:rsidRPr="00000000" w14:paraId="00000211">
      <w:pPr>
        <w:rPr>
          <w:b w:val="1"/>
          <w:color w:val="404040"/>
          <w:sz w:val="24"/>
          <w:szCs w:val="24"/>
        </w:rPr>
      </w:pPr>
      <w:r w:rsidDel="00000000" w:rsidR="00000000" w:rsidRPr="00000000">
        <w:rPr>
          <w:b w:val="1"/>
          <w:color w:val="404040"/>
          <w:sz w:val="24"/>
          <w:szCs w:val="24"/>
          <w:rtl w:val="0"/>
        </w:rPr>
        <w:t xml:space="preserve">              </w:t>
      </w:r>
    </w:p>
    <w:p w:rsidR="00000000" w:rsidDel="00000000" w:rsidP="00000000" w:rsidRDefault="00000000" w:rsidRPr="00000000" w14:paraId="00000212">
      <w:pPr>
        <w:rPr>
          <w:b w:val="1"/>
          <w:sz w:val="24"/>
          <w:szCs w:val="24"/>
        </w:rPr>
      </w:pPr>
      <w:r w:rsidDel="00000000" w:rsidR="00000000" w:rsidRPr="00000000">
        <w:rPr>
          <w:b w:val="1"/>
          <w:sz w:val="24"/>
          <w:szCs w:val="24"/>
          <w:rtl w:val="0"/>
        </w:rPr>
        <w:t xml:space="preserve">Create Flask App:</w:t>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the Flask class and instantiate it to create a Flask app instance.</w:t>
      </w:r>
    </w:p>
    <w:p w:rsidR="00000000" w:rsidDel="00000000" w:rsidP="00000000" w:rsidRDefault="00000000" w:rsidRPr="00000000" w14:paraId="000002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routes using the @app.route('/myurl') decorator to specify URL endpoints for different functionalities.</w:t>
      </w:r>
    </w:p>
    <w:p w:rsidR="00000000" w:rsidDel="00000000" w:rsidP="00000000" w:rsidRDefault="00000000" w:rsidRPr="00000000" w14:paraId="00000216">
      <w:pPr>
        <w:ind w:left="360" w:firstLine="0"/>
        <w:rPr>
          <w:sz w:val="24"/>
          <w:szCs w:val="24"/>
        </w:rPr>
      </w:pPr>
      <w:r w:rsidDel="00000000" w:rsidR="00000000" w:rsidRPr="00000000">
        <w:rPr/>
        <w:drawing>
          <wp:inline distB="0" distT="0" distL="0" distR="0">
            <wp:extent cx="3117850" cy="4438650"/>
            <wp:effectExtent b="0" l="0" r="0" t="0"/>
            <wp:docPr id="2138699975" name="image16.jpg"/>
            <a:graphic>
              <a:graphicData uri="http://schemas.openxmlformats.org/drawingml/2006/picture">
                <pic:pic>
                  <pic:nvPicPr>
                    <pic:cNvPr id="0" name="image16.jpg"/>
                    <pic:cNvPicPr preferRelativeResize="0"/>
                  </pic:nvPicPr>
                  <pic:blipFill>
                    <a:blip r:embed="rId44"/>
                    <a:srcRect b="0" l="0" r="0" t="0"/>
                    <a:stretch>
                      <a:fillRect/>
                    </a:stretch>
                  </pic:blipFill>
                  <pic:spPr>
                    <a:xfrm>
                      <a:off x="0" y="0"/>
                      <a:ext cx="31178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left="360" w:firstLine="0"/>
        <w:rPr>
          <w:sz w:val="24"/>
          <w:szCs w:val="24"/>
        </w:rPr>
      </w:pPr>
      <w:r w:rsidDel="00000000" w:rsidR="00000000" w:rsidRPr="00000000">
        <w:rPr>
          <w:rtl w:val="0"/>
        </w:rPr>
      </w:r>
    </w:p>
    <w:p w:rsidR="00000000" w:rsidDel="00000000" w:rsidP="00000000" w:rsidRDefault="00000000" w:rsidRPr="00000000" w14:paraId="00000218">
      <w:pPr>
        <w:rPr>
          <w:b w:val="1"/>
          <w:sz w:val="24"/>
          <w:szCs w:val="24"/>
        </w:rPr>
      </w:pPr>
      <w:r w:rsidDel="00000000" w:rsidR="00000000" w:rsidRPr="00000000">
        <w:rPr>
          <w:b w:val="1"/>
          <w:sz w:val="24"/>
          <w:szCs w:val="24"/>
          <w:rtl w:val="0"/>
        </w:rPr>
        <w:t xml:space="preserve">Write</w:t>
      </w:r>
      <w:r w:rsidDel="00000000" w:rsidR="00000000" w:rsidRPr="00000000">
        <w:rPr>
          <w:rtl w:val="0"/>
        </w:rPr>
        <w:t xml:space="preserve"> </w:t>
      </w:r>
      <w:r w:rsidDel="00000000" w:rsidR="00000000" w:rsidRPr="00000000">
        <w:rPr>
          <w:b w:val="1"/>
          <w:sz w:val="24"/>
          <w:szCs w:val="24"/>
          <w:rtl w:val="0"/>
        </w:rPr>
        <w:t xml:space="preserve">Linear Regression and Model. pkl  File:</w:t>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Python script named linearmodel.py.</w:t>
      </w:r>
    </w:p>
    <w:p w:rsidR="00000000" w:rsidDel="00000000" w:rsidP="00000000" w:rsidRDefault="00000000" w:rsidRPr="00000000" w14:paraId="000002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Python code in this script to implement the linear regression for predicting the Annual return .</w:t>
      </w:r>
    </w:p>
    <w:p w:rsidR="00000000" w:rsidDel="00000000" w:rsidP="00000000" w:rsidRDefault="00000000" w:rsidRPr="00000000" w14:paraId="000002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classifier is trained and ready, save it into a file named linearmodel.pkl using the pickle library.</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b w:val="1"/>
          <w:sz w:val="24"/>
          <w:szCs w:val="24"/>
          <w:rtl w:val="0"/>
        </w:rPr>
        <w:t xml:space="preserve">Implement Linear Regression</w:t>
      </w:r>
      <w:r w:rsidDel="00000000" w:rsidR="00000000" w:rsidRPr="00000000">
        <w:rPr>
          <w:sz w:val="24"/>
          <w:szCs w:val="24"/>
          <w:rtl w:val="0"/>
        </w:rPr>
        <w:t xml:space="preserve">:</w:t>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linearmodel.py script, write code to load the dataset, preprocess it, train the data, Normalize the linear regression, and evaluate its performance.</w:t>
      </w:r>
    </w:p>
    <w:p w:rsidR="00000000" w:rsidDel="00000000" w:rsidP="00000000" w:rsidRDefault="00000000" w:rsidRPr="00000000" w14:paraId="000002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training, save the trained classifier to the linearmodel.pkl file using the pickle.dump() function.</w:t>
      </w:r>
    </w:p>
    <w:p w:rsidR="00000000" w:rsidDel="00000000" w:rsidP="00000000" w:rsidRDefault="00000000" w:rsidRPr="00000000" w14:paraId="000002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803900" cy="2943860"/>
            <wp:effectExtent b="0" l="0" r="0" t="0"/>
            <wp:docPr id="2138699976" name="image4.jpg"/>
            <a:graphic>
              <a:graphicData uri="http://schemas.openxmlformats.org/drawingml/2006/picture">
                <pic:pic>
                  <pic:nvPicPr>
                    <pic:cNvPr id="0" name="image4.jpg"/>
                    <pic:cNvPicPr preferRelativeResize="0"/>
                  </pic:nvPicPr>
                  <pic:blipFill>
                    <a:blip r:embed="rId45"/>
                    <a:srcRect b="0" l="0" r="16938" t="18894"/>
                    <a:stretch>
                      <a:fillRect/>
                    </a:stretch>
                  </pic:blipFill>
                  <pic:spPr>
                    <a:xfrm>
                      <a:off x="0" y="0"/>
                      <a:ext cx="5803900" cy="294386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rPr>
          <w:b w:val="1"/>
          <w:sz w:val="24"/>
          <w:szCs w:val="24"/>
        </w:rPr>
      </w:pPr>
      <w:r w:rsidDel="00000000" w:rsidR="00000000" w:rsidRPr="00000000">
        <w:rPr>
          <w:b w:val="1"/>
          <w:sz w:val="24"/>
          <w:szCs w:val="24"/>
          <w:rtl w:val="0"/>
        </w:rPr>
        <w:t xml:space="preserve">Create Index.html File:</w:t>
      </w:r>
    </w:p>
    <w:p w:rsidR="00000000" w:rsidDel="00000000" w:rsidP="00000000" w:rsidRDefault="00000000" w:rsidRPr="00000000" w14:paraId="00000226">
      <w:pPr>
        <w:rPr>
          <w:b w:val="1"/>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 HTML file named index.html to serve as the user interface for inputting data.</w:t>
      </w:r>
    </w:p>
    <w:p w:rsidR="00000000" w:rsidDel="00000000" w:rsidP="00000000" w:rsidRDefault="00000000" w:rsidRPr="00000000" w14:paraId="000002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the HTML page to contain input fields for all 13 attributes required for the Annual return  prediction.</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rPr>
          <w:b w:val="1"/>
          <w:sz w:val="24"/>
          <w:szCs w:val="24"/>
        </w:rPr>
      </w:pPr>
      <w:r w:rsidDel="00000000" w:rsidR="00000000" w:rsidRPr="00000000">
        <w:rPr>
          <w:b w:val="1"/>
          <w:sz w:val="24"/>
          <w:szCs w:val="24"/>
          <w:rtl w:val="0"/>
        </w:rPr>
        <w:t xml:space="preserve">Implement Flask Routes:</w:t>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Flask routes to handle requests from the client-side.</w:t>
      </w:r>
    </w:p>
    <w:p w:rsidR="00000000" w:rsidDel="00000000" w:rsidP="00000000" w:rsidRDefault="00000000" w:rsidRPr="00000000" w14:paraId="000002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create a route to render the index.html template and another route to handle form submissions.</w:t>
      </w:r>
    </w:p>
    <w:p w:rsidR="00000000" w:rsidDel="00000000" w:rsidP="00000000" w:rsidRDefault="00000000" w:rsidRPr="00000000" w14:paraId="0000022E">
      <w:pPr>
        <w:ind w:left="360" w:firstLine="0"/>
        <w:rPr>
          <w:sz w:val="24"/>
          <w:szCs w:val="24"/>
        </w:rPr>
      </w:pPr>
      <w:r w:rsidDel="00000000" w:rsidR="00000000" w:rsidRPr="00000000">
        <w:rPr>
          <w:rtl w:val="0"/>
        </w:rPr>
      </w:r>
    </w:p>
    <w:p w:rsidR="00000000" w:rsidDel="00000000" w:rsidP="00000000" w:rsidRDefault="00000000" w:rsidRPr="00000000" w14:paraId="0000022F">
      <w:pPr>
        <w:rPr>
          <w:b w:val="1"/>
          <w:sz w:val="24"/>
          <w:szCs w:val="24"/>
        </w:rPr>
      </w:pPr>
      <w:r w:rsidDel="00000000" w:rsidR="00000000" w:rsidRPr="00000000">
        <w:rPr>
          <w:b w:val="1"/>
          <w:sz w:val="24"/>
          <w:szCs w:val="24"/>
          <w:rtl w:val="0"/>
        </w:rPr>
        <w:t xml:space="preserve">Run Flask App:</w:t>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the Flask app using the flask run command or by executing the Python script containing the Flask app.</w:t>
      </w:r>
    </w:p>
    <w:p w:rsidR="00000000" w:rsidDel="00000000" w:rsidP="00000000" w:rsidRDefault="00000000" w:rsidRPr="00000000" w14:paraId="000002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the Flask app through a web browser to interact with the user interface and make predictions.</w:t>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b w:val="1"/>
          <w:color w:val="404040"/>
          <w:sz w:val="24"/>
          <w:szCs w:val="24"/>
        </w:rPr>
      </w:pPr>
      <w:r w:rsidDel="00000000" w:rsidR="00000000" w:rsidRPr="00000000">
        <w:rPr>
          <w:rtl w:val="0"/>
        </w:rPr>
      </w:r>
    </w:p>
    <w:p w:rsidR="00000000" w:rsidDel="00000000" w:rsidP="00000000" w:rsidRDefault="00000000" w:rsidRPr="00000000" w14:paraId="00000236">
      <w:pPr>
        <w:rPr>
          <w:b w:val="1"/>
          <w:sz w:val="28"/>
          <w:szCs w:val="28"/>
        </w:rPr>
      </w:pPr>
      <w:r w:rsidDel="00000000" w:rsidR="00000000" w:rsidRPr="00000000">
        <w:rPr>
          <w:b w:val="1"/>
          <w:sz w:val="28"/>
          <w:szCs w:val="28"/>
          <w:rtl w:val="0"/>
        </w:rPr>
        <w:t xml:space="preserve">Step 2: open the link  in browser:</w:t>
      </w:r>
    </w:p>
    <w:p w:rsidR="00000000" w:rsidDel="00000000" w:rsidP="00000000" w:rsidRDefault="00000000" w:rsidRPr="00000000" w14:paraId="0000023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238">
      <w:pPr>
        <w:pStyle w:val="Heading1"/>
        <w:tabs>
          <w:tab w:val="left" w:leader="none" w:pos="3663"/>
        </w:tabs>
        <w:ind w:firstLine="0"/>
        <w:rPr>
          <w:b w:val="0"/>
          <w:sz w:val="24"/>
          <w:szCs w:val="24"/>
        </w:rPr>
      </w:pPr>
      <w:r w:rsidDel="00000000" w:rsidR="00000000" w:rsidRPr="00000000">
        <w:rPr>
          <w:b w:val="0"/>
          <w:sz w:val="24"/>
          <w:szCs w:val="24"/>
        </w:rPr>
        <w:drawing>
          <wp:inline distB="0" distT="0" distL="0" distR="0">
            <wp:extent cx="6997700" cy="3815715"/>
            <wp:effectExtent b="0" l="0" r="0" t="0"/>
            <wp:docPr id="2138699977" name="image6.jpg"/>
            <a:graphic>
              <a:graphicData uri="http://schemas.openxmlformats.org/drawingml/2006/picture">
                <pic:pic>
                  <pic:nvPicPr>
                    <pic:cNvPr id="0" name="image6.jpg"/>
                    <pic:cNvPicPr preferRelativeResize="0"/>
                  </pic:nvPicPr>
                  <pic:blipFill>
                    <a:blip r:embed="rId46"/>
                    <a:srcRect b="0" l="0" r="0" t="0"/>
                    <a:stretch>
                      <a:fillRect/>
                    </a:stretch>
                  </pic:blipFill>
                  <pic:spPr>
                    <a:xfrm>
                      <a:off x="0" y="0"/>
                      <a:ext cx="6997700" cy="381571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23A">
      <w:pPr>
        <w:numPr>
          <w:ilvl w:val="0"/>
          <w:numId w:val="10"/>
        </w:numPr>
        <w:tabs>
          <w:tab w:val="left" w:leader="none" w:pos="1170"/>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web application is open, you'll see input fields corresponding to each attribute required for predicting Annual stock price. </w:t>
      </w:r>
    </w:p>
    <w:p w:rsidR="00000000" w:rsidDel="00000000" w:rsidP="00000000" w:rsidRDefault="00000000" w:rsidRPr="00000000" w14:paraId="0000023B">
      <w:pPr>
        <w:numPr>
          <w:ilvl w:val="0"/>
          <w:numId w:val="10"/>
        </w:numPr>
        <w:tabs>
          <w:tab w:val="left" w:leader="none" w:pos="1170"/>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the values for each attribute in the respective input tabs.</w:t>
      </w:r>
    </w:p>
    <w:p w:rsidR="00000000" w:rsidDel="00000000" w:rsidP="00000000" w:rsidRDefault="00000000" w:rsidRPr="00000000" w14:paraId="0000023C">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23D">
      <w:pPr>
        <w:pStyle w:val="Heading1"/>
        <w:tabs>
          <w:tab w:val="left" w:leader="none" w:pos="3663"/>
        </w:tabs>
        <w:ind w:firstLine="0"/>
        <w:rPr>
          <w:sz w:val="24"/>
          <w:szCs w:val="24"/>
        </w:rPr>
      </w:pPr>
      <w:r w:rsidDel="00000000" w:rsidR="00000000" w:rsidRPr="00000000">
        <w:rPr>
          <w:rFonts w:ascii="Calibri" w:cs="Calibri" w:eastAsia="Calibri" w:hAnsi="Calibri"/>
          <w:sz w:val="28"/>
          <w:szCs w:val="28"/>
          <w:rtl w:val="0"/>
        </w:rPr>
        <w:t xml:space="preserve">Step 3:</w:t>
      </w:r>
      <w:r w:rsidDel="00000000" w:rsidR="00000000" w:rsidRPr="00000000">
        <w:rPr>
          <w:sz w:val="28"/>
          <w:szCs w:val="28"/>
          <w:rtl w:val="0"/>
        </w:rPr>
        <w:t xml:space="preserve"> click on prediction button  </w:t>
      </w:r>
      <w:r w:rsidDel="00000000" w:rsidR="00000000" w:rsidRPr="00000000">
        <w:rPr>
          <w:rtl w:val="0"/>
        </w:rPr>
      </w:r>
    </w:p>
    <w:p w:rsidR="00000000" w:rsidDel="00000000" w:rsidP="00000000" w:rsidRDefault="00000000" w:rsidRPr="00000000" w14:paraId="0000023E">
      <w:pPr>
        <w:pStyle w:val="Heading1"/>
        <w:tabs>
          <w:tab w:val="left" w:leader="none" w:pos="3663"/>
        </w:tabs>
        <w:ind w:firstLine="0"/>
        <w:rPr>
          <w:b w:val="0"/>
          <w:sz w:val="24"/>
          <w:szCs w:val="24"/>
        </w:rPr>
      </w:pPr>
      <w:r w:rsidDel="00000000" w:rsidR="00000000" w:rsidRPr="00000000">
        <w:rPr>
          <w:b w:val="0"/>
          <w:sz w:val="24"/>
          <w:szCs w:val="24"/>
        </w:rPr>
        <w:drawing>
          <wp:inline distB="0" distT="0" distL="0" distR="0">
            <wp:extent cx="6997700" cy="1339215"/>
            <wp:effectExtent b="0" l="0" r="0" t="0"/>
            <wp:docPr id="2138699978" name="image12.jpg"/>
            <a:graphic>
              <a:graphicData uri="http://schemas.openxmlformats.org/drawingml/2006/picture">
                <pic:pic>
                  <pic:nvPicPr>
                    <pic:cNvPr id="0" name="image12.jpg"/>
                    <pic:cNvPicPr preferRelativeResize="0"/>
                  </pic:nvPicPr>
                  <pic:blipFill>
                    <a:blip r:embed="rId47"/>
                    <a:srcRect b="0" l="0" r="0" t="0"/>
                    <a:stretch>
                      <a:fillRect/>
                    </a:stretch>
                  </pic:blipFill>
                  <pic:spPr>
                    <a:xfrm>
                      <a:off x="0" y="0"/>
                      <a:ext cx="6997700" cy="133921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1"/>
        <w:tabs>
          <w:tab w:val="left" w:leader="none" w:pos="3663"/>
        </w:tabs>
        <w:ind w:firstLine="0"/>
        <w:rPr>
          <w:b w:val="0"/>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entering all the necessary input values, click on the "Prediction" button. This action triggers the Flask app to process the input data using the trained model.</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tabs>
          <w:tab w:val="left" w:leader="none" w:pos="1170"/>
        </w:tabs>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4: get the predicted value of Annual stock price every year</w:t>
      </w:r>
    </w:p>
    <w:p w:rsidR="00000000" w:rsidDel="00000000" w:rsidP="00000000" w:rsidRDefault="00000000" w:rsidRPr="00000000" w14:paraId="00000245">
      <w:pPr>
        <w:tabs>
          <w:tab w:val="left" w:leader="none" w:pos="117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46">
      <w:pPr>
        <w:tabs>
          <w:tab w:val="left" w:leader="none" w:pos="1170"/>
        </w:tabs>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6997700" cy="3083560"/>
            <wp:effectExtent b="0" l="0" r="0" t="0"/>
            <wp:docPr id="2138699979" name="image2.jpg"/>
            <a:graphic>
              <a:graphicData uri="http://schemas.openxmlformats.org/drawingml/2006/picture">
                <pic:pic>
                  <pic:nvPicPr>
                    <pic:cNvPr id="0" name="image2.jpg"/>
                    <pic:cNvPicPr preferRelativeResize="0"/>
                  </pic:nvPicPr>
                  <pic:blipFill>
                    <a:blip r:embed="rId48"/>
                    <a:srcRect b="0" l="0" r="0" t="0"/>
                    <a:stretch>
                      <a:fillRect/>
                    </a:stretch>
                  </pic:blipFill>
                  <pic:spPr>
                    <a:xfrm>
                      <a:off x="0" y="0"/>
                      <a:ext cx="6997700" cy="308356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tabs>
          <w:tab w:val="left" w:leader="none" w:pos="1170"/>
        </w:tabs>
        <w:rPr>
          <w:sz w:val="24"/>
          <w:szCs w:val="24"/>
        </w:rPr>
      </w:pPr>
      <w:r w:rsidDel="00000000" w:rsidR="00000000" w:rsidRPr="00000000">
        <w:rPr>
          <w:rtl w:val="0"/>
        </w:rPr>
      </w:r>
    </w:p>
    <w:p w:rsidR="00000000" w:rsidDel="00000000" w:rsidP="00000000" w:rsidRDefault="00000000" w:rsidRPr="00000000" w14:paraId="00000248">
      <w:pPr>
        <w:tabs>
          <w:tab w:val="left" w:leader="none" w:pos="1170"/>
        </w:tabs>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49">
      <w:pPr>
        <w:tabs>
          <w:tab w:val="left" w:leader="none" w:pos="1065"/>
        </w:tabs>
        <w:ind w:left="42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Upon clicking the "Prediction" button, the Flask app will utilize the linear regression to predict the annual stock price. </w:t>
      </w:r>
    </w:p>
    <w:p w:rsidR="00000000" w:rsidDel="00000000" w:rsidP="00000000" w:rsidRDefault="00000000" w:rsidRPr="00000000" w14:paraId="0000024A">
      <w:pPr>
        <w:tabs>
          <w:tab w:val="left" w:leader="none" w:pos="1065"/>
        </w:tabs>
        <w:ind w:left="42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predicted values will be displayed on the web page.</w:t>
      </w:r>
    </w:p>
    <w:p w:rsidR="00000000" w:rsidDel="00000000" w:rsidP="00000000" w:rsidRDefault="00000000" w:rsidRPr="00000000" w14:paraId="0000024B">
      <w:pPr>
        <w:tabs>
          <w:tab w:val="left" w:leader="none" w:pos="1065"/>
        </w:tabs>
        <w:ind w:left="42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C">
      <w:pPr>
        <w:tabs>
          <w:tab w:val="left" w:leader="none" w:pos="1065"/>
        </w:tabs>
        <w:ind w:left="42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D">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E">
      <w:pPr>
        <w:tabs>
          <w:tab w:val="left" w:leader="none" w:pos="1065"/>
        </w:tabs>
        <w:ind w:left="42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F">
      <w:pPr>
        <w:tabs>
          <w:tab w:val="left" w:leader="none" w:pos="1065"/>
        </w:tabs>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10.Final Observation</w:t>
      </w:r>
    </w:p>
    <w:p w:rsidR="00000000" w:rsidDel="00000000" w:rsidP="00000000" w:rsidRDefault="00000000" w:rsidRPr="00000000" w14:paraId="00000250">
      <w:pPr>
        <w:pStyle w:val="Heading1"/>
        <w:tabs>
          <w:tab w:val="left" w:leader="none" w:pos="3663"/>
        </w:tabs>
        <w:ind w:left="426" w:firstLine="0"/>
        <w:rPr>
          <w:b w:val="0"/>
          <w:sz w:val="24"/>
          <w:szCs w:val="24"/>
        </w:rPr>
      </w:pPr>
      <w:r w:rsidDel="00000000" w:rsidR="00000000" w:rsidRPr="00000000">
        <w:rPr>
          <w:rtl w:val="0"/>
        </w:rPr>
      </w:r>
    </w:p>
    <w:p w:rsidR="00000000" w:rsidDel="00000000" w:rsidP="00000000" w:rsidRDefault="00000000" w:rsidRPr="00000000" w14:paraId="00000251">
      <w:pPr>
        <w:pStyle w:val="Heading1"/>
        <w:numPr>
          <w:ilvl w:val="0"/>
          <w:numId w:val="21"/>
        </w:numPr>
        <w:tabs>
          <w:tab w:val="left" w:leader="none" w:pos="3663"/>
        </w:tabs>
        <w:ind w:left="720" w:hanging="360"/>
        <w:rPr>
          <w:b w:val="0"/>
          <w:sz w:val="24"/>
          <w:szCs w:val="24"/>
        </w:rPr>
      </w:pPr>
      <w:r w:rsidDel="00000000" w:rsidR="00000000" w:rsidRPr="00000000">
        <w:rPr>
          <w:b w:val="0"/>
          <w:sz w:val="24"/>
          <w:szCs w:val="24"/>
          <w:rtl w:val="0"/>
        </w:rPr>
        <w:t xml:space="preserve">Stock price prediction is inherently complex, and past performance doesn't guarantee future results.</w:t>
      </w:r>
    </w:p>
    <w:p w:rsidR="00000000" w:rsidDel="00000000" w:rsidP="00000000" w:rsidRDefault="00000000" w:rsidRPr="00000000" w14:paraId="00000252">
      <w:pPr>
        <w:pStyle w:val="Heading1"/>
        <w:numPr>
          <w:ilvl w:val="0"/>
          <w:numId w:val="21"/>
        </w:numPr>
        <w:tabs>
          <w:tab w:val="left" w:leader="none" w:pos="3663"/>
        </w:tabs>
        <w:ind w:left="720" w:hanging="360"/>
        <w:rPr>
          <w:b w:val="0"/>
          <w:sz w:val="24"/>
          <w:szCs w:val="24"/>
        </w:rPr>
      </w:pPr>
      <w:r w:rsidDel="00000000" w:rsidR="00000000" w:rsidRPr="00000000">
        <w:rPr>
          <w:b w:val="0"/>
          <w:sz w:val="24"/>
          <w:szCs w:val="24"/>
          <w:rtl w:val="0"/>
        </w:rPr>
        <w:t xml:space="preserve">The model serves as a starting point, and further exploration with additional features and algorithms might be necessary for real-world applications.</w:t>
      </w:r>
    </w:p>
    <w:p w:rsidR="00000000" w:rsidDel="00000000" w:rsidP="00000000" w:rsidRDefault="00000000" w:rsidRPr="00000000" w14:paraId="00000253">
      <w:pPr>
        <w:pStyle w:val="Heading1"/>
        <w:numPr>
          <w:ilvl w:val="0"/>
          <w:numId w:val="21"/>
        </w:numPr>
        <w:tabs>
          <w:tab w:val="left" w:leader="none" w:pos="3663"/>
        </w:tabs>
        <w:ind w:left="720" w:hanging="360"/>
        <w:rPr>
          <w:b w:val="0"/>
          <w:sz w:val="24"/>
          <w:szCs w:val="24"/>
        </w:rPr>
      </w:pPr>
      <w:r w:rsidDel="00000000" w:rsidR="00000000" w:rsidRPr="00000000">
        <w:rPr>
          <w:b w:val="0"/>
          <w:sz w:val="24"/>
          <w:szCs w:val="24"/>
          <w:rtl w:val="0"/>
        </w:rPr>
        <w:t xml:space="preserve">Machine learning models for stock price prediction are not foolproof and should not be solely relied upon for investment decisions. Numerous factors influence stock prices, and these models cannot account for all market uncertainties.</w:t>
      </w:r>
    </w:p>
    <w:p w:rsidR="00000000" w:rsidDel="00000000" w:rsidP="00000000" w:rsidRDefault="00000000" w:rsidRPr="00000000" w14:paraId="0000025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for informational purposes only and should not be considered financial advice.</w:t>
      </w:r>
    </w:p>
    <w:p w:rsidR="00000000" w:rsidDel="00000000" w:rsidP="00000000" w:rsidRDefault="00000000" w:rsidRPr="00000000" w14:paraId="00000255">
      <w:pPr>
        <w:pStyle w:val="Heading1"/>
        <w:tabs>
          <w:tab w:val="left" w:leader="none" w:pos="3663"/>
        </w:tabs>
        <w:ind w:left="360" w:firstLine="0"/>
        <w:rPr>
          <w:b w:val="0"/>
          <w:sz w:val="24"/>
          <w:szCs w:val="24"/>
        </w:rPr>
      </w:pPr>
      <w:r w:rsidDel="00000000" w:rsidR="00000000" w:rsidRPr="00000000">
        <w:rPr>
          <w:rtl w:val="0"/>
        </w:rPr>
      </w:r>
    </w:p>
    <w:sectPr>
      <w:type w:val="nextPage"/>
      <w:pgSz w:h="15840" w:w="12240" w:orient="portrait"/>
      <w:pgMar w:bottom="860" w:top="960" w:left="620" w:right="616" w:header="0" w:footer="65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var(--jp-code-font-family)"/>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6718300</wp:posOffset>
              </wp:positionH>
              <wp:positionV relativeFrom="paragraph">
                <wp:posOffset>9486900</wp:posOffset>
              </wp:positionV>
              <wp:extent cx="253365" cy="220980"/>
              <wp:effectExtent b="0" l="0" r="0" t="0"/>
              <wp:wrapNone/>
              <wp:docPr id="2138699970" name=""/>
              <a:graphic>
                <a:graphicData uri="http://schemas.microsoft.com/office/word/2010/wordprocessingShape">
                  <wps:wsp>
                    <wps:cNvSpPr/>
                    <wps:cNvPr id="2" name="Shape 2"/>
                    <wps:spPr>
                      <a:xfrm>
                        <a:off x="5224080" y="3674273"/>
                        <a:ext cx="243840" cy="211454"/>
                      </a:xfrm>
                      <a:prstGeom prst="rect">
                        <a:avLst/>
                      </a:prstGeom>
                      <a:no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34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6718300</wp:posOffset>
              </wp:positionH>
              <wp:positionV relativeFrom="paragraph">
                <wp:posOffset>9486900</wp:posOffset>
              </wp:positionV>
              <wp:extent cx="253365" cy="220980"/>
              <wp:effectExtent b="0" l="0" r="0" t="0"/>
              <wp:wrapNone/>
              <wp:docPr id="2138699970"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253365" cy="22098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60" w:hanging="360"/>
      </w:pPr>
      <w:rPr>
        <w:rFonts w:ascii="Times New Roman" w:cs="Times New Roman" w:eastAsia="Times New Roman" w:hAnsi="Times New Roman"/>
        <w:b w:val="1"/>
        <w:i w:val="0"/>
        <w:sz w:val="32"/>
        <w:szCs w:val="32"/>
      </w:rPr>
    </w:lvl>
    <w:lvl w:ilvl="1">
      <w:start w:val="0"/>
      <w:numFmt w:val="bullet"/>
      <w:lvlText w:val="•"/>
      <w:lvlJc w:val="left"/>
      <w:pPr>
        <w:ind w:left="1516" w:hanging="360"/>
      </w:pPr>
      <w:rPr/>
    </w:lvl>
    <w:lvl w:ilvl="2">
      <w:start w:val="0"/>
      <w:numFmt w:val="bullet"/>
      <w:lvlText w:val="•"/>
      <w:lvlJc w:val="left"/>
      <w:pPr>
        <w:ind w:left="2572" w:hanging="360"/>
      </w:pPr>
      <w:rPr/>
    </w:lvl>
    <w:lvl w:ilvl="3">
      <w:start w:val="0"/>
      <w:numFmt w:val="bullet"/>
      <w:lvlText w:val="•"/>
      <w:lvlJc w:val="left"/>
      <w:pPr>
        <w:ind w:left="3628" w:hanging="360"/>
      </w:pPr>
      <w:rPr/>
    </w:lvl>
    <w:lvl w:ilvl="4">
      <w:start w:val="0"/>
      <w:numFmt w:val="bullet"/>
      <w:lvlText w:val="•"/>
      <w:lvlJc w:val="left"/>
      <w:pPr>
        <w:ind w:left="4684" w:hanging="360"/>
      </w:pPr>
      <w:rPr/>
    </w:lvl>
    <w:lvl w:ilvl="5">
      <w:start w:val="0"/>
      <w:numFmt w:val="bullet"/>
      <w:lvlText w:val="•"/>
      <w:lvlJc w:val="left"/>
      <w:pPr>
        <w:ind w:left="5740" w:hanging="360"/>
      </w:pPr>
      <w:rPr/>
    </w:lvl>
    <w:lvl w:ilvl="6">
      <w:start w:val="0"/>
      <w:numFmt w:val="bullet"/>
      <w:lvlText w:val="•"/>
      <w:lvlJc w:val="left"/>
      <w:pPr>
        <w:ind w:left="6796" w:hanging="360"/>
      </w:pPr>
      <w:rPr/>
    </w:lvl>
    <w:lvl w:ilvl="7">
      <w:start w:val="0"/>
      <w:numFmt w:val="bullet"/>
      <w:lvlText w:val="•"/>
      <w:lvlJc w:val="left"/>
      <w:pPr>
        <w:ind w:left="7852" w:hanging="360"/>
      </w:pPr>
      <w:rPr/>
    </w:lvl>
    <w:lvl w:ilvl="8">
      <w:start w:val="0"/>
      <w:numFmt w:val="bullet"/>
      <w:lvlText w:val="•"/>
      <w:lvlJc w:val="left"/>
      <w:pPr>
        <w:ind w:left="8908"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4100" w:hanging="360"/>
      </w:pPr>
      <w:rPr>
        <w:rFonts w:ascii="Times New Roman" w:cs="Times New Roman" w:eastAsia="Times New Roman" w:hAnsi="Times New Roman"/>
        <w:b w:val="1"/>
        <w:i w:val="0"/>
        <w:color w:val="2f5496"/>
        <w:sz w:val="40"/>
        <w:szCs w:val="40"/>
      </w:rPr>
    </w:lvl>
    <w:lvl w:ilvl="1">
      <w:start w:val="0"/>
      <w:numFmt w:val="bullet"/>
      <w:lvlText w:val="●"/>
      <w:lvlJc w:val="left"/>
      <w:pPr>
        <w:ind w:left="661" w:hanging="360.00000000000006"/>
      </w:pPr>
      <w:rPr>
        <w:rFonts w:ascii="Noto Sans Symbols" w:cs="Noto Sans Symbols" w:eastAsia="Noto Sans Symbols" w:hAnsi="Noto Sans Symbols"/>
        <w:b w:val="0"/>
        <w:i w:val="0"/>
        <w:sz w:val="28"/>
        <w:szCs w:val="28"/>
      </w:rPr>
    </w:lvl>
    <w:lvl w:ilvl="2">
      <w:start w:val="0"/>
      <w:numFmt w:val="bullet"/>
      <w:lvlText w:val="•"/>
      <w:lvlJc w:val="left"/>
      <w:pPr>
        <w:ind w:left="4852" w:hanging="360"/>
      </w:pPr>
      <w:rPr/>
    </w:lvl>
    <w:lvl w:ilvl="3">
      <w:start w:val="0"/>
      <w:numFmt w:val="bullet"/>
      <w:lvlText w:val="•"/>
      <w:lvlJc w:val="left"/>
      <w:pPr>
        <w:ind w:left="5603" w:hanging="360"/>
      </w:pPr>
      <w:rPr/>
    </w:lvl>
    <w:lvl w:ilvl="4">
      <w:start w:val="0"/>
      <w:numFmt w:val="bullet"/>
      <w:lvlText w:val="•"/>
      <w:lvlJc w:val="left"/>
      <w:pPr>
        <w:ind w:left="6354" w:hanging="360"/>
      </w:pPr>
      <w:rPr/>
    </w:lvl>
    <w:lvl w:ilvl="5">
      <w:start w:val="0"/>
      <w:numFmt w:val="bullet"/>
      <w:lvlText w:val="•"/>
      <w:lvlJc w:val="left"/>
      <w:pPr>
        <w:ind w:left="7105" w:hanging="360"/>
      </w:pPr>
      <w:rPr/>
    </w:lvl>
    <w:lvl w:ilvl="6">
      <w:start w:val="0"/>
      <w:numFmt w:val="bullet"/>
      <w:lvlText w:val="•"/>
      <w:lvlJc w:val="left"/>
      <w:pPr>
        <w:ind w:left="7856" w:hanging="360"/>
      </w:pPr>
      <w:rPr/>
    </w:lvl>
    <w:lvl w:ilvl="7">
      <w:start w:val="0"/>
      <w:numFmt w:val="bullet"/>
      <w:lvlText w:val="•"/>
      <w:lvlJc w:val="left"/>
      <w:pPr>
        <w:ind w:left="8607" w:hanging="360"/>
      </w:pPr>
      <w:rPr/>
    </w:lvl>
    <w:lvl w:ilvl="8">
      <w:start w:val="0"/>
      <w:numFmt w:val="bullet"/>
      <w:lvlText w:val="•"/>
      <w:lvlJc w:val="left"/>
      <w:pPr>
        <w:ind w:left="9358"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3" w:lineRule="auto"/>
      <w:ind w:hanging="358"/>
    </w:pPr>
    <w:rPr>
      <w:b w:val="1"/>
      <w:sz w:val="40"/>
      <w:szCs w:val="40"/>
    </w:rPr>
  </w:style>
  <w:style w:type="paragraph" w:styleId="Heading2">
    <w:name w:val="heading 2"/>
    <w:basedOn w:val="Normal"/>
    <w:next w:val="Normal"/>
    <w:pPr>
      <w:spacing w:before="72" w:lineRule="auto"/>
      <w:ind w:left="640" w:hanging="540"/>
    </w:pPr>
    <w:rPr>
      <w:b w:val="1"/>
      <w:sz w:val="36"/>
      <w:szCs w:val="36"/>
    </w:rPr>
  </w:style>
  <w:style w:type="paragraph" w:styleId="Heading3">
    <w:name w:val="heading 3"/>
    <w:basedOn w:val="Normal"/>
    <w:next w:val="Normal"/>
    <w:pPr>
      <w:ind w:left="100" w:hanging="359"/>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139"/>
    </w:pPr>
    <w:rPr>
      <w:b w:val="1"/>
      <w:sz w:val="44"/>
      <w:szCs w:val="44"/>
    </w:rPr>
  </w:style>
  <w:style w:type="paragraph" w:styleId="Normal" w:default="1">
    <w:name w:val="Normal"/>
    <w:qFormat w:val="1"/>
    <w:rsid w:val="00AF1AC3"/>
    <w:rPr>
      <w:rFonts w:asciiTheme="minorHAnsi" w:cstheme="minorBidi" w:eastAsiaTheme="minorEastAsia" w:hAnsiTheme="minorHAnsi"/>
      <w:lang w:eastAsia="zh-CN"/>
    </w:rPr>
  </w:style>
  <w:style w:type="paragraph" w:styleId="Heading1">
    <w:name w:val="heading 1"/>
    <w:basedOn w:val="Normal"/>
    <w:link w:val="Heading1Char"/>
    <w:uiPriority w:val="9"/>
    <w:qFormat w:val="1"/>
    <w:pPr>
      <w:spacing w:before="53"/>
      <w:ind w:hanging="358"/>
      <w:outlineLvl w:val="0"/>
    </w:pPr>
    <w:rPr>
      <w:b w:val="1"/>
      <w:bCs w:val="1"/>
      <w:sz w:val="40"/>
      <w:szCs w:val="40"/>
    </w:rPr>
  </w:style>
  <w:style w:type="paragraph" w:styleId="Heading2">
    <w:name w:val="heading 2"/>
    <w:basedOn w:val="Normal"/>
    <w:uiPriority w:val="9"/>
    <w:unhideWhenUsed w:val="1"/>
    <w:qFormat w:val="1"/>
    <w:pPr>
      <w:spacing w:before="72"/>
      <w:ind w:left="640" w:hanging="540"/>
      <w:outlineLvl w:val="1"/>
    </w:pPr>
    <w:rPr>
      <w:b w:val="1"/>
      <w:bCs w:val="1"/>
      <w:sz w:val="36"/>
      <w:szCs w:val="36"/>
    </w:rPr>
  </w:style>
  <w:style w:type="paragraph" w:styleId="Heading3">
    <w:name w:val="heading 3"/>
    <w:basedOn w:val="Normal"/>
    <w:uiPriority w:val="9"/>
    <w:unhideWhenUsed w:val="1"/>
    <w:qFormat w:val="1"/>
    <w:pPr>
      <w:ind w:left="100" w:hanging="359"/>
      <w:outlineLvl w:val="2"/>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8"/>
      <w:szCs w:val="28"/>
    </w:rPr>
  </w:style>
  <w:style w:type="paragraph" w:styleId="HTMLPreformatted">
    <w:name w:val="HTML Preformatted"/>
    <w:basedOn w:val="Normal"/>
    <w:link w:val="HTMLPreformattedChar"/>
    <w:uiPriority w:val="99"/>
    <w:unhideWhenUsed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lang w:eastAsia="en-US"/>
    </w:rPr>
  </w:style>
  <w:style w:type="paragraph" w:styleId="ListBullet">
    <w:name w:val="List Bullet"/>
    <w:basedOn w:val="Normal"/>
    <w:uiPriority w:val="99"/>
    <w:unhideWhenUsed w:val="1"/>
    <w:pPr>
      <w:numPr>
        <w:numId w:val="1"/>
      </w:numPr>
      <w:spacing w:after="160" w:line="256" w:lineRule="auto"/>
      <w:contextualSpacing w:val="1"/>
    </w:pPr>
    <w:rPr>
      <w:rFonts w:eastAsiaTheme="minorHAnsi"/>
      <w:kern w:val="2"/>
      <w:sz w:val="22"/>
      <w:szCs w:val="22"/>
      <w:lang w:eastAsia="en-US" w:val="en-IN"/>
    </w:rPr>
  </w:style>
  <w:style w:type="character" w:styleId="Strong">
    <w:name w:val="Strong"/>
    <w:basedOn w:val="DefaultParagraphFont"/>
    <w:uiPriority w:val="22"/>
    <w:qFormat w:val="1"/>
    <w:rPr>
      <w:b w:val="1"/>
      <w:bCs w:val="1"/>
    </w:rPr>
  </w:style>
  <w:style w:type="table" w:styleId="TableGrid">
    <w:name w:val="Table Grid"/>
    <w:basedOn w:val="TableNormal"/>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uiPriority w:val="10"/>
    <w:qFormat w:val="1"/>
    <w:pPr>
      <w:ind w:left="2139"/>
    </w:pPr>
    <w:rPr>
      <w:b w:val="1"/>
      <w:bCs w:val="1"/>
      <w:sz w:val="44"/>
      <w:szCs w:val="44"/>
    </w:rPr>
  </w:style>
  <w:style w:type="paragraph" w:styleId="TableParagraph" w:customStyle="1">
    <w:name w:val="Table Paragraph"/>
    <w:basedOn w:val="Normal"/>
    <w:uiPriority w:val="1"/>
    <w:qFormat w:val="1"/>
    <w:pPr>
      <w:spacing w:line="320" w:lineRule="exact"/>
      <w:ind w:left="105"/>
      <w:jc w:val="center"/>
    </w:pPr>
  </w:style>
  <w:style w:type="paragraph" w:styleId="ListParagraph">
    <w:name w:val="List Paragraph"/>
    <w:basedOn w:val="Normal"/>
    <w:uiPriority w:val="34"/>
    <w:qFormat w:val="1"/>
    <w:pPr>
      <w:ind w:left="459" w:hanging="359"/>
    </w:pPr>
  </w:style>
  <w:style w:type="character" w:styleId="HTMLPreformattedChar" w:customStyle="1">
    <w:name w:val="HTML Preformatted Char"/>
    <w:basedOn w:val="DefaultParagraphFont"/>
    <w:link w:val="HTMLPreformatted"/>
    <w:uiPriority w:val="99"/>
    <w:rPr>
      <w:rFonts w:ascii="Courier New" w:cs="Courier New" w:eastAsia="Times New Roman" w:hAnsi="Courier New"/>
    </w:rPr>
  </w:style>
  <w:style w:type="character" w:styleId="c1" w:customStyle="1">
    <w:name w:val="c1"/>
    <w:basedOn w:val="DefaultParagraphFont"/>
  </w:style>
  <w:style w:type="character" w:styleId="n" w:customStyle="1">
    <w:name w:val="n"/>
    <w:basedOn w:val="DefaultParagraphFont"/>
  </w:style>
  <w:style w:type="character" w:styleId="o" w:customStyle="1">
    <w:name w:val="o"/>
    <w:basedOn w:val="DefaultParagraphFont"/>
    <w:qFormat w:val="1"/>
  </w:style>
  <w:style w:type="character" w:styleId="p" w:customStyle="1">
    <w:name w:val="p"/>
    <w:basedOn w:val="DefaultParagraphFont"/>
  </w:style>
  <w:style w:type="character" w:styleId="Heading1Char" w:customStyle="1">
    <w:name w:val="Heading 1 Char"/>
    <w:basedOn w:val="DefaultParagraphFont"/>
    <w:link w:val="Heading1"/>
    <w:uiPriority w:val="9"/>
    <w:rsid w:val="00DA40F0"/>
    <w:rPr>
      <w:rFonts w:asciiTheme="minorHAnsi" w:cstheme="minorBidi" w:eastAsiaTheme="minorEastAsia" w:hAnsiTheme="minorHAnsi"/>
      <w:b w:val="1"/>
      <w:bCs w:val="1"/>
      <w:sz w:val="40"/>
      <w:szCs w:val="40"/>
      <w:lang w:eastAsia="zh-CN"/>
    </w:rPr>
  </w:style>
  <w:style w:type="paragraph" w:styleId="BalloonText">
    <w:name w:val="Balloon Text"/>
    <w:basedOn w:val="Normal"/>
    <w:link w:val="BalloonTextChar"/>
    <w:rsid w:val="00DC46D3"/>
    <w:rPr>
      <w:rFonts w:ascii="Tahoma" w:cs="Tahoma" w:hAnsi="Tahoma"/>
      <w:sz w:val="16"/>
      <w:szCs w:val="16"/>
    </w:rPr>
  </w:style>
  <w:style w:type="character" w:styleId="BalloonTextChar" w:customStyle="1">
    <w:name w:val="Balloon Text Char"/>
    <w:basedOn w:val="DefaultParagraphFont"/>
    <w:link w:val="BalloonText"/>
    <w:rsid w:val="00DC46D3"/>
    <w:rPr>
      <w:rFonts w:ascii="Tahoma" w:cs="Tahoma" w:hAnsi="Tahoma" w:eastAsiaTheme="minorEastAsia"/>
      <w:sz w:val="16"/>
      <w:szCs w:val="16"/>
      <w:lang w:eastAsia="zh-CN"/>
    </w:rPr>
  </w:style>
  <w:style w:type="paragraph" w:styleId="NormalWeb">
    <w:name w:val="Normal (Web)"/>
    <w:basedOn w:val="Normal"/>
    <w:uiPriority w:val="99"/>
    <w:unhideWhenUsed w:val="1"/>
    <w:rsid w:val="00480682"/>
    <w:pPr>
      <w:spacing w:after="100" w:afterAutospacing="1" w:before="100" w:beforeAutospacing="1"/>
    </w:pPr>
    <w:rPr>
      <w:rFonts w:ascii="Times New Roman" w:cs="Times New Roman" w:eastAsia="Times New Roman" w:hAnsi="Times New Roman"/>
      <w:sz w:val="24"/>
      <w:szCs w:val="24"/>
      <w:lang w:eastAsia="en-US"/>
    </w:rPr>
  </w:style>
  <w:style w:type="paragraph" w:styleId="z-TopofForm">
    <w:name w:val="HTML Top of Form"/>
    <w:basedOn w:val="Normal"/>
    <w:next w:val="Normal"/>
    <w:link w:val="z-TopofFormChar"/>
    <w:hidden w:val="1"/>
    <w:uiPriority w:val="99"/>
    <w:semiHidden w:val="1"/>
    <w:unhideWhenUsed w:val="1"/>
    <w:rsid w:val="00480682"/>
    <w:pPr>
      <w:pBdr>
        <w:bottom w:color="auto" w:space="1" w:sz="6" w:val="single"/>
      </w:pBdr>
      <w:jc w:val="center"/>
    </w:pPr>
    <w:rPr>
      <w:rFonts w:ascii="Arial" w:cs="Arial" w:eastAsia="Times New Roman" w:hAnsi="Arial"/>
      <w:vanish w:val="1"/>
      <w:sz w:val="16"/>
      <w:szCs w:val="16"/>
      <w:lang w:eastAsia="en-US"/>
    </w:rPr>
  </w:style>
  <w:style w:type="character" w:styleId="z-TopofFormChar" w:customStyle="1">
    <w:name w:val="z-Top of Form Char"/>
    <w:basedOn w:val="DefaultParagraphFont"/>
    <w:link w:val="z-TopofForm"/>
    <w:uiPriority w:val="99"/>
    <w:semiHidden w:val="1"/>
    <w:rsid w:val="00480682"/>
    <w:rPr>
      <w:rFonts w:ascii="Arial" w:cs="Arial" w:eastAsia="Times New Roman" w:hAnsi="Arial"/>
      <w:vanish w:val="1"/>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6.jpg"/><Relationship Id="rId42" Type="http://schemas.openxmlformats.org/officeDocument/2006/relationships/image" Target="media/image1.jpg"/><Relationship Id="rId41" Type="http://schemas.openxmlformats.org/officeDocument/2006/relationships/image" Target="media/image15.jpg"/><Relationship Id="rId22" Type="http://schemas.openxmlformats.org/officeDocument/2006/relationships/image" Target="media/image28.jpg"/><Relationship Id="rId44" Type="http://schemas.openxmlformats.org/officeDocument/2006/relationships/image" Target="media/image16.jpg"/><Relationship Id="rId21" Type="http://schemas.openxmlformats.org/officeDocument/2006/relationships/image" Target="media/image29.jpg"/><Relationship Id="rId43" Type="http://schemas.openxmlformats.org/officeDocument/2006/relationships/image" Target="media/image11.jpg"/><Relationship Id="rId24" Type="http://schemas.openxmlformats.org/officeDocument/2006/relationships/image" Target="media/image31.jpg"/><Relationship Id="rId46" Type="http://schemas.openxmlformats.org/officeDocument/2006/relationships/image" Target="media/image6.jpg"/><Relationship Id="rId23" Type="http://schemas.openxmlformats.org/officeDocument/2006/relationships/image" Target="media/image34.jpg"/><Relationship Id="rId45"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jpg"/><Relationship Id="rId26" Type="http://schemas.openxmlformats.org/officeDocument/2006/relationships/image" Target="media/image33.jpg"/><Relationship Id="rId48" Type="http://schemas.openxmlformats.org/officeDocument/2006/relationships/image" Target="media/image2.jpg"/><Relationship Id="rId25" Type="http://schemas.openxmlformats.org/officeDocument/2006/relationships/image" Target="media/image30.jpg"/><Relationship Id="rId47" Type="http://schemas.openxmlformats.org/officeDocument/2006/relationships/image" Target="media/image12.jpg"/><Relationship Id="rId28" Type="http://schemas.openxmlformats.org/officeDocument/2006/relationships/image" Target="media/image35.png"/><Relationship Id="rId27" Type="http://schemas.openxmlformats.org/officeDocument/2006/relationships/image" Target="media/image3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wallstreetmojo.com/annual-return/" TargetMode="External"/><Relationship Id="rId7" Type="http://schemas.openxmlformats.org/officeDocument/2006/relationships/image" Target="media/image19.jpg"/><Relationship Id="rId8" Type="http://schemas.openxmlformats.org/officeDocument/2006/relationships/footer" Target="footer1.xml"/><Relationship Id="rId31" Type="http://schemas.openxmlformats.org/officeDocument/2006/relationships/hyperlink" Target="https://www.wallstreetmojo.com/annual-return/" TargetMode="External"/><Relationship Id="rId30" Type="http://schemas.openxmlformats.org/officeDocument/2006/relationships/hyperlink" Target="https://www.wallstreetmojo.com/annual-return/" TargetMode="External"/><Relationship Id="rId11" Type="http://schemas.openxmlformats.org/officeDocument/2006/relationships/image" Target="media/image18.png"/><Relationship Id="rId33" Type="http://schemas.openxmlformats.org/officeDocument/2006/relationships/image" Target="media/image7.png"/><Relationship Id="rId10" Type="http://schemas.openxmlformats.org/officeDocument/2006/relationships/image" Target="media/image27.jpg"/><Relationship Id="rId32" Type="http://schemas.openxmlformats.org/officeDocument/2006/relationships/image" Target="media/image8.png"/><Relationship Id="rId13" Type="http://schemas.openxmlformats.org/officeDocument/2006/relationships/image" Target="media/image20.png"/><Relationship Id="rId35" Type="http://schemas.openxmlformats.org/officeDocument/2006/relationships/image" Target="media/image9.png"/><Relationship Id="rId12" Type="http://schemas.openxmlformats.org/officeDocument/2006/relationships/image" Target="media/image22.png"/><Relationship Id="rId34" Type="http://schemas.openxmlformats.org/officeDocument/2006/relationships/image" Target="media/image13.png"/><Relationship Id="rId15" Type="http://schemas.openxmlformats.org/officeDocument/2006/relationships/image" Target="media/image24.png"/><Relationship Id="rId37" Type="http://schemas.openxmlformats.org/officeDocument/2006/relationships/image" Target="media/image10.jpg"/><Relationship Id="rId14" Type="http://schemas.openxmlformats.org/officeDocument/2006/relationships/image" Target="media/image17.png"/><Relationship Id="rId36" Type="http://schemas.openxmlformats.org/officeDocument/2006/relationships/image" Target="media/image5.png"/><Relationship Id="rId17" Type="http://schemas.openxmlformats.org/officeDocument/2006/relationships/image" Target="media/image23.jpg"/><Relationship Id="rId39" Type="http://schemas.openxmlformats.org/officeDocument/2006/relationships/image" Target="media/image3.jpg"/><Relationship Id="rId16" Type="http://schemas.openxmlformats.org/officeDocument/2006/relationships/image" Target="media/image25.png"/><Relationship Id="rId38" Type="http://schemas.openxmlformats.org/officeDocument/2006/relationships/image" Target="media/image38.png"/><Relationship Id="rId19" Type="http://schemas.openxmlformats.org/officeDocument/2006/relationships/image" Target="media/image26.jp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101hLvtdJgmCgeUrBpPsXc1cIQ==">CgMxLjA4AHIhMVgyZ3VDNXllemZfY1llY0ZYcmdYOERCdzliM1d3WEZ0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2024-04-13T03:58:00Z</dcterms:created>
  <dc:creator>sandhya galipally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F84FE1BBB4014CFEA9E6B5F87A24C372_11</vt:lpwstr>
  </property>
</Properties>
</file>