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Список научных работ 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Васильева Александра Олеговича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713" w:type="dxa"/>
        <w:jc w:val="left"/>
        <w:tblInd w:w="0" w:type="dxa"/>
        <w:tblBorders>
          <w:top w:val="single" w:sz="18" w:space="0" w:color="000000"/>
          <w:left w:val="single" w:sz="18" w:space="0" w:color="000000"/>
          <w:bottom w:val="single" w:sz="4" w:space="0" w:color="000000"/>
          <w:right w:val="single" w:sz="6" w:space="0" w:color="000000"/>
          <w:insideH w:val="single" w:sz="4" w:space="0" w:color="000000"/>
          <w:insideV w:val="single" w:sz="6" w:space="0" w:color="000000"/>
        </w:tblBorders>
        <w:tblCellMar>
          <w:top w:w="55" w:type="dxa"/>
          <w:left w:w="64" w:type="dxa"/>
          <w:bottom w:w="55" w:type="dxa"/>
          <w:right w:w="70" w:type="dxa"/>
        </w:tblCellMar>
        <w:tblLook w:noVBand="0" w:val="0000" w:noHBand="0" w:lastColumn="0" w:firstColumn="0" w:lastRow="0" w:firstRow="0"/>
      </w:tblPr>
      <w:tblGrid>
        <w:gridCol w:w="489"/>
        <w:gridCol w:w="2417"/>
        <w:gridCol w:w="844"/>
        <w:gridCol w:w="2984"/>
        <w:gridCol w:w="821"/>
        <w:gridCol w:w="2157"/>
      </w:tblGrid>
      <w:tr>
        <w:trPr>
          <w:trHeight w:val="398" w:hRule="atLeast"/>
        </w:trPr>
        <w:tc>
          <w:tcPr>
            <w:tcW w:w="48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241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Наименование работы,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ее вид</w:t>
            </w:r>
          </w:p>
        </w:tc>
        <w:tc>
          <w:tcPr>
            <w:tcW w:w="84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70" w:right="-7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Форма работы</w:t>
            </w:r>
          </w:p>
        </w:tc>
        <w:tc>
          <w:tcPr>
            <w:tcW w:w="298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Выходные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данные</w:t>
            </w:r>
          </w:p>
        </w:tc>
        <w:tc>
          <w:tcPr>
            <w:tcW w:w="821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Объем в п.л. или с.</w:t>
            </w:r>
          </w:p>
        </w:tc>
        <w:tc>
          <w:tcPr>
            <w:tcW w:w="215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Соавторы</w:t>
            </w:r>
          </w:p>
        </w:tc>
      </w:tr>
      <w:tr>
        <w:trPr/>
        <w:tc>
          <w:tcPr>
            <w:tcW w:w="48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cantSplit w:val="true"/>
        </w:trPr>
        <w:tc>
          <w:tcPr>
            <w:tcW w:w="9712" w:type="dxa"/>
            <w:gridSpan w:val="6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Научные работы</w:t>
            </w:r>
          </w:p>
        </w:tc>
      </w:tr>
      <w:tr>
        <w:trPr>
          <w:trHeight w:val="1394" w:hRule="atLeast"/>
        </w:trPr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position w:val="0"/>
                <w:sz w:val="28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en-US"/>
              </w:rPr>
              <w:t>Экономичные методы для уравнения теплопроводности с реализацией на Cuda</w:t>
            </w:r>
            <w:r>
              <w:rPr>
                <w:position w:val="0"/>
                <w:sz w:val="28"/>
                <w:sz w:val="28"/>
                <w:szCs w:val="24"/>
                <w:vertAlign w:val="baseline"/>
                <w:lang w:val="en-US" w:eastAsia="en-US"/>
              </w:rPr>
              <w:t xml:space="preserve">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SFRM1200;Arial Unicode MS"/>
                <w:sz w:val="24"/>
                <w:szCs w:val="24"/>
                <w:lang w:val="en-US" w:eastAsia="ru-RU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Северо-Восточный федеральный университет имени МК Аммосова. – 2012. – Т. 21. – С. 137.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 с.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val="en-US" w:eastAsia="en-US"/>
              </w:rPr>
              <w:t>Метод конечных элементов для уравнения диффузии нейтронов в гексагональной геометрии (статья)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bookmarkStart w:id="0" w:name="__DdeLink__9946_914372308"/>
            <w:r>
              <w:rPr>
                <w:sz w:val="24"/>
                <w:szCs w:val="24"/>
                <w:lang w:val="en-US"/>
              </w:rPr>
              <w:t>печ.</w:t>
            </w:r>
            <w:bookmarkEnd w:id="0"/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  <w:szCs w:val="24"/>
                <w:lang w:val="en-US" w:eastAsia="en-US"/>
              </w:rPr>
              <w:t>Вестник Северо-Восточного федерального университета им. МК Аммосова. – 2014. – Т. 11. – №. 5. С. 7-18.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11 с.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А.В. Аввакумов,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П.Н. Вабищевич.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eastAsia="en-US"/>
              </w:rPr>
              <w:t>Программная реализация метода конечных элементов для уравнения диффузии нейтронов (статья)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печ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  <w:szCs w:val="24"/>
              </w:rPr>
              <w:t xml:space="preserve">Вестник Северо-Восточного федерального университета им. МК Аммосова. – 2015. – №. 4 (48). С. 35-44. 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9 с.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val="en-US"/>
              </w:rPr>
              <w:t>А.В. Аввакумов,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  <w:lang w:val="en-US"/>
              </w:rPr>
              <w:t>П.Е. Захаров.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  <w:lang w:val="en-US"/>
              </w:rPr>
              <w:t>MD simulation of dynamics and transport in 5-HT3 receptor: LB-150 (статья)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эл.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  <w:szCs w:val="24"/>
                <w:lang w:val="en-US"/>
              </w:rPr>
              <w:t xml:space="preserve">FEBS JOURNAL 282 2015 </w:t>
            </w:r>
            <w:r>
              <w:rPr>
                <w:sz w:val="24"/>
                <w:szCs w:val="24"/>
                <w:lang w:val="en-US" w:eastAsia="en-US"/>
              </w:rPr>
              <w:t xml:space="preserve">(WoS </w:t>
            </w:r>
            <w:r>
              <w:rPr>
                <w:sz w:val="24"/>
                <w:szCs w:val="24"/>
                <w:lang w:val="en-US" w:eastAsia="en-US"/>
              </w:rPr>
              <w:t>Q2</w:t>
            </w:r>
            <w:r>
              <w:rPr>
                <w:sz w:val="24"/>
                <w:szCs w:val="24"/>
                <w:lang w:val="en-US" w:eastAsia="en-US"/>
              </w:rPr>
              <w:t>/Scopus)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8 с.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М.Y. Antonov,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A.V. Popinako,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T. Naumenkova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Numerical Modelling of Ion Transport in 5-HT3 Serotonin Receptor Using Molecular Dynamics  </w:t>
            </w:r>
            <w:bookmarkStart w:id="1" w:name="__DdeLink__2490_563359781"/>
            <w:r>
              <w:rPr>
                <w:color w:val="000000"/>
                <w:sz w:val="24"/>
                <w:szCs w:val="24"/>
              </w:rPr>
              <w:t>(труды конференций)</w:t>
            </w:r>
            <w:bookmarkEnd w:id="1"/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iCs/>
                <w:sz w:val="24"/>
                <w:szCs w:val="24"/>
                <w:lang w:eastAsia="en-US"/>
              </w:rPr>
              <w:t xml:space="preserve">International Conference on Numerical Analysis and Its Applications, Springer. — 2016. — Vol. 10187. — P. 195-202. </w:t>
            </w:r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lang w:val="en-US" w:eastAsia="en-US"/>
              </w:rPr>
              <w:t>WoS</w:t>
            </w:r>
            <w:r>
              <w:rPr>
                <w:sz w:val="24"/>
                <w:szCs w:val="24"/>
                <w:lang w:eastAsia="en-US"/>
              </w:rPr>
              <w:t>/</w:t>
            </w:r>
            <w:r>
              <w:rPr>
                <w:sz w:val="24"/>
                <w:szCs w:val="24"/>
                <w:lang w:val="en-US" w:eastAsia="en-US"/>
              </w:rPr>
              <w:t>Scopus</w:t>
            </w:r>
            <w:r>
              <w:rPr>
                <w:sz w:val="24"/>
                <w:szCs w:val="24"/>
                <w:lang w:eastAsia="en-US"/>
              </w:rPr>
              <w:t>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7 с.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М.Y. Antonov,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A.V. Popinako,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G.A. Prokopiev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Algorithms for numerical simulation of non-stationary neutron diffusion problems </w:t>
            </w:r>
            <w:r>
              <w:rPr>
                <w:color w:val="000000"/>
                <w:sz w:val="24"/>
                <w:szCs w:val="24"/>
              </w:rPr>
              <w:t>(труды конференций)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Heading5"/>
              <w:tabs>
                <w:tab w:val="center" w:pos="4800" w:leader="none"/>
                <w:tab w:val="right" w:pos="9500" w:leader="none"/>
              </w:tabs>
              <w:ind w:hanging="0"/>
              <w:jc w:val="both"/>
              <w:rPr/>
            </w:pPr>
            <w:r>
              <w:rPr>
                <w:b w:val="false"/>
                <w:sz w:val="24"/>
                <w:szCs w:val="24"/>
              </w:rPr>
              <w:t xml:space="preserve">International Conference on Numerical Analysis and Its Applications, Springer. — 2016. — Vol. 10187. — P. 212-219. </w:t>
            </w:r>
            <w:r>
              <w:rPr>
                <w:b w:val="false"/>
                <w:sz w:val="24"/>
                <w:szCs w:val="24"/>
                <w:lang w:val="en-US" w:eastAsia="en-US"/>
              </w:rPr>
              <w:t>(WoS/Scopus)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7 с.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A.V. Avvakumov,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V.F. Strizhov,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P.N.Vabishchevich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759" w:hRule="atLeast"/>
        </w:trPr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  <w:lang w:val="en-US" w:eastAsia="en-US"/>
              </w:rPr>
              <w:t xml:space="preserve">Solution of the neutronics code dynamic benchmark by finite element method (труды </w:t>
            </w:r>
          </w:p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  <w:lang w:val="en-US" w:eastAsia="en-US"/>
              </w:rPr>
              <w:t xml:space="preserve">конференций)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эл.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color w:val="000000"/>
                <w:sz w:val="24"/>
                <w:szCs w:val="24"/>
                <w:lang w:val="en-US" w:eastAsia="en-US"/>
              </w:rPr>
              <w:t xml:space="preserve">AIP Conference Proceedings / AIP Publishing. — Vol. 1773. — 2016. — P. 110003. </w:t>
            </w:r>
            <w:bookmarkStart w:id="2" w:name="__DdeLink__8323_914372308"/>
            <w:r>
              <w:rPr>
                <w:sz w:val="24"/>
                <w:szCs w:val="24"/>
                <w:lang w:val="en-US" w:eastAsia="en-US"/>
              </w:rPr>
              <w:t>(WoS/Scopus)</w:t>
            </w:r>
            <w:bookmarkEnd w:id="2"/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  <w:lang w:val="en-US"/>
              </w:rPr>
              <w:t>18 с.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Spectral properties of dynamic processes in a nuclear reactor (статья)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tabs>
                <w:tab w:val="left" w:pos="332" w:leader="none"/>
              </w:tabs>
              <w:suppressAutoHyphens w:val="false"/>
              <w:spacing w:before="0" w:after="0"/>
              <w:jc w:val="both"/>
              <w:rPr/>
            </w:pP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Annals of Nuclear Energy – Vol. 99 </w:t>
            </w: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—</w:t>
            </w: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2017. </w:t>
            </w: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—</w:t>
            </w: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P. 68-79. </w:t>
            </w: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(WoS </w:t>
            </w: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Q1</w:t>
            </w: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/Scopus)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 с.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tabs>
                <w:tab w:val="left" w:pos="332" w:leader="none"/>
              </w:tabs>
              <w:suppressAutoHyphens w:val="false"/>
              <w:spacing w:before="0" w:after="0"/>
              <w:jc w:val="both"/>
              <w:rPr/>
            </w:pP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 xml:space="preserve">Выбор шага при численном решении краевых задач для параболических уравнений 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статья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Arial;sans-serif" w:hAnsi="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Fonts w:eastAsia="Calibri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Журнал вычислительной математики и математической физики. – 2017. – Т. 57. – №. 5. – С. 842-853.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11 с.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П.Н. Вабищевич.</w:t>
            </w:r>
          </w:p>
        </w:tc>
      </w:tr>
      <w:tr>
        <w:trPr>
          <w:trHeight w:val="1157" w:hRule="atLeast"/>
        </w:trPr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Численное моделирование нестационарных задач диффузии нейтронов 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статья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 w:eastAsia="MS Mincho"/>
                <w:color w:val="000000"/>
                <w:sz w:val="24"/>
                <w:szCs w:val="24"/>
              </w:rPr>
            </w:pPr>
            <w:r>
              <w:rPr>
                <w:rStyle w:val="Appleconvertedspace"/>
                <w:rFonts w:eastAsia="Calibri" w:ascii="Times new roman" w:hAnsi="Times new roman"/>
                <w:color w:val="000000"/>
                <w:sz w:val="24"/>
                <w:szCs w:val="24"/>
              </w:rPr>
              <w:t>Математическое моделирование. – 2017. – Т. 29. – №. 7. – С. 44-62.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 с.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А.В. Аввакумов,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П.Н. Вабищевич,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В.Ф. Стрижов.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Numerical modeling of neutron diffusion non-stationary problems 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статья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eastAsia="MS Mincho" w:ascii="Times New Roman" w:hAnsi="Times New Roman"/>
                <w:color w:val="000000"/>
                <w:sz w:val="24"/>
                <w:szCs w:val="24"/>
              </w:rPr>
              <w:t xml:space="preserve">Matematicheskoe modelirovanie. – 2017. – Т. 29. – №. 7. – С. 44-62. </w:t>
            </w: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(Scopus)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 с.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Time step selection for the numerical solution of boundary value problems for parabolic equations 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статья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Computational Mathematics and Mathematical Physics. – 2017. – Т. 57. – №. 5. – С. 843-853. (WoS </w:t>
            </w: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Q3</w:t>
            </w:r>
            <w:r>
              <w:rPr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/Scopus)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 c.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Solution of the 3D neutron diffusion benchmark by FEM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(труды конференций)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Style w:val="Appleconvertedspace"/>
                <w:rFonts w:eastAsia="MS Mincho" w:ascii="Times New Roman" w:hAnsi="Times New Roman"/>
                <w:color w:val="000000"/>
                <w:sz w:val="24"/>
                <w:szCs w:val="24"/>
              </w:rPr>
              <w:t xml:space="preserve">International Conference on Large-Scale Scientific Computing. – Springer, Cham, 2017. – С. 435-442. </w:t>
            </w:r>
            <w:r>
              <w:rPr>
                <w:rStyle w:val="Appleconvertedspace"/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 (Scopus)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 c.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Modelling dynamic processes in a nuclear reactor by state change modal method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(труды конференций)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Journal of Physics: Conference Series. – IOP Publishing, 2017. – Т. 937. – №. 1. – С. 012003. </w:t>
            </w:r>
            <w:r>
              <w:rPr>
                <w:rStyle w:val="Appleconvertedspace"/>
                <w:rFonts w:eastAsia="SFRM1200;Arial Unicode MS" w:cs="Times New Roman" w:ascii="Times new roman" w:hAnsi="Times new roman"/>
                <w:color w:val="000000"/>
                <w:sz w:val="24"/>
                <w:szCs w:val="24"/>
                <w:lang w:val="en-US" w:eastAsia="en-US"/>
              </w:rPr>
              <w:t>(WoS/Scopus)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 c.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Automatic Time Step Selection for Numerical Solution of Neutron Diffusion Problems 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труды конференций)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/>
            </w:pPr>
            <w:r>
              <w:rPr>
                <w:rStyle w:val="Appleconvertedspace"/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International Conference on Finite Difference Methods. – Springer, Cham, 2018. – С. 145-152. </w:t>
            </w:r>
            <w:r>
              <w:rPr>
                <w:rStyle w:val="Appleconvertedspace"/>
                <w:rFonts w:eastAsia="SFRM1200;Arial Unicode MS" w:cs="Times New Roman" w:ascii="Times new roman" w:hAnsi="Times new roman"/>
                <w:color w:val="000000"/>
                <w:sz w:val="24"/>
                <w:szCs w:val="24"/>
                <w:highlight w:val="white"/>
                <w:lang w:val="en-US" w:eastAsia="en-US"/>
              </w:rPr>
              <w:t>(Scopus)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 c.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State change modal method for numerical simulation of dynamic processes in a nuclear reactor (</w:t>
            </w:r>
            <w:r>
              <w:rPr>
                <w:rFonts w:eastAsia="SFRM1200;Arial Unicode MS" w:ascii="Times new roman" w:hAnsi="Times new roman"/>
                <w:color w:val="000000"/>
                <w:sz w:val="24"/>
                <w:szCs w:val="24"/>
                <w:lang w:eastAsia="ru-RU"/>
              </w:rPr>
              <w:t>статья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Progress in Nuclear Energy. – 2018. – Т. 106. – С. 240-261. </w:t>
            </w:r>
            <w:r>
              <w:rPr>
                <w:rStyle w:val="Appleconvertedspace"/>
                <w:rFonts w:eastAsia="SFRM1200;Arial Unicode MS" w:cs="Times New Roman" w:ascii="Times new roman" w:hAnsi="Times new roman"/>
                <w:iCs/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(WoS </w:t>
            </w:r>
            <w:r>
              <w:rPr>
                <w:rStyle w:val="Appleconvertedspace"/>
                <w:rFonts w:eastAsia="SFRM1200;Arial Unicode MS" w:cs="Times New Roman" w:ascii="Times new roman" w:hAnsi="Times new roman"/>
                <w:iCs/>
                <w:color w:val="000000"/>
                <w:sz w:val="24"/>
                <w:szCs w:val="24"/>
                <w:highlight w:val="white"/>
                <w:lang w:val="en-US" w:eastAsia="en-US"/>
              </w:rPr>
              <w:t>Q2</w:t>
            </w:r>
            <w:r>
              <w:rPr>
                <w:rStyle w:val="Appleconvertedspace"/>
                <w:rFonts w:eastAsia="SFRM1200;Arial Unicode MS" w:cs="Times New Roman" w:ascii="Times new roman" w:hAnsi="Times new roman"/>
                <w:iCs/>
                <w:color w:val="000000"/>
                <w:sz w:val="24"/>
                <w:szCs w:val="24"/>
                <w:highlight w:val="white"/>
                <w:lang w:val="en-US" w:eastAsia="en-US"/>
              </w:rPr>
              <w:t>/Scopus)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21 c.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A.V. Avvakumov,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V.F. Strizhov,</w:t>
            </w:r>
          </w:p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Algorithm of time step evaluation for numerical solution of boundary value problem for parabolic equations 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 xml:space="preserve">труды конференций) 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AIP Conference Proceedings. – AIP Publishing, 2018. – Т. 2025. – №. 1. – С. 100010. </w:t>
            </w:r>
            <w:r>
              <w:rPr>
                <w:rStyle w:val="Appleconvertedspace"/>
                <w:rFonts w:eastAsia="SFRM1200;Arial Unicode MS" w:cs="Times New Roman" w:ascii="Times new roman" w:hAnsi="Times new roman"/>
                <w:iCs/>
                <w:color w:val="000000"/>
                <w:sz w:val="24"/>
                <w:szCs w:val="24"/>
                <w:highlight w:val="white"/>
                <w:lang w:val="en-US" w:eastAsia="en-US"/>
              </w:rPr>
              <w:t>(Scopus)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 c.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11"/>
              <w:snapToGrid w:val="false"/>
              <w:spacing w:lineRule="atLeast" w:line="1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P.N. Vabishchevich</w:t>
            </w:r>
          </w:p>
        </w:tc>
      </w:tr>
      <w:tr>
        <w:trPr/>
        <w:tc>
          <w:tcPr>
            <w:tcW w:w="9712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  <w:insideH w:val="single" w:sz="6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Учебно-методические работы</w:t>
            </w:r>
          </w:p>
        </w:tc>
      </w:tr>
      <w:tr>
        <w:trPr/>
        <w:tc>
          <w:tcPr>
            <w:tcW w:w="48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Вычислительные технологии. Профессиональный уровень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печ.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>М: ЛЕНАНД, 2017. – 352 с.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  <w:insideH w:val="single" w:sz="18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308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Антонов М.Ю.,</w:t>
            </w:r>
          </w:p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Афанасьева Н.М., </w:t>
            </w:r>
          </w:p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Борисов В.С.,</w:t>
            </w:r>
          </w:p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Вабищевич П.Н., </w:t>
            </w:r>
          </w:p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М.В.,</w:t>
            </w:r>
          </w:p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 xml:space="preserve">Григорьев А.В., Захаров П.Е., </w:t>
            </w:r>
          </w:p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>Колесов А.Е., Сирдитов И.К., Попов П.А.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Список составил: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Научный сотрудник</w:t>
        <w:tab/>
        <w:tab/>
        <w:tab/>
        <w:tab/>
        <w:tab/>
      </w:r>
      <w:r>
        <w:rPr>
          <w:sz w:val="24"/>
          <w:szCs w:val="24"/>
          <w:u w:val="single"/>
        </w:rPr>
        <w:tab/>
        <w:tab/>
        <w:t xml:space="preserve"> </w:t>
      </w:r>
      <w:r>
        <w:rPr>
          <w:sz w:val="24"/>
          <w:szCs w:val="24"/>
        </w:rPr>
        <w:t xml:space="preserve"> Васильев А.О. </w:t>
      </w:r>
    </w:p>
    <w:p>
      <w:pPr>
        <w:pStyle w:val="Normal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Список верен: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Зав. кафедрой НИКВТ ИМИ СВФУ</w:t>
        <w:tab/>
        <w:t xml:space="preserve">           </w:t>
        <w:tab/>
      </w:r>
      <w:r>
        <w:rPr>
          <w:sz w:val="24"/>
          <w:szCs w:val="24"/>
          <w:u w:val="single"/>
        </w:rPr>
        <w:tab/>
        <w:tab/>
        <w:t xml:space="preserve"> </w:t>
      </w:r>
      <w:r>
        <w:rPr>
          <w:sz w:val="24"/>
          <w:szCs w:val="24"/>
        </w:rPr>
        <w:t xml:space="preserve"> Васильев В.И. 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Ученый секретарь ученого совета СВФУ</w:t>
        <w:tab/>
        <w:tab/>
      </w:r>
      <w:r>
        <w:rPr>
          <w:sz w:val="24"/>
          <w:szCs w:val="24"/>
          <w:u w:val="single"/>
        </w:rPr>
        <w:tab/>
        <w:tab/>
        <w:t xml:space="preserve"> </w:t>
      </w:r>
      <w:r>
        <w:rPr>
          <w:sz w:val="24"/>
          <w:szCs w:val="24"/>
        </w:rPr>
        <w:t xml:space="preserve"> Шарин Е.Ф.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21c7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203b4"/>
    <w:pPr>
      <w:widowControl w:val="false"/>
      <w:ind w:firstLine="720"/>
      <w:outlineLvl w:val="4"/>
    </w:pPr>
    <w:rPr>
      <w:rFonts w:eastAsia="MS Mincho"/>
      <w:b/>
      <w:bCs/>
      <w:sz w:val="32"/>
      <w:szCs w:val="32"/>
    </w:rPr>
  </w:style>
  <w:style w:type="character" w:styleId="DefaultParagraphFont" w:default="1">
    <w:name w:val="Default Paragraph Font"/>
    <w:semiHidden/>
    <w:qFormat/>
    <w:rPr/>
  </w:style>
  <w:style w:type="character" w:styleId="Heading5Char" w:customStyle="1">
    <w:name w:val="Heading 5 Char"/>
    <w:link w:val="Heading5"/>
    <w:uiPriority w:val="99"/>
    <w:qFormat/>
    <w:rsid w:val="006203b4"/>
    <w:rPr>
      <w:rFonts w:eastAsia="MS Mincho"/>
      <w:b/>
      <w:bCs/>
      <w:sz w:val="32"/>
      <w:szCs w:val="32"/>
      <w:lang w:val="ru-RU" w:eastAsia="ru-RU"/>
    </w:rPr>
  </w:style>
  <w:style w:type="character" w:styleId="Appleconvertedspace" w:customStyle="1">
    <w:name w:val="apple-converted-space"/>
    <w:qFormat/>
    <w:rsid w:val="003967d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color w:val="000000"/>
      <w:sz w:val="24"/>
      <w:szCs w:val="24"/>
      <w:lang w:val="en-US" w:eastAsia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a21c72"/>
    <w:pPr/>
    <w:rPr>
      <w:rFonts w:ascii="Tahoma" w:hAnsi="Tahoma" w:cs="Tahoma"/>
      <w:sz w:val="16"/>
      <w:szCs w:val="16"/>
    </w:rPr>
  </w:style>
  <w:style w:type="paragraph" w:styleId="P1" w:customStyle="1">
    <w:name w:val="p1"/>
    <w:basedOn w:val="Normal"/>
    <w:qFormat/>
    <w:rsid w:val="00090c1c"/>
    <w:pPr/>
    <w:rPr>
      <w:rFonts w:ascii="Helvetica" w:hAnsi="Helvetica"/>
      <w:color w:val="454545"/>
      <w:sz w:val="18"/>
      <w:szCs w:val="18"/>
      <w:lang w:val="en-US"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11">
    <w:name w:val="Цветной список - Акцент 11"/>
    <w:basedOn w:val="Normal"/>
    <w:qFormat/>
    <w:pPr>
      <w:ind w:left="720" w:right="0" w:hanging="0"/>
    </w:pPr>
    <w:rPr/>
  </w:style>
  <w:style w:type="numbering" w:styleId="NoList" w:default="1">
    <w:name w:val="No List"/>
    <w:semiHidden/>
    <w:qFormat/>
  </w:style>
  <w:style w:type="numbering" w:styleId="Numberingabc">
    <w:name w:val="Numbering abc"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LibreOffice/6.0.7.3$Linux_X86_64 LibreOffice_project/00m0$Build-3</Application>
  <Pages>3</Pages>
  <Words>639</Words>
  <Characters>3894</Characters>
  <CharactersWithSpaces>4471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2018-10-29T00:44:00Z</dcterms:created>
  <dc:creator>user</dc:creator>
  <dc:description/>
  <dc:language>en-US</dc:language>
  <cp:lastModifiedBy/>
  <cp:lastPrinted>2016-04-23T06:27:00Z</cp:lastPrinted>
  <dcterms:modified xsi:type="dcterms:W3CDTF">2019-11-01T15:38:59Z</dcterms:modified>
  <cp:revision>76</cp:revision>
  <dc:subject/>
  <dc:title>Форма №16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