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color w:val="2f5496"/>
          <w:sz w:val="32"/>
          <w:szCs w:val="32"/>
        </w:rPr>
      </w:pPr>
      <w:bookmarkStart w:colFirst="0" w:colLast="0" w:name="_qhz5p8r8z60z" w:id="0"/>
      <w:bookmarkEnd w:id="0"/>
      <w:r w:rsidDel="00000000" w:rsidR="00000000" w:rsidRPr="00000000">
        <w:rPr>
          <w:color w:val="2f5496"/>
          <w:sz w:val="32"/>
          <w:szCs w:val="32"/>
          <w:rtl w:val="0"/>
        </w:rPr>
        <w:t xml:space="preserve">Managing Change in the Haskell Ecosystem</w:t>
      </w:r>
    </w:p>
    <w:p w:rsidR="00000000" w:rsidDel="00000000" w:rsidP="00000000" w:rsidRDefault="00000000" w:rsidRPr="00000000" w14:paraId="00000002">
      <w:pPr>
        <w:jc w:val="center"/>
        <w:rPr/>
      </w:pPr>
      <w:r w:rsidDel="00000000" w:rsidR="00000000" w:rsidRPr="00000000">
        <w:rPr>
          <w:rtl w:val="0"/>
        </w:rPr>
        <w:t xml:space="preserve">Draft proposal, Haskell Foundation Stability Working Group, Dec 2021</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i w:val="1"/>
          <w:sz w:val="24"/>
          <w:szCs w:val="24"/>
        </w:rPr>
      </w:pPr>
      <w:r w:rsidDel="00000000" w:rsidR="00000000" w:rsidRPr="00000000">
        <w:rPr>
          <w:i w:val="1"/>
          <w:sz w:val="24"/>
          <w:szCs w:val="24"/>
          <w:rtl w:val="0"/>
        </w:rPr>
        <w:t xml:space="preserve">Purpose and audience</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Haskell ecosystem tries to steer a course between uncontrolled change (</w:t>
      </w:r>
      <w:commentRangeStart w:id="0"/>
      <w:r w:rsidDel="00000000" w:rsidR="00000000" w:rsidRPr="00000000">
        <w:rPr>
          <w:sz w:val="24"/>
          <w:szCs w:val="24"/>
          <w:rtl w:val="0"/>
        </w:rPr>
        <w:t xml:space="preserve">which makes it hard to use Haskell in production</w:t>
      </w:r>
      <w:commentRangeEnd w:id="0"/>
      <w:r w:rsidDel="00000000" w:rsidR="00000000" w:rsidRPr="00000000">
        <w:commentReference w:id="0"/>
      </w:r>
      <w:r w:rsidDel="00000000" w:rsidR="00000000" w:rsidRPr="00000000">
        <w:rPr>
          <w:sz w:val="24"/>
          <w:szCs w:val="24"/>
          <w:rtl w:val="0"/>
        </w:rPr>
        <w:t xml:space="preserve">) and stasis.   No one wants stasis, so we must instead try to ameliorate the costs of breaking changes.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w:t>
      </w:r>
      <w:hyperlink r:id="rId7">
        <w:r w:rsidDel="00000000" w:rsidR="00000000" w:rsidRPr="00000000">
          <w:rPr>
            <w:color w:val="1155cc"/>
            <w:sz w:val="24"/>
            <w:szCs w:val="24"/>
            <w:u w:val="single"/>
            <w:rtl w:val="0"/>
          </w:rPr>
          <w:t xml:space="preserve">Stability Working Group of the Haskell Foundation</w:t>
        </w:r>
      </w:hyperlink>
      <w:r w:rsidDel="00000000" w:rsidR="00000000" w:rsidRPr="00000000">
        <w:rPr>
          <w:sz w:val="24"/>
          <w:szCs w:val="24"/>
          <w:rtl w:val="0"/>
        </w:rPr>
        <w:t xml:space="preserve"> seeks to reduce these costs, by improving communication and other measures.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This document is a constructive first step at a plan for doing so.  It is very much a draft.  We offer it as a way to focus discussion, not as a finished article.   If you have other, or better suggestions, please offer them.</w: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color w:val="2f5496"/>
          <w:sz w:val="26"/>
          <w:szCs w:val="26"/>
        </w:rPr>
      </w:pPr>
      <w:bookmarkStart w:colFirst="0" w:colLast="0" w:name="_q8loh3klrz3f" w:id="1"/>
      <w:bookmarkEnd w:id="1"/>
      <w:r w:rsidDel="00000000" w:rsidR="00000000" w:rsidRPr="00000000">
        <w:rPr>
          <w:color w:val="2f5496"/>
          <w:sz w:val="26"/>
          <w:szCs w:val="26"/>
          <w:rtl w:val="0"/>
        </w:rPr>
        <w:t xml:space="preserve">1.  Principles and Motto</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Haskell Foundation Stability Working Group (SWG) aims to be the package maintainer’s friend. The motto should be </w:t>
      </w:r>
      <w:r w:rsidDel="00000000" w:rsidR="00000000" w:rsidRPr="00000000">
        <w:rPr>
          <w:i w:val="1"/>
          <w:sz w:val="24"/>
          <w:szCs w:val="24"/>
          <w:rtl w:val="0"/>
        </w:rPr>
        <w:t xml:space="preserve">first, do no harm</w:t>
      </w:r>
      <w:r w:rsidDel="00000000" w:rsidR="00000000" w:rsidRPr="00000000">
        <w:rPr>
          <w:sz w:val="24"/>
          <w:szCs w:val="24"/>
          <w:rtl w:val="0"/>
        </w:rPr>
        <w:t xml:space="preserve">.</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SWG will collect and maintain a central list of breaking changes to key components of the ecosystem and offer a review service for those changes.</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SWG may publish recommendations, but they will be just recommendations. Decisions about whether or how those recommendations are met will be made elsewhere by whatever process is normally used for the relevant components.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color w:val="2f5496"/>
          <w:sz w:val="26"/>
          <w:szCs w:val="26"/>
          <w:rtl w:val="0"/>
        </w:rPr>
        <w:t xml:space="preserve">2. A</w:t>
      </w:r>
      <w:commentRangeStart w:id="1"/>
      <w:commentRangeStart w:id="2"/>
      <w:r w:rsidDel="00000000" w:rsidR="00000000" w:rsidRPr="00000000">
        <w:rPr>
          <w:color w:val="2f5496"/>
          <w:sz w:val="26"/>
          <w:szCs w:val="26"/>
          <w:rtl w:val="0"/>
        </w:rPr>
        <w:t xml:space="preserve"> Central issue tracker</w:t>
      </w:r>
      <w:commentRangeEnd w:id="1"/>
      <w:r w:rsidDel="00000000" w:rsidR="00000000" w:rsidRPr="00000000">
        <w:commentReference w:id="1"/>
      </w:r>
      <w:commentRangeEnd w:id="2"/>
      <w:r w:rsidDel="00000000" w:rsidR="00000000" w:rsidRPr="00000000">
        <w:commentReference w:id="2"/>
      </w:r>
      <w:r w:rsidDel="00000000" w:rsidR="00000000" w:rsidRPr="00000000">
        <w:rPr>
          <w:color w:val="2f5496"/>
          <w:sz w:val="26"/>
          <w:szCs w:val="26"/>
          <w:rtl w:val="0"/>
        </w:rPr>
        <w:t xml:space="preserve"> for breaking changes</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central idea we propose is to maintain a central </w:t>
      </w:r>
      <w:commentRangeStart w:id="3"/>
      <w:commentRangeStart w:id="4"/>
      <w:r w:rsidDel="00000000" w:rsidR="00000000" w:rsidRPr="00000000">
        <w:rPr>
          <w:sz w:val="24"/>
          <w:szCs w:val="24"/>
          <w:rtl w:val="0"/>
        </w:rPr>
        <w:t xml:space="preserve">issue tracker</w:t>
      </w:r>
      <w:commentRangeEnd w:id="3"/>
      <w:r w:rsidDel="00000000" w:rsidR="00000000" w:rsidRPr="00000000">
        <w:commentReference w:id="3"/>
      </w:r>
      <w:commentRangeEnd w:id="4"/>
      <w:r w:rsidDel="00000000" w:rsidR="00000000" w:rsidRPr="00000000">
        <w:commentReference w:id="4"/>
      </w:r>
      <w:r w:rsidDel="00000000" w:rsidR="00000000" w:rsidRPr="00000000">
        <w:rPr>
          <w:sz w:val="24"/>
          <w:szCs w:val="24"/>
          <w:rtl w:val="0"/>
        </w:rPr>
        <w:t xml:space="preserve"> for breaking changes in key components.   What is a “breaking change”?  See Section 4.   What is a “key component”?  See Section 3.</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idea is that instead of an un-coordinated torrent of changes, Haskell users will see a predictable and organised stream of changes. The very act of recording them centrally will promote coordination; and the cost of doing so will remind authors that these changes impose costs on users.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All breaking changes (as understood by the </w:t>
      </w:r>
      <w:hyperlink r:id="rId8">
        <w:r w:rsidDel="00000000" w:rsidR="00000000" w:rsidRPr="00000000">
          <w:rPr>
            <w:color w:val="1155cc"/>
            <w:sz w:val="24"/>
            <w:szCs w:val="24"/>
            <w:u w:val="single"/>
            <w:rtl w:val="0"/>
          </w:rPr>
          <w:t xml:space="preserve">PVP</w:t>
        </w:r>
      </w:hyperlink>
      <w:r w:rsidDel="00000000" w:rsidR="00000000" w:rsidRPr="00000000">
        <w:rPr>
          <w:sz w:val="24"/>
          <w:szCs w:val="24"/>
          <w:rtl w:val="0"/>
        </w:rPr>
        <w:t xml:space="preserve">) to the key components will be listed in a central issue tracker managed by the SWG, cross linking to the project issue tracker and repository as necessary. Each issue will include:</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numPr>
          <w:ilvl w:val="0"/>
          <w:numId w:val="5"/>
        </w:numPr>
        <w:ind w:left="1440" w:hanging="360"/>
        <w:rPr>
          <w:u w:val="none"/>
        </w:rPr>
      </w:pPr>
      <w:r w:rsidDel="00000000" w:rsidR="00000000" w:rsidRPr="00000000">
        <w:rPr>
          <w:sz w:val="24"/>
          <w:szCs w:val="24"/>
          <w:rtl w:val="0"/>
        </w:rPr>
        <w:t xml:space="preserve">a description of the change;</w:t>
      </w:r>
    </w:p>
    <w:p w:rsidR="00000000" w:rsidDel="00000000" w:rsidP="00000000" w:rsidRDefault="00000000" w:rsidRPr="00000000" w14:paraId="0000001A">
      <w:pPr>
        <w:numPr>
          <w:ilvl w:val="0"/>
          <w:numId w:val="5"/>
        </w:numPr>
        <w:ind w:left="1440" w:hanging="360"/>
        <w:rPr>
          <w:u w:val="none"/>
        </w:rPr>
      </w:pPr>
      <w:r w:rsidDel="00000000" w:rsidR="00000000" w:rsidRPr="00000000">
        <w:rPr>
          <w:sz w:val="24"/>
          <w:szCs w:val="24"/>
          <w:rtl w:val="0"/>
        </w:rPr>
        <w:t xml:space="preserve">the version of the component where it is planned to debut with an estimated date;</w:t>
      </w:r>
    </w:p>
    <w:p w:rsidR="00000000" w:rsidDel="00000000" w:rsidP="00000000" w:rsidRDefault="00000000" w:rsidRPr="00000000" w14:paraId="0000001B">
      <w:pPr>
        <w:numPr>
          <w:ilvl w:val="0"/>
          <w:numId w:val="5"/>
        </w:numPr>
        <w:ind w:left="1440" w:hanging="360"/>
        <w:rPr>
          <w:u w:val="none"/>
        </w:rPr>
      </w:pPr>
      <w:r w:rsidDel="00000000" w:rsidR="00000000" w:rsidRPr="00000000">
        <w:rPr>
          <w:sz w:val="24"/>
          <w:szCs w:val="24"/>
          <w:rtl w:val="0"/>
        </w:rPr>
        <w:t xml:space="preserve">the reason for the change and the estimated benefits;</w:t>
      </w:r>
    </w:p>
    <w:p w:rsidR="00000000" w:rsidDel="00000000" w:rsidP="00000000" w:rsidRDefault="00000000" w:rsidRPr="00000000" w14:paraId="0000001C">
      <w:pPr>
        <w:numPr>
          <w:ilvl w:val="0"/>
          <w:numId w:val="5"/>
        </w:numPr>
        <w:ind w:left="1440" w:hanging="360"/>
        <w:rPr>
          <w:u w:val="none"/>
        </w:rPr>
      </w:pPr>
      <w:r w:rsidDel="00000000" w:rsidR="00000000" w:rsidRPr="00000000">
        <w:rPr>
          <w:sz w:val="24"/>
          <w:szCs w:val="24"/>
          <w:rtl w:val="0"/>
        </w:rPr>
        <w:t xml:space="preserve">the expected disruption of the change;</w:t>
      </w:r>
    </w:p>
    <w:p w:rsidR="00000000" w:rsidDel="00000000" w:rsidP="00000000" w:rsidRDefault="00000000" w:rsidRPr="00000000" w14:paraId="0000001D">
      <w:pPr>
        <w:numPr>
          <w:ilvl w:val="0"/>
          <w:numId w:val="5"/>
        </w:numPr>
        <w:ind w:left="1440" w:hanging="360"/>
        <w:rPr>
          <w:u w:val="none"/>
        </w:rPr>
      </w:pPr>
      <w:r w:rsidDel="00000000" w:rsidR="00000000" w:rsidRPr="00000000">
        <w:rPr>
          <w:sz w:val="24"/>
          <w:szCs w:val="24"/>
          <w:rtl w:val="0"/>
        </w:rPr>
        <w:t xml:space="preserve">the mitigation resources: migration guides and tools to help.</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rPr>
          <w:sz w:val="24"/>
          <w:szCs w:val="24"/>
        </w:rPr>
      </w:pPr>
      <w:r w:rsidDel="00000000" w:rsidR="00000000" w:rsidRPr="00000000">
        <w:rPr>
          <w:sz w:val="24"/>
          <w:szCs w:val="24"/>
          <w:rtl w:val="0"/>
        </w:rPr>
        <w:t xml:space="preserve">The aim is to:</w:t>
      </w:r>
    </w:p>
    <w:p w:rsidR="00000000" w:rsidDel="00000000" w:rsidP="00000000" w:rsidRDefault="00000000" w:rsidRPr="00000000" w14:paraId="00000020">
      <w:pPr>
        <w:numPr>
          <w:ilvl w:val="0"/>
          <w:numId w:val="6"/>
        </w:numPr>
        <w:ind w:left="1440" w:hanging="360"/>
        <w:rPr>
          <w:u w:val="none"/>
        </w:rPr>
      </w:pPr>
      <w:r w:rsidDel="00000000" w:rsidR="00000000" w:rsidRPr="00000000">
        <w:rPr>
          <w:sz w:val="24"/>
          <w:szCs w:val="24"/>
          <w:rtl w:val="0"/>
        </w:rPr>
        <w:t xml:space="preserve">collect all the changes in a single place,</w:t>
      </w:r>
    </w:p>
    <w:p w:rsidR="00000000" w:rsidDel="00000000" w:rsidP="00000000" w:rsidRDefault="00000000" w:rsidRPr="00000000" w14:paraId="00000021">
      <w:pPr>
        <w:numPr>
          <w:ilvl w:val="0"/>
          <w:numId w:val="6"/>
        </w:numPr>
        <w:ind w:left="1440" w:hanging="360"/>
        <w:rPr>
          <w:sz w:val="24"/>
          <w:szCs w:val="24"/>
          <w:u w:val="none"/>
        </w:rPr>
      </w:pPr>
      <w:r w:rsidDel="00000000" w:rsidR="00000000" w:rsidRPr="00000000">
        <w:rPr>
          <w:sz w:val="24"/>
          <w:szCs w:val="24"/>
          <w:rtl w:val="0"/>
        </w:rPr>
        <w:t xml:space="preserve">promote communication between us all about the merits and timing of these changes.</w:t>
      </w:r>
    </w:p>
    <w:p w:rsidR="00000000" w:rsidDel="00000000" w:rsidP="00000000" w:rsidRDefault="00000000" w:rsidRPr="00000000" w14:paraId="00000022">
      <w:pPr>
        <w:numPr>
          <w:ilvl w:val="0"/>
          <w:numId w:val="6"/>
        </w:numPr>
        <w:ind w:left="1440" w:hanging="360"/>
        <w:rPr>
          <w:u w:val="none"/>
        </w:rPr>
      </w:pPr>
      <w:r w:rsidDel="00000000" w:rsidR="00000000" w:rsidRPr="00000000">
        <w:rPr>
          <w:sz w:val="24"/>
          <w:szCs w:val="24"/>
          <w:rtl w:val="0"/>
        </w:rPr>
        <w:t xml:space="preserve">(where practical) help schedule the change to minimize disruption.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color w:val="2f5496"/>
          <w:sz w:val="26"/>
          <w:szCs w:val="26"/>
        </w:rPr>
      </w:pPr>
      <w:bookmarkStart w:colFirst="0" w:colLast="0" w:name="_uc61w2uf3ehe" w:id="2"/>
      <w:bookmarkEnd w:id="2"/>
      <w:r w:rsidDel="00000000" w:rsidR="00000000" w:rsidRPr="00000000">
        <w:rPr>
          <w:color w:val="2f5496"/>
          <w:sz w:val="26"/>
          <w:szCs w:val="26"/>
          <w:rtl w:val="0"/>
        </w:rPr>
        <w:t xml:space="preserve">3. Decide the Key Components</w:t>
      </w:r>
    </w:p>
    <w:p w:rsidR="00000000" w:rsidDel="00000000" w:rsidP="00000000" w:rsidRDefault="00000000" w:rsidRPr="00000000" w14:paraId="00000025">
      <w:pPr>
        <w:rPr>
          <w:sz w:val="24"/>
          <w:szCs w:val="24"/>
        </w:rPr>
      </w:pPr>
      <w:r w:rsidDel="00000000" w:rsidR="00000000" w:rsidRPr="00000000">
        <w:rPr>
          <w:sz w:val="24"/>
          <w:szCs w:val="24"/>
          <w:rtl w:val="0"/>
        </w:rPr>
        <w:t xml:space="preserve">If the SWG is to help mitigate the costs of changes, we must establish scope: what components of the Haskell ecosystem are in scope?  We propose: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4"/>
        </w:numPr>
        <w:ind w:left="720" w:hanging="360"/>
        <w:rPr>
          <w:sz w:val="24"/>
          <w:szCs w:val="24"/>
          <w:u w:val="none"/>
        </w:rPr>
      </w:pPr>
      <w:r w:rsidDel="00000000" w:rsidR="00000000" w:rsidRPr="00000000">
        <w:rPr>
          <w:b w:val="1"/>
          <w:sz w:val="24"/>
          <w:szCs w:val="24"/>
          <w:rtl w:val="0"/>
        </w:rPr>
        <w:t xml:space="preserve">GHC itself</w:t>
      </w:r>
      <w:r w:rsidDel="00000000" w:rsidR="00000000" w:rsidRPr="00000000">
        <w:rPr>
          <w:sz w:val="24"/>
          <w:szCs w:val="24"/>
          <w:rtl w:val="0"/>
        </w:rPr>
        <w:t xml:space="preserve">.  G</w:t>
      </w:r>
      <w:r w:rsidDel="00000000" w:rsidR="00000000" w:rsidRPr="00000000">
        <w:rPr>
          <w:sz w:val="24"/>
          <w:szCs w:val="24"/>
          <w:rtl w:val="0"/>
        </w:rPr>
        <w:t xml:space="preserve">HC forms the foundation of everything we Haskellers do, so the GHC releases will naturally be included. GHC has a really good review process and </w:t>
      </w:r>
      <w:commentRangeStart w:id="5"/>
      <w:commentRangeStart w:id="6"/>
      <w:commentRangeStart w:id="7"/>
      <w:commentRangeStart w:id="8"/>
      <w:r w:rsidDel="00000000" w:rsidR="00000000" w:rsidRPr="00000000">
        <w:rPr>
          <w:sz w:val="24"/>
          <w:szCs w:val="24"/>
          <w:rtl w:val="0"/>
        </w:rPr>
        <w:t xml:space="preserve">track record in managed evolution</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sz w:val="24"/>
          <w:szCs w:val="24"/>
          <w:rtl w:val="0"/>
        </w:rPr>
        <w:t xml:space="preserve"> so the SWG should expect to be making minimal impact here, but the SWG will track any disruptive changes to GHC and try to schedule other changes accordingly.</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b w:val="1"/>
          <w:sz w:val="24"/>
          <w:szCs w:val="24"/>
          <w:rtl w:val="0"/>
        </w:rPr>
        <w:t xml:space="preserve">Cabal and stack.</w:t>
        <w:br w:type="textWrapping"/>
      </w:r>
    </w:p>
    <w:p w:rsidR="00000000" w:rsidDel="00000000" w:rsidP="00000000" w:rsidRDefault="00000000" w:rsidRPr="00000000" w14:paraId="0000002A">
      <w:pPr>
        <w:numPr>
          <w:ilvl w:val="0"/>
          <w:numId w:val="2"/>
        </w:numPr>
        <w:ind w:left="720" w:hanging="360"/>
        <w:rPr>
          <w:sz w:val="24"/>
          <w:szCs w:val="24"/>
          <w:u w:val="none"/>
        </w:rPr>
      </w:pPr>
      <w:r w:rsidDel="00000000" w:rsidR="00000000" w:rsidRPr="00000000">
        <w:rPr>
          <w:b w:val="1"/>
          <w:sz w:val="24"/>
          <w:szCs w:val="24"/>
          <w:rtl w:val="0"/>
        </w:rPr>
        <w:t xml:space="preserve">Core Libraries</w:t>
      </w:r>
      <w:r w:rsidDel="00000000" w:rsidR="00000000" w:rsidRPr="00000000">
        <w:rPr>
          <w:sz w:val="24"/>
          <w:szCs w:val="24"/>
          <w:rtl w:val="0"/>
        </w:rPr>
        <w:t xml:space="preserve">.  The Core Libraries are, by definition, very widely used, and on which many other packages depend.   We propose to include the Core Libraries in the SWG’s scope,</w:t>
      </w:r>
      <w:hyperlink r:id="rId9">
        <w:r w:rsidDel="00000000" w:rsidR="00000000" w:rsidRPr="00000000">
          <w:rPr>
            <w:sz w:val="24"/>
            <w:szCs w:val="24"/>
            <w:rtl w:val="0"/>
          </w:rPr>
          <w:t xml:space="preserve"> </w:t>
        </w:r>
      </w:hyperlink>
      <w:hyperlink r:id="rId10">
        <w:r w:rsidDel="00000000" w:rsidR="00000000" w:rsidRPr="00000000">
          <w:rPr>
            <w:color w:val="0000ff"/>
            <w:sz w:val="24"/>
            <w:szCs w:val="24"/>
            <w:u w:val="single"/>
            <w:rtl w:val="0"/>
          </w:rPr>
          <w:t xml:space="preserve">currently</w:t>
        </w:r>
      </w:hyperlink>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array</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base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deepseq</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directory</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filepath</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mtl</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primitive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process</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random</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stm</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template-haskell</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unix</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vector</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Win32.</w:t>
        <w:br w:type="textWrapping"/>
      </w:r>
    </w:p>
    <w:p w:rsidR="00000000" w:rsidDel="00000000" w:rsidP="00000000" w:rsidRDefault="00000000" w:rsidRPr="00000000" w14:paraId="0000002B">
      <w:pPr>
        <w:numPr>
          <w:ilvl w:val="0"/>
          <w:numId w:val="2"/>
        </w:numPr>
        <w:ind w:left="720" w:hanging="360"/>
        <w:rPr>
          <w:rFonts w:ascii="Courier New" w:cs="Courier New" w:eastAsia="Courier New" w:hAnsi="Courier New"/>
          <w:sz w:val="24"/>
          <w:szCs w:val="24"/>
          <w:u w:val="none"/>
        </w:rPr>
      </w:pPr>
      <w:r w:rsidDel="00000000" w:rsidR="00000000" w:rsidRPr="00000000">
        <w:rPr>
          <w:b w:val="1"/>
          <w:sz w:val="24"/>
          <w:szCs w:val="24"/>
          <w:rtl w:val="0"/>
        </w:rPr>
        <w:t xml:space="preserve">Other libraries that are widely used</w:t>
      </w:r>
      <w:r w:rsidDel="00000000" w:rsidR="00000000" w:rsidRPr="00000000">
        <w:rPr>
          <w:sz w:val="24"/>
          <w:szCs w:val="24"/>
          <w:rtl w:val="0"/>
        </w:rPr>
        <w:t xml:space="preserve">, but that are not currently Core.  A starting set could include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C">
      <w:pPr>
        <w:numPr>
          <w:ilvl w:val="1"/>
          <w:numId w:val="2"/>
        </w:numPr>
        <w:ind w:left="1440" w:hanging="360"/>
        <w:rPr>
          <w:u w:val="none"/>
        </w:rPr>
      </w:pPr>
      <w:r w:rsidDel="00000000" w:rsidR="00000000" w:rsidRPr="00000000">
        <w:rPr>
          <w:rFonts w:ascii="Courier New" w:cs="Courier New" w:eastAsia="Courier New" w:hAnsi="Courier New"/>
          <w:sz w:val="24"/>
          <w:szCs w:val="24"/>
          <w:rtl w:val="0"/>
        </w:rPr>
        <w:t xml:space="preserve">Cabal</w:t>
      </w:r>
    </w:p>
    <w:p w:rsidR="00000000" w:rsidDel="00000000" w:rsidP="00000000" w:rsidRDefault="00000000" w:rsidRPr="00000000" w14:paraId="0000002D">
      <w:pPr>
        <w:numPr>
          <w:ilvl w:val="1"/>
          <w:numId w:val="2"/>
        </w:numPr>
        <w:ind w:left="1440" w:hanging="360"/>
        <w:rPr>
          <w:u w:val="none"/>
        </w:rPr>
      </w:pPr>
      <w:r w:rsidDel="00000000" w:rsidR="00000000" w:rsidRPr="00000000">
        <w:rPr>
          <w:rFonts w:ascii="Courier New" w:cs="Courier New" w:eastAsia="Courier New" w:hAnsi="Courier New"/>
          <w:sz w:val="24"/>
          <w:szCs w:val="24"/>
          <w:rtl w:val="0"/>
        </w:rPr>
        <w:t xml:space="preserve">aeson</w:t>
      </w:r>
    </w:p>
    <w:p w:rsidR="00000000" w:rsidDel="00000000" w:rsidP="00000000" w:rsidRDefault="00000000" w:rsidRPr="00000000" w14:paraId="0000002E">
      <w:pPr>
        <w:numPr>
          <w:ilvl w:val="1"/>
          <w:numId w:val="2"/>
        </w:numPr>
        <w:ind w:left="1440" w:hanging="360"/>
        <w:rPr>
          <w:u w:val="none"/>
        </w:rPr>
      </w:pPr>
      <w:r w:rsidDel="00000000" w:rsidR="00000000" w:rsidRPr="00000000">
        <w:rPr>
          <w:rFonts w:ascii="Courier New" w:cs="Courier New" w:eastAsia="Courier New" w:hAnsi="Courier New"/>
          <w:sz w:val="24"/>
          <w:szCs w:val="24"/>
          <w:rtl w:val="0"/>
        </w:rPr>
        <w:t xml:space="preserve">cassava</w:t>
      </w:r>
    </w:p>
    <w:p w:rsidR="00000000" w:rsidDel="00000000" w:rsidP="00000000" w:rsidRDefault="00000000" w:rsidRPr="00000000" w14:paraId="0000002F">
      <w:pPr>
        <w:numPr>
          <w:ilvl w:val="1"/>
          <w:numId w:val="2"/>
        </w:numPr>
        <w:ind w:left="1440" w:hanging="360"/>
        <w:rPr>
          <w:u w:val="none"/>
        </w:rPr>
      </w:pPr>
      <w:r w:rsidDel="00000000" w:rsidR="00000000" w:rsidRPr="00000000">
        <w:rPr>
          <w:rFonts w:ascii="Courier New" w:cs="Courier New" w:eastAsia="Courier New" w:hAnsi="Courier New"/>
          <w:sz w:val="24"/>
          <w:szCs w:val="24"/>
          <w:rtl w:val="0"/>
        </w:rPr>
        <w:t xml:space="preserve">containers</w:t>
      </w:r>
    </w:p>
    <w:p w:rsidR="00000000" w:rsidDel="00000000" w:rsidP="00000000" w:rsidRDefault="00000000" w:rsidRPr="00000000" w14:paraId="00000030">
      <w:pPr>
        <w:numPr>
          <w:ilvl w:val="1"/>
          <w:numId w:val="2"/>
        </w:numPr>
        <w:ind w:left="1440" w:hanging="360"/>
        <w:rPr>
          <w:u w:val="none"/>
        </w:rPr>
      </w:pPr>
      <w:r w:rsidDel="00000000" w:rsidR="00000000" w:rsidRPr="00000000">
        <w:rPr>
          <w:rFonts w:ascii="Courier New" w:cs="Courier New" w:eastAsia="Courier New" w:hAnsi="Courier New"/>
          <w:sz w:val="24"/>
          <w:szCs w:val="24"/>
          <w:rtl w:val="0"/>
        </w:rPr>
        <w:t xml:space="preserve">cryptonite</w:t>
      </w:r>
    </w:p>
    <w:p w:rsidR="00000000" w:rsidDel="00000000" w:rsidP="00000000" w:rsidRDefault="00000000" w:rsidRPr="00000000" w14:paraId="00000031">
      <w:pPr>
        <w:numPr>
          <w:ilvl w:val="1"/>
          <w:numId w:val="2"/>
        </w:numPr>
        <w:ind w:left="1440" w:hanging="360"/>
        <w:rPr>
          <w:u w:val="none"/>
        </w:rPr>
      </w:pPr>
      <w:r w:rsidDel="00000000" w:rsidR="00000000" w:rsidRPr="00000000">
        <w:rPr>
          <w:rFonts w:ascii="Courier New" w:cs="Courier New" w:eastAsia="Courier New" w:hAnsi="Courier New"/>
          <w:sz w:val="24"/>
          <w:szCs w:val="24"/>
          <w:rtl w:val="0"/>
        </w:rPr>
        <w:t xml:space="preserve">hashable</w:t>
      </w:r>
    </w:p>
    <w:p w:rsidR="00000000" w:rsidDel="00000000" w:rsidP="00000000" w:rsidRDefault="00000000" w:rsidRPr="00000000" w14:paraId="00000032">
      <w:pPr>
        <w:numPr>
          <w:ilvl w:val="1"/>
          <w:numId w:val="2"/>
        </w:numPr>
        <w:ind w:left="1440" w:hanging="360"/>
        <w:rPr>
          <w:u w:val="none"/>
        </w:rPr>
      </w:pPr>
      <w:r w:rsidDel="00000000" w:rsidR="00000000" w:rsidRPr="00000000">
        <w:rPr>
          <w:rFonts w:ascii="Courier New" w:cs="Courier New" w:eastAsia="Courier New" w:hAnsi="Courier New"/>
          <w:sz w:val="24"/>
          <w:szCs w:val="24"/>
          <w:rtl w:val="0"/>
        </w:rPr>
        <w:t xml:space="preserve">haskell-language-server</w:t>
      </w:r>
    </w:p>
    <w:p w:rsidR="00000000" w:rsidDel="00000000" w:rsidP="00000000" w:rsidRDefault="00000000" w:rsidRPr="00000000" w14:paraId="00000033">
      <w:pPr>
        <w:numPr>
          <w:ilvl w:val="1"/>
          <w:numId w:val="2"/>
        </w:numPr>
        <w:ind w:left="1440" w:hanging="360"/>
        <w:rPr>
          <w:u w:val="none"/>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034">
      <w:pPr>
        <w:numPr>
          <w:ilvl w:val="1"/>
          <w:numId w:val="2"/>
        </w:numPr>
        <w:ind w:left="1440" w:hanging="360"/>
        <w:rPr>
          <w:u w:val="none"/>
        </w:rPr>
      </w:pPr>
      <w:r w:rsidDel="00000000" w:rsidR="00000000" w:rsidRPr="00000000">
        <w:rPr>
          <w:rFonts w:ascii="Courier New" w:cs="Courier New" w:eastAsia="Courier New" w:hAnsi="Courier New"/>
          <w:sz w:val="24"/>
          <w:szCs w:val="24"/>
          <w:rtl w:val="0"/>
        </w:rPr>
        <w:t xml:space="preserve">time</w:t>
      </w:r>
    </w:p>
    <w:p w:rsidR="00000000" w:rsidDel="00000000" w:rsidP="00000000" w:rsidRDefault="00000000" w:rsidRPr="00000000" w14:paraId="00000035">
      <w:pPr>
        <w:numPr>
          <w:ilvl w:val="1"/>
          <w:numId w:val="2"/>
        </w:numPr>
        <w:ind w:left="1440" w:hanging="360"/>
        <w:rPr>
          <w:u w:val="none"/>
        </w:rPr>
      </w:pPr>
      <w:r w:rsidDel="00000000" w:rsidR="00000000" w:rsidRPr="00000000">
        <w:rPr>
          <w:rFonts w:ascii="Courier New" w:cs="Courier New" w:eastAsia="Courier New" w:hAnsi="Courier New"/>
          <w:sz w:val="24"/>
          <w:szCs w:val="24"/>
          <w:rtl w:val="0"/>
        </w:rPr>
        <w:t xml:space="preserve">unordered-containers</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A component will only be included in the scope of the SWG if their maintainers agree – there is no compulsion.</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sz w:val="24"/>
          <w:szCs w:val="24"/>
          <w:rtl w:val="0"/>
        </w:rPr>
        <w:t xml:space="preserve">Disruptive changes of interest to packages outside the scope of the SWG can be noted and published to help with general awareness and scheduling even if no review is being carried out on the change.</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color w:val="2f5496"/>
          <w:sz w:val="26"/>
          <w:szCs w:val="26"/>
        </w:rPr>
      </w:pPr>
      <w:r w:rsidDel="00000000" w:rsidR="00000000" w:rsidRPr="00000000">
        <w:rPr>
          <w:sz w:val="24"/>
          <w:szCs w:val="24"/>
          <w:rtl w:val="0"/>
        </w:rPr>
        <w:t xml:space="preserve"> </w:t>
      </w:r>
      <w:r w:rsidDel="00000000" w:rsidR="00000000" w:rsidRPr="00000000">
        <w:rPr>
          <w:color w:val="2f5496"/>
          <w:sz w:val="26"/>
          <w:szCs w:val="26"/>
          <w:rtl w:val="0"/>
        </w:rPr>
        <w:t xml:space="preserve">4. What is a breaking change?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Changes come in all sorts.  They vary on three main axes: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7"/>
        </w:numPr>
        <w:ind w:left="720" w:hanging="360"/>
        <w:rPr>
          <w:b w:val="1"/>
          <w:sz w:val="24"/>
          <w:szCs w:val="24"/>
        </w:rPr>
      </w:pPr>
      <w:r w:rsidDel="00000000" w:rsidR="00000000" w:rsidRPr="00000000">
        <w:rPr>
          <w:b w:val="1"/>
          <w:sz w:val="24"/>
          <w:szCs w:val="24"/>
          <w:rtl w:val="0"/>
        </w:rPr>
        <w:t xml:space="preserve">How likely it is that the change will break a client. </w:t>
      </w:r>
      <w:r w:rsidDel="00000000" w:rsidR="00000000" w:rsidRPr="00000000">
        <w:rPr>
          <w:sz w:val="24"/>
          <w:szCs w:val="24"/>
          <w:rtl w:val="0"/>
        </w:rPr>
        <w:t xml:space="preserve">Many changes could in principle break some clients, but are unlikely to</w:t>
      </w:r>
      <w:r w:rsidDel="00000000" w:rsidR="00000000" w:rsidRPr="00000000">
        <w:rPr>
          <w:sz w:val="24"/>
          <w:szCs w:val="24"/>
          <w:rtl w:val="0"/>
        </w:rPr>
        <w:t xml:space="preserve">.  For example, adding a new export to a package could break a client that just happened to use a function with the same name, but one might expect that to be rare.  </w:t>
      </w:r>
      <w:hyperlink r:id="rId11">
        <w:r w:rsidDel="00000000" w:rsidR="00000000" w:rsidRPr="00000000">
          <w:rPr>
            <w:color w:val="1155cc"/>
            <w:sz w:val="24"/>
            <w:szCs w:val="24"/>
            <w:u w:val="single"/>
            <w:rtl w:val="0"/>
          </w:rPr>
          <w:t xml:space="preserve">Here is another example</w:t>
        </w:r>
      </w:hyperlink>
      <w:r w:rsidDel="00000000" w:rsidR="00000000" w:rsidRPr="00000000">
        <w:rPr>
          <w:sz w:val="24"/>
          <w:szCs w:val="24"/>
          <w:rtl w:val="0"/>
        </w:rPr>
        <w:t xml:space="preserve">.  In contrast, changing the API of a widely used function is much more disruptive.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8"/>
        </w:numPr>
        <w:ind w:left="720" w:hanging="360"/>
        <w:rPr>
          <w:sz w:val="24"/>
          <w:szCs w:val="24"/>
        </w:rPr>
      </w:pPr>
      <w:r w:rsidDel="00000000" w:rsidR="00000000" w:rsidRPr="00000000">
        <w:rPr>
          <w:b w:val="1"/>
          <w:sz w:val="24"/>
          <w:szCs w:val="24"/>
          <w:rtl w:val="0"/>
        </w:rPr>
        <w:t xml:space="preserve">How much work is involved in fixing the break</w:t>
      </w:r>
      <w:r w:rsidDel="00000000" w:rsidR="00000000" w:rsidRPr="00000000">
        <w:rPr>
          <w:sz w:val="24"/>
          <w:szCs w:val="24"/>
          <w:rtl w:val="0"/>
        </w:rPr>
        <w:t xml:space="preserve">.  Some changes are easy (even trivial) to adapt to; others are more complicated.  For example, adapting to a change might entail adding a hiding clause to a module import -- the work of a moment.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b w:val="1"/>
          <w:sz w:val="24"/>
          <w:szCs w:val="24"/>
          <w:rtl w:val="0"/>
        </w:rPr>
        <w:t xml:space="preserve">How stable the changed feature is.  </w:t>
      </w:r>
      <w:r w:rsidDel="00000000" w:rsidR="00000000" w:rsidRPr="00000000">
        <w:rPr>
          <w:sz w:val="24"/>
          <w:szCs w:val="24"/>
          <w:rtl w:val="0"/>
        </w:rPr>
        <w:t xml:space="preserve">For example, a new language extension in GHC may be advertised (explicitly or implicitly) as experimental, and its details of a new feature in GHC may change in subsequent releases.  But that is to be expected, and in any case the feature cannot be widely used so the impact of change is low.  In contrast, changes to longer-established features are much more disruptive.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We cannot give hard and fast rules, but we define a breaking change as one that</w:t>
      </w:r>
    </w:p>
    <w:p w:rsidR="00000000" w:rsidDel="00000000" w:rsidP="00000000" w:rsidRDefault="00000000" w:rsidRPr="00000000" w14:paraId="00000046">
      <w:pPr>
        <w:numPr>
          <w:ilvl w:val="0"/>
          <w:numId w:val="3"/>
        </w:numPr>
        <w:ind w:left="720" w:hanging="360"/>
        <w:rPr>
          <w:sz w:val="24"/>
          <w:szCs w:val="24"/>
          <w:u w:val="none"/>
        </w:rPr>
      </w:pPr>
      <w:r w:rsidDel="00000000" w:rsidR="00000000" w:rsidRPr="00000000">
        <w:rPr>
          <w:sz w:val="24"/>
          <w:szCs w:val="24"/>
          <w:rtl w:val="0"/>
        </w:rPr>
        <w:t xml:space="preserve">Is likely to break many clients, and</w:t>
      </w:r>
    </w:p>
    <w:p w:rsidR="00000000" w:rsidDel="00000000" w:rsidP="00000000" w:rsidRDefault="00000000" w:rsidRPr="00000000" w14:paraId="00000047">
      <w:pPr>
        <w:numPr>
          <w:ilvl w:val="0"/>
          <w:numId w:val="3"/>
        </w:numPr>
        <w:ind w:left="720" w:hanging="360"/>
        <w:rPr>
          <w:sz w:val="24"/>
          <w:szCs w:val="24"/>
          <w:u w:val="none"/>
        </w:rPr>
      </w:pPr>
      <w:r w:rsidDel="00000000" w:rsidR="00000000" w:rsidRPr="00000000">
        <w:rPr>
          <w:sz w:val="24"/>
          <w:szCs w:val="24"/>
          <w:rtl w:val="0"/>
        </w:rPr>
        <w:t xml:space="preserve">Concerns a </w:t>
      </w:r>
      <w:commentRangeStart w:id="9"/>
      <w:r w:rsidDel="00000000" w:rsidR="00000000" w:rsidRPr="00000000">
        <w:rPr>
          <w:sz w:val="24"/>
          <w:szCs w:val="24"/>
          <w:rtl w:val="0"/>
        </w:rPr>
        <w:t xml:space="preserve">stable feature</w:t>
      </w:r>
      <w:commentRangeEnd w:id="9"/>
      <w:r w:rsidDel="00000000" w:rsidR="00000000" w:rsidRPr="00000000">
        <w:commentReference w:id="9"/>
      </w:r>
      <w:r w:rsidDel="00000000" w:rsidR="00000000" w:rsidRPr="00000000">
        <w:rPr>
          <w:sz w:val="24"/>
          <w:szCs w:val="24"/>
          <w:rtl w:val="0"/>
        </w:rPr>
        <w:t xml:space="preserve"> or API</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A change that meets these criteria is “breaking”, even if fixing the break is easy; it’s a task that still has to be done by clients.  But the description of the change can clearly state how easy it is to fix.</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color w:val="2f5496"/>
          <w:sz w:val="26"/>
          <w:szCs w:val="26"/>
        </w:rPr>
      </w:pPr>
      <w:commentRangeStart w:id="10"/>
      <w:commentRangeStart w:id="11"/>
      <w:commentRangeStart w:id="12"/>
      <w:commentRangeStart w:id="13"/>
      <w:commentRangeStart w:id="14"/>
      <w:r w:rsidDel="00000000" w:rsidR="00000000" w:rsidRPr="00000000">
        <w:rPr>
          <w:color w:val="2f5496"/>
          <w:sz w:val="26"/>
          <w:szCs w:val="26"/>
          <w:rtl w:val="0"/>
        </w:rPr>
        <w:t xml:space="preserve">5.  Introduce LTS GHC Releases</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Certain GHC releases should be </w:t>
      </w:r>
      <w:commentRangeStart w:id="15"/>
      <w:commentRangeStart w:id="16"/>
      <w:commentRangeStart w:id="17"/>
      <w:commentRangeStart w:id="18"/>
      <w:r w:rsidDel="00000000" w:rsidR="00000000" w:rsidRPr="00000000">
        <w:rPr>
          <w:sz w:val="24"/>
          <w:szCs w:val="24"/>
          <w:rtl w:val="0"/>
        </w:rPr>
        <w:t xml:space="preserve">designated as Long Term Support (LTS) releases</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sz w:val="24"/>
          <w:szCs w:val="24"/>
          <w:rtl w:val="0"/>
        </w:rPr>
        <w:t xml:space="preserve">. This won’t affect the GHC release itself but provides a coordination point for other changes in key packages, with disruptive changes targeting these LTS releases. Prior to the targeted LTS release, the old version remains the preferred release for dependent packages.</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rPr>
          <w:sz w:val="24"/>
          <w:szCs w:val="24"/>
        </w:rPr>
      </w:pPr>
      <w:r w:rsidDel="00000000" w:rsidR="00000000" w:rsidRPr="00000000">
        <w:rPr>
          <w:sz w:val="24"/>
          <w:szCs w:val="24"/>
          <w:rtl w:val="0"/>
        </w:rPr>
        <w:t xml:space="preserve">This would allow:</w:t>
      </w:r>
    </w:p>
    <w:p w:rsidR="00000000" w:rsidDel="00000000" w:rsidP="00000000" w:rsidRDefault="00000000" w:rsidRPr="00000000" w14:paraId="00000050">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disruptive changes to collect into (relatively) widely spaced releases;</w:t>
      </w:r>
    </w:p>
    <w:p w:rsidR="00000000" w:rsidDel="00000000" w:rsidP="00000000" w:rsidRDefault="00000000" w:rsidRPr="00000000" w14:paraId="00000051">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the pressure on package maintainers to be reduced between LTS releases;</w:t>
      </w:r>
    </w:p>
    <w:p w:rsidR="00000000" w:rsidDel="00000000" w:rsidP="00000000" w:rsidRDefault="00000000" w:rsidRPr="00000000" w14:paraId="00000052">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disruptors to get a clear window to phase in breaking changes.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A couple of scenarios have been sketched out in </w:t>
      </w:r>
      <w:hyperlink r:id="rId12">
        <w:r w:rsidDel="00000000" w:rsidR="00000000" w:rsidRPr="00000000">
          <w:rPr>
            <w:color w:val="1155cc"/>
            <w:sz w:val="24"/>
            <w:szCs w:val="24"/>
            <w:u w:val="single"/>
            <w:rtl w:val="0"/>
          </w:rPr>
          <w:t xml:space="preserve">this GIST</w:t>
        </w:r>
      </w:hyperlink>
      <w:r w:rsidDel="00000000" w:rsidR="00000000" w:rsidRPr="00000000">
        <w:rPr>
          <w:sz w:val="24"/>
          <w:szCs w:val="24"/>
          <w:rtl w:val="0"/>
        </w:rPr>
        <w:t xml:space="preserve"> to illustrate how these LTS designations could work to reduce the pressure on package maintainers in dealing with disruptive changes.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color w:val="2f5496"/>
          <w:sz w:val="26"/>
          <w:szCs w:val="26"/>
          <w:rtl w:val="0"/>
        </w:rPr>
        <w:t xml:space="preserve">6.  Summary</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4"/>
          <w:szCs w:val="24"/>
        </w:rPr>
      </w:pPr>
      <w:commentRangeStart w:id="19"/>
      <w:r w:rsidDel="00000000" w:rsidR="00000000" w:rsidRPr="00000000">
        <w:rPr>
          <w:sz w:val="24"/>
          <w:szCs w:val="24"/>
          <w:rtl w:val="0"/>
        </w:rPr>
        <w:t xml:space="preserve">In summary,we are proposing that breaking changes to key components adhere to the following policy:</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numPr>
          <w:ilvl w:val="0"/>
          <w:numId w:val="9"/>
        </w:numPr>
        <w:ind w:left="720" w:hanging="360"/>
        <w:rPr>
          <w:sz w:val="24"/>
          <w:szCs w:val="24"/>
        </w:rPr>
      </w:pPr>
      <w:r w:rsidDel="00000000" w:rsidR="00000000" w:rsidRPr="00000000">
        <w:rPr>
          <w:sz w:val="24"/>
          <w:szCs w:val="24"/>
          <w:rtl w:val="0"/>
        </w:rPr>
        <w:t xml:space="preserve">All breaking changes should be registered in the SWG issue tracker and reviewed by the SWG.</w:t>
      </w:r>
    </w:p>
    <w:p w:rsidR="00000000" w:rsidDel="00000000" w:rsidP="00000000" w:rsidRDefault="00000000" w:rsidRPr="00000000" w14:paraId="0000005B">
      <w:pPr>
        <w:numPr>
          <w:ilvl w:val="0"/>
          <w:numId w:val="9"/>
        </w:numPr>
        <w:ind w:left="720" w:hanging="360"/>
        <w:rPr>
          <w:sz w:val="24"/>
          <w:szCs w:val="24"/>
        </w:rPr>
      </w:pPr>
      <w:r w:rsidDel="00000000" w:rsidR="00000000" w:rsidRPr="00000000">
        <w:rPr>
          <w:sz w:val="24"/>
          <w:szCs w:val="24"/>
          <w:rtl w:val="0"/>
        </w:rPr>
        <w:t xml:space="preserve">Where practicable the release containing the change should be scheduled for a future LTS release.</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 Dornan" w:id="0" w:date="2021-12-10T11:51:43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tempting to think this but I really think that the main issue is reducing the stress on package maintainers -- and they are people we are trying to reassure; it won't be fit for production of course if package maintainers burn out or leave, off course</w:t>
      </w:r>
    </w:p>
  </w:comment>
  <w:comment w:author="Simon Peyton Jones" w:id="15" w:date="2021-12-07T10:09:14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more explicit here.  What does "long term support" imply?   How long is long term?  Are we imposing new obligations on the GHC team, and if so what are they?</w:t>
      </w:r>
    </w:p>
  </w:comment>
  <w:comment w:author="Chris Dornan" w:id="16" w:date="2021-12-07T10:39:38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conceived, the LTS window really extends to the next LTS release, so it really depends upon how far apart we want to make them. From a package maintainer's perspective -- assuming we get the requisite buy-in -- they should be able to plan on addressing breaking changes at the next LTS release ; in the meantime the current LTS release can be considered stable and 'supported' in the sense that breaking changes should not need to be incorporated until the next LTS. (I hope this is making sense!)</w:t>
      </w:r>
    </w:p>
  </w:comment>
  <w:comment w:author="Simon Peyton Jones" w:id="17" w:date="2021-12-10T09:02:48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hazy.  To be contrary, we could designate every GHC release as LTS, because we do support it until the next release.  There's some implication here that LTS releases are less frequent.    This needs discussion.  From the POV of a library author, how frequently do you want GHC releases?  6 months?  a year?  2 years?  10 years?</w:t>
      </w:r>
    </w:p>
  </w:comment>
  <w:comment w:author="Chris Dornan" w:id="18" w:date="2021-12-10T12:04:01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point to be discussed -- what is the proper interval between the deadlines for fixing everything up. People have been suggesting things like 'can we slow down GHC releases to 2 year cycles so aren't constantly on this treadmill'. That kind of tension doesn't seem healthy to me -- this way we could allow GHC to follow its own release cadence with everyone understanding that breakages will be coordinated around specific releases.</w:t>
      </w:r>
    </w:p>
  </w:comment>
  <w:comment w:author="Ben Gamari" w:id="9" w:date="2021-12-13T16:59:49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concretely do we mean by "stable" here? As I suggested in the call, we are currently not very clear about advertising stability.</w:t>
      </w:r>
    </w:p>
  </w:comment>
  <w:comment w:author="Simon Peyton Jones" w:id="1" w:date="2021-12-07T10:11:31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very attractive -- but I worry about the overheads (and hence sustainability) of maintaining the same information in two places ... e.g. in GHC's issue tracker and in this central thing.   And yet I absolutely see the purpose.  Let's talk to the cabal, stack, GHC folk before being too concrete about the solution</w:t>
      </w:r>
    </w:p>
  </w:comment>
  <w:comment w:author="Chris Dornan" w:id="2" w:date="2021-12-07T10:30:37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hardwired to keep things DRY but I see the redundancy as a feature, not a bug. The SWG issue tracker need only keep information and discussion as relates to stability, cross linking to project docs for everything else. If a disrupter is feels that this drag is too onerous, that they need to be able to disrupt the ecosystem without doing this, and decides not to press ahead with the change (or comes up with a non disruptive way of achieving their goals), then the process will have worked. That said we will have to keep the reviews streamlined and on point. I too will be interested to hear what the others think.</w:t>
      </w:r>
    </w:p>
  </w:comment>
  <w:comment w:author="Chris Dornan" w:id="19" w:date="2021-12-10T14:28:35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happy with this Simon?</w:t>
      </w:r>
    </w:p>
  </w:comment>
  <w:comment w:author="Neil Mitchell" w:id="10" w:date="2021-12-12T14:37:14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a thesis somewhere that LTS things help people who want to manage change. It's not one I've ever been convinced by. In fact, the existence of Stackage LTS has been actively harmful as far as I can tell. https://neilmitchell.blogspot.com/2015/12/whats-point-of-stackage-lts.html</w:t>
      </w:r>
    </w:p>
  </w:comment>
  <w:comment w:author="Chris Dornan" w:id="11" w:date="2021-12-12T15:26:03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don't like the Stackage LTS releases Neil but I think these LTS designations arwe intended to take the pressure off maintainers, giving them a window to fix for breakages; the Stackage LTSs increase the burden on maintainers to give the clients (that wish it) more stability.</w:t>
      </w:r>
    </w:p>
  </w:comment>
  <w:comment w:author="Neil Mitchell" w:id="12" w:date="2021-12-12T16:20:51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principle seems to still be that you cram all the breaking changes into a small window. The experience seems to be that bleeding them out over a long period is much better.</w:t>
      </w:r>
    </w:p>
  </w:comment>
  <w:comment w:author="Chris Dornan" w:id="13" w:date="2021-12-12T16:42:24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 will be interested to hear what the others think!</w:t>
      </w:r>
    </w:p>
  </w:comment>
  <w:comment w:author="Chris Dornan" w:id="14" w:date="2021-12-13T11:32:42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sketched out some scenarios illustrating the way I think the LTS scheme could work in this GIST: https://gist.github.com/cdornan/ae2d678fadb261e6aea6d303192bf8be. Let me know what you think</w:t>
      </w:r>
    </w:p>
  </w:comment>
  <w:comment w:author="Simon Peyton Jones" w:id="3" w:date="2021-12-10T08:59:04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an issue tracker is the right tool here.   We don't want a disorganised bag of disconnected items -- we want them to be organised somehow, into a timeline.  Or into "here are the changes coming in the next release of GHC".  Or something.</w:t>
      </w:r>
    </w:p>
  </w:comment>
  <w:comment w:author="Chris Dornan" w:id="4" w:date="2021-12-10T09:31:56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completely agree -- I just proposed the issue tracker as a starting tool because they are easy to set up, but ideally we would want sometime more structured (that said, they can be configured with templates to apply some order -- at a pinch might work as a placeholder)</w:t>
      </w:r>
    </w:p>
  </w:comment>
  <w:comment w:author="Andrew Lelechenko" w:id="5" w:date="2021-12-13T00:40:57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completely disagree with this. With regards to breakage GHC has the worst track record of all components listed below. Breakages are barely acknowledged by one-liners deep in release notes, if recorded at all. There are frequent breaking changes to type checking, in ghc-prim and in template-haskell, with no grace period whatsoever, which are rarely explained or communicated to the community. GHC releases and support timeframes are unpredictable.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instance, look at https://downloads.haskell.org/ghc/9.0.1/docs/html/users_guide/9.0.1-notes.html. On the surface "2.1.1. Highlights" mentions only one breaking change. But look deeper! Almost every item in 2.1.2.1 is a breaking change to type checking, there are at least 7 of them. 2.1.2.4 suddenly reveals that Windows Vista is dropped. 2.1.2.5 fails to recognise TemplateHaskell breakage: apparently readers are expected to read the linked proposal in full. Further, there is no mention that `unsafeCoerce#` is no longer exported from GHC.Prim, which caused a lot of breakage. Multiple changes to `template-haskell` AST are unrecorded as well, e. g., additional arguments to `TyVarBndr`... I can go on and on for hours.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kinda "insider" I understand why things are so dire, and I do not mean to imply that GHC developers are not doing their job properly. However, unless we harness GHC evolution, all other efforts are in vain.</w:t>
      </w:r>
    </w:p>
  </w:comment>
  <w:comment w:author="Chris Dornan" w:id="6" w:date="2021-12-13T11:44:14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things I wanted to tease out. To play devil's advocate, I would say that what we are here seeing are more akin to a bug fix in a normal package. I have never had to fix up a package to deal with such disruption and I am not aware of any disrupting any of the projects I have been associated with. The changes I was referring to were big new language features which get heavily reviewed and tied to language extension pragmas allowing people to opt in. That said, if this kind of disruption is causing problems for some developers we should of course consider ways of making things better.</w:t>
      </w:r>
    </w:p>
  </w:comment>
  <w:comment w:author="Andrew Lelechenko" w:id="7" w:date="2021-12-13T12:00:54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of `unsafeCoerce#` from GHC.Prim to GHC.Exts blocked Haskell crypto and https stack from using GHC 9.0 for 3+ months. Additional argument to `TyVarBndr` blocked HLS from supporting GHC 9.0 until very recently, like 9+ months. I have plenty of other examples.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why these things are painful to keep compatible. `ghc-prim` was never meant to be used outside of GHC and cannot provide any compatibility layer (simply because there is no Haskell code). And `template-haskell` must change in line with internal compiler changes and again there is not much leeway for compatibility shims. But it does not make life of downstream maintainers easier. That's essentially why downstream would prefer GHC releases to happen less frequently.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changes to type checker such as simplified subsumption were discussed and approved as a part of GHC proposal process. However, there seems to be a false assumption that wide circles of Haskell developers are aware of the latest developments in GHC proposals. That's not so, for the record I have no capacity to follow them. Further, GHC Steering Committee does not provide migration guidance and does not communicate breaking changes loudly, so downstream maintainers are again on their own with breakage.</w:t>
      </w:r>
    </w:p>
  </w:comment>
  <w:comment w:author="Chris Dornan" w:id="8" w:date="2021-12-13T12:39:31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well we should (at the very least) be able to make it easier for people to see that changes that are happening at least. It is great to hear about this -- a primary motivation for forming the group!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iscourse.haskell.org/t/is-adding-hascallstack-a-breaking-change/3696" TargetMode="External"/><Relationship Id="rId10" Type="http://schemas.openxmlformats.org/officeDocument/2006/relationships/hyperlink" Target="https://wiki.haskell.org/Core_Libraries_Committee" TargetMode="External"/><Relationship Id="rId12" Type="http://schemas.openxmlformats.org/officeDocument/2006/relationships/hyperlink" Target="https://gist.github.com/cdornan/ae2d678fadb261e6aea6d303192bf8be" TargetMode="External"/><Relationship Id="rId9" Type="http://schemas.openxmlformats.org/officeDocument/2006/relationships/hyperlink" Target="https://wiki.haskell.org/Core_Libraries_Committe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3tPObTEVhhjYIDvK9JmyLSq29nnX2879eWwpj50hHOE/edit?usp=sharing" TargetMode="External"/><Relationship Id="rId8" Type="http://schemas.openxmlformats.org/officeDocument/2006/relationships/hyperlink" Target="https://pvp.haskel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