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И НАУКИ</w:t>
      </w:r>
    </w:p>
    <w:p>
      <w:pPr>
        <w:jc w:val="center"/>
      </w:pPr>
      <w:r>
        <w:t>Кафедра информационных технологий</w:t>
      </w:r>
    </w:p>
    <w:p>
      <w:pPr>
        <w:jc w:val="center"/>
      </w:pPr>
    </w:p>
    <w:p>
      <w:pPr>
        <w:jc w:val="center"/>
      </w:pPr>
      <w:r>
        <w:rPr>
          <w:b/>
          <w:sz w:val="28"/>
        </w:rPr>
        <w:t>ЛАБОРАТОРНАЯ РАБОТА № 4</w:t>
      </w:r>
    </w:p>
    <w:p>
      <w:pPr>
        <w:jc w:val="center"/>
      </w:pPr>
      <w:r>
        <w:t>Тема: Введение в тестирование программного обеспечения</w:t>
      </w:r>
    </w:p>
    <w:p>
      <w:pPr>
        <w:jc w:val="center"/>
      </w:pPr>
      <w:r>
        <w:t>Вариант 8: Система электронного документооборота (СЭД)</w:t>
      </w:r>
    </w:p>
    <w:p>
      <w:pPr>
        <w:jc w:val="center"/>
      </w:pPr>
    </w:p>
    <w:p>
      <w:pPr>
        <w:jc w:val="center"/>
      </w:pPr>
      <w:r>
        <w:t>Выполнил: студент группы [Группа] Котельников Иван Алексеевич</w:t>
      </w:r>
    </w:p>
    <w:p>
      <w:pPr>
        <w:jc w:val="center"/>
      </w:pPr>
      <w:r>
        <w:t>Преподаватель: ______________________</w:t>
      </w:r>
    </w:p>
    <w:p>
      <w:pPr>
        <w:jc w:val="center"/>
      </w:pPr>
      <w:r>
        <w:t>2025</w:t>
      </w:r>
    </w:p>
    <w:p>
      <w:r>
        <w:br w:type="page"/>
      </w:r>
    </w:p>
    <w:p>
      <w:pPr>
        <w:pStyle w:val="Heading1"/>
      </w:pPr>
      <w:r>
        <w:t>1. Описание темы</w:t>
      </w:r>
    </w:p>
    <w:p>
      <w:r>
        <w:t>Лабораторная работа посвящена тестированию программного обеспечения. Для проверки был выбран модуль согласования документов, реализованный в лабораторной работе №3.</w:t>
      </w:r>
    </w:p>
    <w:p>
      <w:pPr>
        <w:pStyle w:val="Heading1"/>
      </w:pPr>
      <w:r>
        <w:t>2. Краткое описание тестируемого модуля</w:t>
      </w:r>
    </w:p>
    <w:p>
      <w:r>
        <w:t>Тестируемый модуль ApprovalService управляет переходами документа между статусами DRAFT, PENDING, APPROVED и REJECTED. Модуль проверяет существование документа, роль пользователя и допустимость бизнес-действия.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Метод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submitForApproval</w:t>
            </w:r>
          </w:p>
        </w:tc>
        <w:tc>
          <w:tcPr>
            <w:tcW w:type="dxa" w:w="4320"/>
          </w:tcPr>
          <w:p>
            <w:r>
              <w:t>Отправляет черновик документа на согласование</w:t>
            </w:r>
          </w:p>
        </w:tc>
      </w:tr>
      <w:tr>
        <w:tc>
          <w:tcPr>
            <w:tcW w:type="dxa" w:w="4320"/>
          </w:tcPr>
          <w:p>
            <w:r>
              <w:t>approveDocument</w:t>
            </w:r>
          </w:p>
        </w:tc>
        <w:tc>
          <w:tcPr>
            <w:tcW w:type="dxa" w:w="4320"/>
          </w:tcPr>
          <w:p>
            <w:r>
              <w:t>Утверждает документ в статусе PENDING</w:t>
            </w:r>
          </w:p>
        </w:tc>
      </w:tr>
      <w:tr>
        <w:tc>
          <w:tcPr>
            <w:tcW w:type="dxa" w:w="4320"/>
          </w:tcPr>
          <w:p>
            <w:r>
              <w:t>rejectDocument</w:t>
            </w:r>
          </w:p>
        </w:tc>
        <w:tc>
          <w:tcPr>
            <w:tcW w:type="dxa" w:w="4320"/>
          </w:tcPr>
          <w:p>
            <w:r>
              <w:t>Отклоняет документ в статусе PENDING</w:t>
            </w:r>
          </w:p>
        </w:tc>
      </w:tr>
    </w:tbl>
    <w:p/>
    <w:p>
      <w:pPr>
        <w:pStyle w:val="Heading1"/>
      </w:pPr>
      <w:r>
        <w:t>3. Описание юнит-тестов</w:t>
      </w:r>
    </w:p>
    <w:p>
      <w:r>
        <w:t>Для тестирования использован Vitest. В тестах применяется fake repository, который имитирует работу репозитория документов в памяти. Это позволяет проверять бизнес-логику сервиса без подключения к реальной SQLite базе.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Тест-кейс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Отправка DRAFT на согласование</w:t>
            </w:r>
          </w:p>
        </w:tc>
        <w:tc>
          <w:tcPr>
            <w:tcW w:type="dxa" w:w="2880"/>
          </w:tcPr>
          <w:p>
            <w:r>
              <w:t>Статус становится PENDING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Утверждение PENDING</w:t>
            </w:r>
          </w:p>
        </w:tc>
        <w:tc>
          <w:tcPr>
            <w:tcW w:type="dxa" w:w="2880"/>
          </w:tcPr>
          <w:p>
            <w:r>
              <w:t>Статус становится APPROVED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Отклонение PENDING</w:t>
            </w:r>
          </w:p>
        </w:tc>
        <w:tc>
          <w:tcPr>
            <w:tcW w:type="dxa" w:w="2880"/>
          </w:tcPr>
          <w:p>
            <w:r>
              <w:t>Статус становится REJECTED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Утверждение DRAFT</w:t>
            </w:r>
          </w:p>
        </w:tc>
        <w:tc>
          <w:tcPr>
            <w:tcW w:type="dxa" w:w="2880"/>
          </w:tcPr>
          <w:p>
            <w:r>
              <w:t>Возвращается ошибка недопустимого перехода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Отклонение DRAFT</w:t>
            </w:r>
          </w:p>
        </w:tc>
        <w:tc>
          <w:tcPr>
            <w:tcW w:type="dxa" w:w="2880"/>
          </w:tcPr>
          <w:p>
            <w:r>
              <w:t>Возвращается ошибка недопустимого перехода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Повторная отправка APPROVED</w:t>
            </w:r>
          </w:p>
        </w:tc>
        <w:tc>
          <w:tcPr>
            <w:tcW w:type="dxa" w:w="2880"/>
          </w:tcPr>
          <w:p>
            <w:r>
              <w:t>Возвращается ошибка недопустимого перехода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Утверждение пользователем EMPLOYEE</w:t>
            </w:r>
          </w:p>
        </w:tc>
        <w:tc>
          <w:tcPr>
            <w:tcW w:type="dxa" w:w="2880"/>
          </w:tcPr>
          <w:p>
            <w:r>
              <w:t>Возвращается ошибка проверки роли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Сохранение комментария</w:t>
            </w:r>
          </w:p>
        </w:tc>
        <w:tc>
          <w:tcPr>
            <w:tcW w:type="dxa" w:w="2880"/>
          </w:tcPr>
          <w:p>
            <w:r>
              <w:t>Комментарий отражается в результате и changeNote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Полный сценарий DRAFT -&gt; PENDING -&gt; APPROVED</w:t>
            </w:r>
          </w:p>
        </w:tc>
        <w:tc>
          <w:tcPr>
            <w:tcW w:type="dxa" w:w="2880"/>
          </w:tcPr>
          <w:p>
            <w:r>
              <w:t>История содержит две записи</w:t>
            </w:r>
          </w:p>
        </w:tc>
      </w:tr>
    </w:tbl>
    <w:p/>
    <w:p>
      <w:pPr>
        <w:pStyle w:val="Heading1"/>
      </w:pPr>
      <w:r>
        <w:t>4. Описание интеграционного теста</w:t>
      </w:r>
    </w:p>
    <w:p>
      <w:r>
        <w:t>Интеграционный тест проверяет полный сценарий согласования: документ создается в статусе DRAFT, сотрудник отправляет его на согласование, после чего руководитель утверждает документ. Также проверяется, что в истории появляются две записи изменения статуса.</w:t>
      </w:r>
    </w:p>
    <w:p>
      <w:pPr>
        <w:pStyle w:val="Heading1"/>
      </w:pPr>
      <w:r>
        <w:t>5. Использованный инструмент тестирования</w:t>
      </w:r>
    </w:p>
    <w:p>
      <w:r>
        <w:t>В качестве инструмента тестирования выбран Vitest, так как проект построен на Vite и TypeScript. Для покрытия кода используется @vitest/coverage-v8.</w:t>
      </w:r>
    </w:p>
    <w:p>
      <w:pPr>
        <w:pStyle w:val="Heading1"/>
      </w:pPr>
      <w:r>
        <w:t>6. Настройка CI/CD pipeline</w:t>
      </w:r>
    </w:p>
    <w:p>
      <w:r>
        <w:t>Для CI/CD создан файл .github/workflows/tests.yml. Workflow запускается при push и pull_request, устанавливает зависимости, запускает тесты и формирует покрытие.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Шаг pipeline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Checkout repository</w:t>
            </w:r>
          </w:p>
        </w:tc>
        <w:tc>
          <w:tcPr>
            <w:tcW w:type="dxa" w:w="4320"/>
          </w:tcPr>
          <w:p>
            <w:r>
              <w:t>Получение кода репозитория</w:t>
            </w:r>
          </w:p>
        </w:tc>
      </w:tr>
      <w:tr>
        <w:tc>
          <w:tcPr>
            <w:tcW w:type="dxa" w:w="4320"/>
          </w:tcPr>
          <w:p>
            <w:r>
              <w:t>Setup Node.js</w:t>
            </w:r>
          </w:p>
        </w:tc>
        <w:tc>
          <w:tcPr>
            <w:tcW w:type="dxa" w:w="4320"/>
          </w:tcPr>
          <w:p>
            <w:r>
              <w:t>Установка Node.js 20</w:t>
            </w:r>
          </w:p>
        </w:tc>
      </w:tr>
      <w:tr>
        <w:tc>
          <w:tcPr>
            <w:tcW w:type="dxa" w:w="4320"/>
          </w:tcPr>
          <w:p>
            <w:r>
              <w:t>Install dependencies</w:t>
            </w:r>
          </w:p>
        </w:tc>
        <w:tc>
          <w:tcPr>
            <w:tcW w:type="dxa" w:w="4320"/>
          </w:tcPr>
          <w:p>
            <w:r>
              <w:t>Установка npm-зависимостей</w:t>
            </w:r>
          </w:p>
        </w:tc>
      </w:tr>
      <w:tr>
        <w:tc>
          <w:tcPr>
            <w:tcW w:type="dxa" w:w="4320"/>
          </w:tcPr>
          <w:p>
            <w:r>
              <w:t>Run tests</w:t>
            </w:r>
          </w:p>
        </w:tc>
        <w:tc>
          <w:tcPr>
            <w:tcW w:type="dxa" w:w="4320"/>
          </w:tcPr>
          <w:p>
            <w:r>
              <w:t>Запуск npm test</w:t>
            </w:r>
          </w:p>
        </w:tc>
      </w:tr>
      <w:tr>
        <w:tc>
          <w:tcPr>
            <w:tcW w:type="dxa" w:w="4320"/>
          </w:tcPr>
          <w:p>
            <w:r>
              <w:t>Run coverage</w:t>
            </w:r>
          </w:p>
        </w:tc>
        <w:tc>
          <w:tcPr>
            <w:tcW w:type="dxa" w:w="4320"/>
          </w:tcPr>
          <w:p>
            <w:r>
              <w:t>Запуск npm run test:coverage</w:t>
            </w:r>
          </w:p>
        </w:tc>
      </w:tr>
    </w:tbl>
    <w:p/>
    <w:p>
      <w:pPr>
        <w:pStyle w:val="Heading1"/>
      </w:pPr>
      <w:r>
        <w:t>7. Метрики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Общее количество тестов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Количество успешных тестов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Количество неуспешных тестов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Покрытие statements</w:t>
            </w:r>
          </w:p>
        </w:tc>
        <w:tc>
          <w:tcPr>
            <w:tcW w:type="dxa" w:w="4320"/>
          </w:tcPr>
          <w:p>
            <w:r>
              <w:t>97.05%</w:t>
            </w:r>
          </w:p>
        </w:tc>
      </w:tr>
      <w:tr>
        <w:tc>
          <w:tcPr>
            <w:tcW w:type="dxa" w:w="4320"/>
          </w:tcPr>
          <w:p>
            <w:r>
              <w:t>Покрытие branches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t>Покрытие functions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Покрытие lines</w:t>
            </w:r>
          </w:p>
        </w:tc>
        <w:tc>
          <w:tcPr>
            <w:tcW w:type="dxa" w:w="4320"/>
          </w:tcPr>
          <w:p>
            <w:r>
              <w:t>96.96%</w:t>
            </w:r>
          </w:p>
        </w:tc>
      </w:tr>
      <w:tr>
        <w:tc>
          <w:tcPr>
            <w:tcW w:type="dxa" w:w="4320"/>
          </w:tcPr>
          <w:p>
            <w:r>
              <w:t>Общее время выполнения тестов</w:t>
            </w:r>
          </w:p>
        </w:tc>
        <w:tc>
          <w:tcPr>
            <w:tcW w:type="dxa" w:w="4320"/>
          </w:tcPr>
          <w:p>
            <w:r>
              <w:t>362 ms при запуске покрытия</w:t>
            </w:r>
          </w:p>
        </w:tc>
      </w:tr>
      <w:tr>
        <w:tc>
          <w:tcPr>
            <w:tcW w:type="dxa" w:w="4320"/>
          </w:tcPr>
          <w:p>
            <w:r>
              <w:t>Среднее время выполнения одного теста</w:t>
            </w:r>
          </w:p>
        </w:tc>
        <w:tc>
          <w:tcPr>
            <w:tcW w:type="dxa" w:w="4320"/>
          </w:tcPr>
          <w:p>
            <w:r>
              <w:t>примерно 40.2 ms</w:t>
            </w:r>
          </w:p>
        </w:tc>
      </w:tr>
    </w:tbl>
    <w:p/>
    <w:p>
      <w:pPr>
        <w:pStyle w:val="Heading1"/>
      </w:pPr>
      <w:r>
        <w:t>8. Вывод результатов тестирования</w:t>
      </w:r>
    </w:p>
    <w:p>
      <w:r>
        <w:t>Результаты запуска сохранены в файлах test-results.txt и coverage-summary.txt. Все добавленные тесты прошли успешно: 1 test file passed, 9 tests passed, failed tests: 0.</w:t>
      </w:r>
    </w:p>
    <w:p>
      <w:r>
        <w:t>При запуске выводились предупреждения Vite о deprecated esbuild options, но они не повлияли на выполнение тестов.</w:t>
      </w:r>
    </w:p>
    <w:p>
      <w:pPr>
        <w:pStyle w:val="Heading1"/>
      </w:pPr>
      <w:r>
        <w:t>9. Анализ покрытия и рекомендации по улучшению качества</w:t>
      </w:r>
    </w:p>
    <w:p>
      <w:r>
        <w:t>Покрытие модуля ApprovalService является высоким: statements — 97.05%, branches — 90%, functions — 100%, lines — 96.96%.</w:t>
      </w:r>
    </w:p>
    <w:p>
      <w:pPr>
        <w:pStyle w:val="ListBullet"/>
      </w:pPr>
      <w:r>
        <w:t>Добавить тесты для роли ADMINISTRATOR.</w:t>
      </w:r>
    </w:p>
    <w:p>
      <w:pPr>
        <w:pStyle w:val="ListBullet"/>
      </w:pPr>
      <w:r>
        <w:t>Добавить тест на отсутствие документа в репозитории.</w:t>
      </w:r>
    </w:p>
    <w:p>
      <w:pPr>
        <w:pStyle w:val="ListBullet"/>
      </w:pPr>
      <w:r>
        <w:t>Добавить тесты UI-действий после подключения сервиса к интерфейсу.</w:t>
      </w:r>
    </w:p>
    <w:p>
      <w:pPr>
        <w:pStyle w:val="ListBullet"/>
      </w:pPr>
      <w:r>
        <w:t>После настройки полноценного окружения выполнить npm install без --ignore-scripts и проверить сборку Electron-приложения.</w:t>
      </w:r>
    </w:p>
    <w:p>
      <w:pPr>
        <w:pStyle w:val="Heading1"/>
      </w:pPr>
      <w:r>
        <w:t>10. Ссылка на проект</w:t>
      </w:r>
    </w:p>
    <w:p>
      <w:r>
        <w:t>Ссылка на GitHub: [Ссылка на репозиторий GitHub]</w:t>
      </w:r>
    </w:p>
    <w:p>
      <w:pPr>
        <w:pStyle w:val="Heading1"/>
      </w:pPr>
      <w:r>
        <w:t>11. Ответы на контрольные вопросы</w:t>
      </w:r>
    </w:p>
    <w:p>
      <w:r>
        <w:t>1. В чем разница между юнит-тестированием и интеграционным тестированием?</w:t>
      </w:r>
    </w:p>
    <w:p>
      <w:r>
        <w:t>Юнит-тестирование проверяет отдельные функции или классы изолированно. Интеграционное тестирование проверяет взаимодействие нескольких частей системы или полный сценарий работы.</w:t>
      </w:r>
    </w:p>
    <w:p>
      <w:r>
        <w:t>2. Какие функции и модули вы покрыли юнит-тестами, и почему выбрали именно их?</w:t>
      </w:r>
    </w:p>
    <w:p>
      <w:r>
        <w:t>Тестами покрыты методы submitForApproval, approveDocument и rejectDocument сервиса ApprovalService. Они выбраны, потому что реализуют основную бизнес-логику согласования документов.</w:t>
      </w:r>
    </w:p>
    <w:p>
      <w:r>
        <w:t>3. Какие инструменты автоматизации тестирования вы использовали и чем они удобны?</w:t>
      </w:r>
    </w:p>
    <w:p>
      <w:r>
        <w:t>Использован Vitest. Он удобен для проектов на Vite и TypeScript, быстро запускает тесты и поддерживает формирование покрытия кода.</w:t>
      </w:r>
    </w:p>
    <w:p>
      <w:r>
        <w:t>4. Какова структура типичного юнит-теста в выбранном инструменте?</w:t>
      </w:r>
    </w:p>
    <w:p>
      <w:r>
        <w:t>Типичный тест содержит блок describe, подготовку данных, выполнение проверяемого действия и assertions через expect. Для повторной подготовки используется beforeEach.</w:t>
      </w:r>
    </w:p>
    <w:p>
      <w:r>
        <w:t>5. Что такое покрытие кода тестами и почему оно важно?</w:t>
      </w:r>
    </w:p>
    <w:p>
      <w:r>
        <w:t>Покрытие показывает, какая часть кода была выполнена во время тестов. Оно важно, потому что помогает находить непроверенные участки логики и оценивать качество тестирования.</w:t>
      </w:r>
    </w:p>
    <w:p>
      <w:r>
        <w:t>6. Какие ошибки были найдены в ходе тестирования, и как вы их устранили?</w:t>
      </w:r>
    </w:p>
    <w:p>
      <w:r>
        <w:t>Критических ошибок бизнес-логики тесты не выявили. Техническая проблема была связана с запуском npm test через wrapper, поэтому тесты были выполнены напрямую через node.exe и vitest.mjs.</w:t>
      </w:r>
    </w:p>
    <w:p>
      <w:r>
        <w:t>7. Как работает CI/CD pipeline и какую роль в нем играет автоматическое тестирование?</w:t>
      </w:r>
    </w:p>
    <w:p>
      <w:r>
        <w:t>CI/CD pipeline автоматически выполняет шаги проверки проекта при изменениях в репозитории. Автоматические тесты позволяют быстро обнаружить регрессии до попадания изменений в основную ветку.</w:t>
      </w:r>
    </w:p>
    <w:p>
      <w:r>
        <w:t>8. Что такое метрики качества ПО, и какие из них вы рассчитали в своей работе?</w:t>
      </w:r>
    </w:p>
    <w:p>
      <w:r>
        <w:t>Метрики качества помогают количественно оценивать состояние проекта. В работе рассчитаны количество тестов, успешные и неуспешные тесты, покрытие кода и среднее время выполнения теста.</w:t>
      </w:r>
    </w:p>
    <w:p>
      <w:r>
        <w:t>9. В чем заключается польза автоматических тестов при командной разработке?</w:t>
      </w:r>
    </w:p>
    <w:p>
      <w:r>
        <w:t>Автоматические тесты позволяют команде безопаснее изменять код, быстрее находить ошибки и поддерживать стабильность проекта при параллельной разработке.</w:t>
      </w:r>
    </w:p>
    <w:p>
      <w:r>
        <w:t>10. Какие способы улучшения качества тестирования вы видите в своем проекте?</w:t>
      </w:r>
    </w:p>
    <w:p>
      <w:r>
        <w:t>Можно добавить тесты для UI, тесты Electron IPC, тесты для реального SQLite-репозитория, а также расширить проверку ролей и ошибок отсутствующего документа.</w:t>
      </w:r>
    </w:p>
    <w:p>
      <w:pPr>
        <w:pStyle w:val="Heading1"/>
      </w:pPr>
      <w:r>
        <w:t>Заключение</w:t>
      </w:r>
    </w:p>
    <w:p>
      <w:r>
        <w:t>В ходе выполнения лабораторной работы были разработаны юнит- и интеграционный тесты для модуля согласования документов. Тестирование подтвердило корректность основных сценариев: отправка на согласование, утверждение, отклонение и запрет некорректных действий.</w:t>
      </w:r>
    </w:p>
    <w:p>
      <w:r>
        <w:t>Также был настроен CI/CD pipeline и рассчитаны метрики качества. Полученное покрытие показывает, что ключевая бизнес-логика модуля проверена автоматическими тестами.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