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2519" w14:textId="77777777" w:rsidR="000924E0" w:rsidRDefault="000924E0">
      <w:pPr>
        <w:spacing w:before="2400"/>
      </w:pPr>
    </w:p>
    <w:p w14:paraId="081EEDD4" w14:textId="77777777" w:rsidR="000924E0" w:rsidRDefault="00AD7A55">
      <w:pPr>
        <w:spacing w:after="80"/>
        <w:jc w:val="center"/>
      </w:pPr>
      <w:r>
        <w:rPr>
          <w:b/>
          <w:bCs/>
          <w:color w:val="1F4E79"/>
          <w:sz w:val="56"/>
          <w:szCs w:val="56"/>
        </w:rPr>
        <w:t>AEGIS</w:t>
      </w:r>
    </w:p>
    <w:p w14:paraId="259684E8" w14:textId="77777777" w:rsidR="000924E0" w:rsidRDefault="00AD7A55">
      <w:pPr>
        <w:spacing w:after="40"/>
        <w:jc w:val="center"/>
      </w:pPr>
      <w:r>
        <w:rPr>
          <w:color w:val="2E75B6"/>
          <w:sz w:val="28"/>
          <w:szCs w:val="28"/>
        </w:rPr>
        <w:t>Automated Evaluation and Guidance</w:t>
      </w:r>
    </w:p>
    <w:p w14:paraId="1A75762D" w14:textId="77777777" w:rsidR="000924E0" w:rsidRDefault="00AD7A55">
      <w:pPr>
        <w:spacing w:after="200"/>
        <w:jc w:val="center"/>
      </w:pPr>
      <w:r>
        <w:rPr>
          <w:color w:val="2E75B6"/>
          <w:sz w:val="28"/>
          <w:szCs w:val="28"/>
        </w:rPr>
        <w:t>for Infection Surveillance</w:t>
      </w:r>
    </w:p>
    <w:p w14:paraId="2743512D" w14:textId="77777777" w:rsidR="000924E0" w:rsidRDefault="00AD7A55">
      <w:pPr>
        <w:spacing w:after="600"/>
        <w:jc w:val="center"/>
      </w:pPr>
      <w:r>
        <w:rPr>
          <w:b/>
          <w:bCs/>
          <w:color w:val="1F4E79"/>
          <w:sz w:val="36"/>
          <w:szCs w:val="36"/>
        </w:rPr>
        <w:t>Validation &amp; Testing Framework</w:t>
      </w:r>
    </w:p>
    <w:p w14:paraId="5C8DE0FF" w14:textId="77777777" w:rsidR="000924E0" w:rsidRDefault="00AD7A55">
      <w:pPr>
        <w:spacing w:after="40"/>
        <w:jc w:val="center"/>
      </w:pPr>
      <w:r>
        <w:rPr>
          <w:color w:val="666666"/>
        </w:rPr>
        <w:t>Pre-Production Testing Protocol for Patient Data Deployment</w:t>
      </w:r>
    </w:p>
    <w:p w14:paraId="49FD7293" w14:textId="77777777" w:rsidR="000924E0" w:rsidRDefault="00AD7A55">
      <w:pPr>
        <w:spacing w:after="600"/>
        <w:jc w:val="center"/>
      </w:pPr>
      <w:r>
        <w:rPr>
          <w:color w:val="666666"/>
        </w:rPr>
        <w:t xml:space="preserve">Version </w:t>
      </w:r>
      <w:proofErr w:type="gramStart"/>
      <w:r>
        <w:rPr>
          <w:color w:val="666666"/>
        </w:rPr>
        <w:t>1.0  |</w:t>
      </w:r>
      <w:proofErr w:type="gramEnd"/>
      <w:r>
        <w:rPr>
          <w:color w:val="666666"/>
        </w:rPr>
        <w:t xml:space="preserve">  February 2026</w:t>
      </w:r>
    </w:p>
    <w:p w14:paraId="1B214660" w14:textId="77777777" w:rsidR="000924E0" w:rsidRDefault="00AD7A55">
      <w:pPr>
        <w:spacing w:after="80"/>
        <w:jc w:val="center"/>
      </w:pPr>
      <w:r>
        <w:t>Cincinnati Children’s Hospital Medical Center</w:t>
      </w:r>
    </w:p>
    <w:p w14:paraId="66958399" w14:textId="77777777" w:rsidR="000924E0" w:rsidRDefault="00AD7A55">
      <w:pPr>
        <w:spacing w:after="40"/>
        <w:jc w:val="center"/>
      </w:pPr>
      <w:r>
        <w:t>Division of Infectious Diseases</w:t>
      </w:r>
    </w:p>
    <w:p w14:paraId="10E683AA" w14:textId="77777777" w:rsidR="000924E0" w:rsidRDefault="00AD7A55">
      <w:pPr>
        <w:spacing w:after="200"/>
        <w:jc w:val="center"/>
      </w:pPr>
      <w:r>
        <w:t>Antimicrobial Stewardship Program</w:t>
      </w:r>
    </w:p>
    <w:p w14:paraId="7655C6A1" w14:textId="77777777" w:rsidR="000924E0" w:rsidRDefault="00AD7A55">
      <w:r>
        <w:br w:type="page"/>
      </w:r>
    </w:p>
    <w:p w14:paraId="53B1FF54" w14:textId="77777777" w:rsidR="000924E0" w:rsidRDefault="00AD7A55">
      <w:pPr>
        <w:pStyle w:val="Heading1"/>
      </w:pPr>
      <w:bookmarkStart w:id="0" w:name="_Toc221077761"/>
      <w:r>
        <w:lastRenderedPageBreak/>
        <w:t>Table of Contents</w:t>
      </w:r>
      <w:bookmarkEnd w:id="0"/>
    </w:p>
    <w:sdt>
      <w:sdtPr>
        <w:alias w:val="Table of Contents"/>
        <w:id w:val="-1115983390"/>
      </w:sdtPr>
      <w:sdtEndPr/>
      <w:sdtContent>
        <w:p w14:paraId="6E9D28A2" w14:textId="77777777" w:rsidR="0093219A" w:rsidRDefault="00AD7A55">
          <w:pPr>
            <w:pStyle w:val="TOC1"/>
            <w:tabs>
              <w:tab w:val="right" w:leader="dot" w:pos="9350"/>
            </w:tabs>
            <w:rPr>
              <w:noProof/>
            </w:rPr>
          </w:pPr>
          <w:r>
            <w:fldChar w:fldCharType="begin"/>
          </w:r>
          <w:r>
            <w:instrText>TOC \h \o "1-3"</w:instrText>
          </w:r>
          <w:r>
            <w:fldChar w:fldCharType="separate"/>
          </w:r>
          <w:hyperlink w:anchor="_Toc221077761" w:history="1">
            <w:r w:rsidR="0093219A" w:rsidRPr="001F793C">
              <w:rPr>
                <w:rStyle w:val="Hyperlink"/>
                <w:noProof/>
              </w:rPr>
              <w:t>Table of Contents</w:t>
            </w:r>
            <w:r w:rsidR="0093219A">
              <w:rPr>
                <w:noProof/>
              </w:rPr>
              <w:tab/>
            </w:r>
            <w:r w:rsidR="0093219A">
              <w:rPr>
                <w:noProof/>
              </w:rPr>
              <w:fldChar w:fldCharType="begin"/>
            </w:r>
            <w:r w:rsidR="0093219A">
              <w:rPr>
                <w:noProof/>
              </w:rPr>
              <w:instrText xml:space="preserve"> PAGEREF _Toc221077761 \h </w:instrText>
            </w:r>
            <w:r w:rsidR="0093219A">
              <w:rPr>
                <w:noProof/>
              </w:rPr>
            </w:r>
            <w:r w:rsidR="0093219A">
              <w:rPr>
                <w:noProof/>
              </w:rPr>
              <w:fldChar w:fldCharType="separate"/>
            </w:r>
            <w:r w:rsidR="0093219A">
              <w:rPr>
                <w:noProof/>
              </w:rPr>
              <w:t>2</w:t>
            </w:r>
            <w:r w:rsidR="0093219A">
              <w:rPr>
                <w:noProof/>
              </w:rPr>
              <w:fldChar w:fldCharType="end"/>
            </w:r>
          </w:hyperlink>
        </w:p>
        <w:p w14:paraId="1E2CB701" w14:textId="77777777" w:rsidR="0093219A" w:rsidRDefault="0093219A">
          <w:pPr>
            <w:pStyle w:val="TOC1"/>
            <w:tabs>
              <w:tab w:val="right" w:leader="dot" w:pos="9350"/>
            </w:tabs>
            <w:rPr>
              <w:noProof/>
            </w:rPr>
          </w:pPr>
          <w:hyperlink w:anchor="_Toc221077762" w:history="1">
            <w:r w:rsidRPr="001F793C">
              <w:rPr>
                <w:rStyle w:val="Hyperlink"/>
                <w:noProof/>
              </w:rPr>
              <w:t>1. Overview and Rationale</w:t>
            </w:r>
            <w:r>
              <w:rPr>
                <w:noProof/>
              </w:rPr>
              <w:tab/>
            </w:r>
            <w:r>
              <w:rPr>
                <w:noProof/>
              </w:rPr>
              <w:fldChar w:fldCharType="begin"/>
            </w:r>
            <w:r>
              <w:rPr>
                <w:noProof/>
              </w:rPr>
              <w:instrText xml:space="preserve"> PAGEREF _Toc221077762 \h </w:instrText>
            </w:r>
            <w:r>
              <w:rPr>
                <w:noProof/>
              </w:rPr>
            </w:r>
            <w:r>
              <w:rPr>
                <w:noProof/>
              </w:rPr>
              <w:fldChar w:fldCharType="separate"/>
            </w:r>
            <w:r>
              <w:rPr>
                <w:noProof/>
              </w:rPr>
              <w:t>4</w:t>
            </w:r>
            <w:r>
              <w:rPr>
                <w:noProof/>
              </w:rPr>
              <w:fldChar w:fldCharType="end"/>
            </w:r>
          </w:hyperlink>
        </w:p>
        <w:p w14:paraId="3475676C" w14:textId="77777777" w:rsidR="0093219A" w:rsidRDefault="0093219A">
          <w:pPr>
            <w:pStyle w:val="TOC2"/>
            <w:tabs>
              <w:tab w:val="right" w:leader="dot" w:pos="9350"/>
            </w:tabs>
            <w:rPr>
              <w:noProof/>
            </w:rPr>
          </w:pPr>
          <w:hyperlink w:anchor="_Toc221077763" w:history="1">
            <w:r w:rsidRPr="001F793C">
              <w:rPr>
                <w:rStyle w:val="Hyperlink"/>
                <w:noProof/>
              </w:rPr>
              <w:t>1.1 Why This Matters More for AI-Assisted Systems</w:t>
            </w:r>
            <w:r>
              <w:rPr>
                <w:noProof/>
              </w:rPr>
              <w:tab/>
            </w:r>
            <w:r>
              <w:rPr>
                <w:noProof/>
              </w:rPr>
              <w:fldChar w:fldCharType="begin"/>
            </w:r>
            <w:r>
              <w:rPr>
                <w:noProof/>
              </w:rPr>
              <w:instrText xml:space="preserve"> PAGEREF _Toc221077763 \h </w:instrText>
            </w:r>
            <w:r>
              <w:rPr>
                <w:noProof/>
              </w:rPr>
            </w:r>
            <w:r>
              <w:rPr>
                <w:noProof/>
              </w:rPr>
              <w:fldChar w:fldCharType="separate"/>
            </w:r>
            <w:r>
              <w:rPr>
                <w:noProof/>
              </w:rPr>
              <w:t>4</w:t>
            </w:r>
            <w:r>
              <w:rPr>
                <w:noProof/>
              </w:rPr>
              <w:fldChar w:fldCharType="end"/>
            </w:r>
          </w:hyperlink>
        </w:p>
        <w:p w14:paraId="170D6DB5" w14:textId="77777777" w:rsidR="0093219A" w:rsidRDefault="0093219A">
          <w:pPr>
            <w:pStyle w:val="TOC2"/>
            <w:tabs>
              <w:tab w:val="right" w:leader="dot" w:pos="9350"/>
            </w:tabs>
            <w:rPr>
              <w:noProof/>
            </w:rPr>
          </w:pPr>
          <w:hyperlink w:anchor="_Toc221077764" w:history="1">
            <w:r w:rsidRPr="001F793C">
              <w:rPr>
                <w:rStyle w:val="Hyperlink"/>
                <w:noProof/>
              </w:rPr>
              <w:t>1.2 Validation Phases</w:t>
            </w:r>
            <w:r>
              <w:rPr>
                <w:noProof/>
              </w:rPr>
              <w:tab/>
            </w:r>
            <w:r>
              <w:rPr>
                <w:noProof/>
              </w:rPr>
              <w:fldChar w:fldCharType="begin"/>
            </w:r>
            <w:r>
              <w:rPr>
                <w:noProof/>
              </w:rPr>
              <w:instrText xml:space="preserve"> PAGEREF _Toc221077764 \h </w:instrText>
            </w:r>
            <w:r>
              <w:rPr>
                <w:noProof/>
              </w:rPr>
            </w:r>
            <w:r>
              <w:rPr>
                <w:noProof/>
              </w:rPr>
              <w:fldChar w:fldCharType="separate"/>
            </w:r>
            <w:r>
              <w:rPr>
                <w:noProof/>
              </w:rPr>
              <w:t>4</w:t>
            </w:r>
            <w:r>
              <w:rPr>
                <w:noProof/>
              </w:rPr>
              <w:fldChar w:fldCharType="end"/>
            </w:r>
          </w:hyperlink>
        </w:p>
        <w:p w14:paraId="79367990" w14:textId="77777777" w:rsidR="0093219A" w:rsidRDefault="0093219A">
          <w:pPr>
            <w:pStyle w:val="TOC1"/>
            <w:tabs>
              <w:tab w:val="right" w:leader="dot" w:pos="9350"/>
            </w:tabs>
            <w:rPr>
              <w:noProof/>
            </w:rPr>
          </w:pPr>
          <w:hyperlink w:anchor="_Toc221077765" w:history="1">
            <w:r w:rsidRPr="001F793C">
              <w:rPr>
                <w:rStyle w:val="Hyperlink"/>
                <w:noProof/>
              </w:rPr>
              <w:t>2. Phase 1: Gold Standard Case Library</w:t>
            </w:r>
            <w:r>
              <w:rPr>
                <w:noProof/>
              </w:rPr>
              <w:tab/>
            </w:r>
            <w:r>
              <w:rPr>
                <w:noProof/>
              </w:rPr>
              <w:fldChar w:fldCharType="begin"/>
            </w:r>
            <w:r>
              <w:rPr>
                <w:noProof/>
              </w:rPr>
              <w:instrText xml:space="preserve"> PAGEREF _Toc221077765 \h </w:instrText>
            </w:r>
            <w:r>
              <w:rPr>
                <w:noProof/>
              </w:rPr>
            </w:r>
            <w:r>
              <w:rPr>
                <w:noProof/>
              </w:rPr>
              <w:fldChar w:fldCharType="separate"/>
            </w:r>
            <w:r>
              <w:rPr>
                <w:noProof/>
              </w:rPr>
              <w:t>6</w:t>
            </w:r>
            <w:r>
              <w:rPr>
                <w:noProof/>
              </w:rPr>
              <w:fldChar w:fldCharType="end"/>
            </w:r>
          </w:hyperlink>
        </w:p>
        <w:p w14:paraId="39E28E16" w14:textId="77777777" w:rsidR="0093219A" w:rsidRDefault="0093219A">
          <w:pPr>
            <w:pStyle w:val="TOC2"/>
            <w:tabs>
              <w:tab w:val="right" w:leader="dot" w:pos="9350"/>
            </w:tabs>
            <w:rPr>
              <w:noProof/>
            </w:rPr>
          </w:pPr>
          <w:hyperlink w:anchor="_Toc221077766" w:history="1">
            <w:r w:rsidRPr="001F793C">
              <w:rPr>
                <w:rStyle w:val="Hyperlink"/>
                <w:noProof/>
              </w:rPr>
              <w:t>2.1 Case Selection Criteria</w:t>
            </w:r>
            <w:r>
              <w:rPr>
                <w:noProof/>
              </w:rPr>
              <w:tab/>
            </w:r>
            <w:r>
              <w:rPr>
                <w:noProof/>
              </w:rPr>
              <w:fldChar w:fldCharType="begin"/>
            </w:r>
            <w:r>
              <w:rPr>
                <w:noProof/>
              </w:rPr>
              <w:instrText xml:space="preserve"> PAGEREF _Toc221077766 \h </w:instrText>
            </w:r>
            <w:r>
              <w:rPr>
                <w:noProof/>
              </w:rPr>
            </w:r>
            <w:r>
              <w:rPr>
                <w:noProof/>
              </w:rPr>
              <w:fldChar w:fldCharType="separate"/>
            </w:r>
            <w:r>
              <w:rPr>
                <w:noProof/>
              </w:rPr>
              <w:t>6</w:t>
            </w:r>
            <w:r>
              <w:rPr>
                <w:noProof/>
              </w:rPr>
              <w:fldChar w:fldCharType="end"/>
            </w:r>
          </w:hyperlink>
        </w:p>
        <w:p w14:paraId="4371B6BC" w14:textId="77777777" w:rsidR="0093219A" w:rsidRDefault="0093219A">
          <w:pPr>
            <w:pStyle w:val="TOC2"/>
            <w:tabs>
              <w:tab w:val="right" w:leader="dot" w:pos="9350"/>
            </w:tabs>
            <w:rPr>
              <w:noProof/>
            </w:rPr>
          </w:pPr>
          <w:hyperlink w:anchor="_Toc221077767" w:history="1">
            <w:r w:rsidRPr="001F793C">
              <w:rPr>
                <w:rStyle w:val="Hyperlink"/>
                <w:noProof/>
              </w:rPr>
              <w:t>2.2 Adjudication Process</w:t>
            </w:r>
            <w:r>
              <w:rPr>
                <w:noProof/>
              </w:rPr>
              <w:tab/>
            </w:r>
            <w:r>
              <w:rPr>
                <w:noProof/>
              </w:rPr>
              <w:fldChar w:fldCharType="begin"/>
            </w:r>
            <w:r>
              <w:rPr>
                <w:noProof/>
              </w:rPr>
              <w:instrText xml:space="preserve"> PAGEREF _Toc221077767 \h </w:instrText>
            </w:r>
            <w:r>
              <w:rPr>
                <w:noProof/>
              </w:rPr>
            </w:r>
            <w:r>
              <w:rPr>
                <w:noProof/>
              </w:rPr>
              <w:fldChar w:fldCharType="separate"/>
            </w:r>
            <w:r>
              <w:rPr>
                <w:noProof/>
              </w:rPr>
              <w:t>6</w:t>
            </w:r>
            <w:r>
              <w:rPr>
                <w:noProof/>
              </w:rPr>
              <w:fldChar w:fldCharType="end"/>
            </w:r>
          </w:hyperlink>
        </w:p>
        <w:p w14:paraId="7C7C34D7" w14:textId="77777777" w:rsidR="0093219A" w:rsidRDefault="0093219A">
          <w:pPr>
            <w:pStyle w:val="TOC2"/>
            <w:tabs>
              <w:tab w:val="right" w:leader="dot" w:pos="9350"/>
            </w:tabs>
            <w:rPr>
              <w:noProof/>
            </w:rPr>
          </w:pPr>
          <w:hyperlink w:anchor="_Toc221077768" w:history="1">
            <w:r w:rsidRPr="001F793C">
              <w:rPr>
                <w:rStyle w:val="Hyperlink"/>
                <w:noProof/>
              </w:rPr>
              <w:t>2.3 Case Format</w:t>
            </w:r>
            <w:r>
              <w:rPr>
                <w:noProof/>
              </w:rPr>
              <w:tab/>
            </w:r>
            <w:r>
              <w:rPr>
                <w:noProof/>
              </w:rPr>
              <w:fldChar w:fldCharType="begin"/>
            </w:r>
            <w:r>
              <w:rPr>
                <w:noProof/>
              </w:rPr>
              <w:instrText xml:space="preserve"> PAGEREF _Toc221077768 \h </w:instrText>
            </w:r>
            <w:r>
              <w:rPr>
                <w:noProof/>
              </w:rPr>
            </w:r>
            <w:r>
              <w:rPr>
                <w:noProof/>
              </w:rPr>
              <w:fldChar w:fldCharType="separate"/>
            </w:r>
            <w:r>
              <w:rPr>
                <w:noProof/>
              </w:rPr>
              <w:t>7</w:t>
            </w:r>
            <w:r>
              <w:rPr>
                <w:noProof/>
              </w:rPr>
              <w:fldChar w:fldCharType="end"/>
            </w:r>
          </w:hyperlink>
        </w:p>
        <w:p w14:paraId="4404278C" w14:textId="77777777" w:rsidR="0093219A" w:rsidRDefault="0093219A">
          <w:pPr>
            <w:pStyle w:val="TOC1"/>
            <w:tabs>
              <w:tab w:val="right" w:leader="dot" w:pos="9350"/>
            </w:tabs>
            <w:rPr>
              <w:noProof/>
            </w:rPr>
          </w:pPr>
          <w:hyperlink w:anchor="_Toc221077769" w:history="1">
            <w:r w:rsidRPr="001F793C">
              <w:rPr>
                <w:rStyle w:val="Hyperlink"/>
                <w:noProof/>
              </w:rPr>
              <w:t>3. Phase 2: Component Validation</w:t>
            </w:r>
            <w:r>
              <w:rPr>
                <w:noProof/>
              </w:rPr>
              <w:tab/>
            </w:r>
            <w:r>
              <w:rPr>
                <w:noProof/>
              </w:rPr>
              <w:fldChar w:fldCharType="begin"/>
            </w:r>
            <w:r>
              <w:rPr>
                <w:noProof/>
              </w:rPr>
              <w:instrText xml:space="preserve"> PAGEREF _Toc221077769 \h </w:instrText>
            </w:r>
            <w:r>
              <w:rPr>
                <w:noProof/>
              </w:rPr>
            </w:r>
            <w:r>
              <w:rPr>
                <w:noProof/>
              </w:rPr>
              <w:fldChar w:fldCharType="separate"/>
            </w:r>
            <w:r>
              <w:rPr>
                <w:noProof/>
              </w:rPr>
              <w:t>8</w:t>
            </w:r>
            <w:r>
              <w:rPr>
                <w:noProof/>
              </w:rPr>
              <w:fldChar w:fldCharType="end"/>
            </w:r>
          </w:hyperlink>
        </w:p>
        <w:p w14:paraId="6E6E010B" w14:textId="77777777" w:rsidR="0093219A" w:rsidRDefault="0093219A">
          <w:pPr>
            <w:pStyle w:val="TOC2"/>
            <w:tabs>
              <w:tab w:val="right" w:leader="dot" w:pos="9350"/>
            </w:tabs>
            <w:rPr>
              <w:noProof/>
            </w:rPr>
          </w:pPr>
          <w:hyperlink w:anchor="_Toc221077770" w:history="1">
            <w:r w:rsidRPr="001F793C">
              <w:rPr>
                <w:rStyle w:val="Hyperlink"/>
                <w:noProof/>
              </w:rPr>
              <w:t>3.1 LLM Extraction Tests</w:t>
            </w:r>
            <w:r>
              <w:rPr>
                <w:noProof/>
              </w:rPr>
              <w:tab/>
            </w:r>
            <w:r>
              <w:rPr>
                <w:noProof/>
              </w:rPr>
              <w:fldChar w:fldCharType="begin"/>
            </w:r>
            <w:r>
              <w:rPr>
                <w:noProof/>
              </w:rPr>
              <w:instrText xml:space="preserve"> PAGEREF _Toc221077770 \h </w:instrText>
            </w:r>
            <w:r>
              <w:rPr>
                <w:noProof/>
              </w:rPr>
            </w:r>
            <w:r>
              <w:rPr>
                <w:noProof/>
              </w:rPr>
              <w:fldChar w:fldCharType="separate"/>
            </w:r>
            <w:r>
              <w:rPr>
                <w:noProof/>
              </w:rPr>
              <w:t>8</w:t>
            </w:r>
            <w:r>
              <w:rPr>
                <w:noProof/>
              </w:rPr>
              <w:fldChar w:fldCharType="end"/>
            </w:r>
          </w:hyperlink>
        </w:p>
        <w:p w14:paraId="0D2B0560" w14:textId="77777777" w:rsidR="0093219A" w:rsidRDefault="0093219A">
          <w:pPr>
            <w:pStyle w:val="TOC3"/>
            <w:tabs>
              <w:tab w:val="right" w:leader="dot" w:pos="9350"/>
            </w:tabs>
            <w:rPr>
              <w:noProof/>
            </w:rPr>
          </w:pPr>
          <w:hyperlink w:anchor="_Toc221077771" w:history="1">
            <w:r w:rsidRPr="001F793C">
              <w:rPr>
                <w:rStyle w:val="Hyperlink"/>
                <w:noProof/>
              </w:rPr>
              <w:t>3.1.1 Extraction Accuracy Against Gold Standard</w:t>
            </w:r>
            <w:r>
              <w:rPr>
                <w:noProof/>
              </w:rPr>
              <w:tab/>
            </w:r>
            <w:r>
              <w:rPr>
                <w:noProof/>
              </w:rPr>
              <w:fldChar w:fldCharType="begin"/>
            </w:r>
            <w:r>
              <w:rPr>
                <w:noProof/>
              </w:rPr>
              <w:instrText xml:space="preserve"> PAGEREF _Toc221077771 \h </w:instrText>
            </w:r>
            <w:r>
              <w:rPr>
                <w:noProof/>
              </w:rPr>
            </w:r>
            <w:r>
              <w:rPr>
                <w:noProof/>
              </w:rPr>
              <w:fldChar w:fldCharType="separate"/>
            </w:r>
            <w:r>
              <w:rPr>
                <w:noProof/>
              </w:rPr>
              <w:t>8</w:t>
            </w:r>
            <w:r>
              <w:rPr>
                <w:noProof/>
              </w:rPr>
              <w:fldChar w:fldCharType="end"/>
            </w:r>
          </w:hyperlink>
        </w:p>
        <w:p w14:paraId="4679E973" w14:textId="77777777" w:rsidR="0093219A" w:rsidRDefault="0093219A">
          <w:pPr>
            <w:pStyle w:val="TOC3"/>
            <w:tabs>
              <w:tab w:val="right" w:leader="dot" w:pos="9350"/>
            </w:tabs>
            <w:rPr>
              <w:noProof/>
            </w:rPr>
          </w:pPr>
          <w:hyperlink w:anchor="_Toc221077772" w:history="1">
            <w:r w:rsidRPr="001F793C">
              <w:rPr>
                <w:rStyle w:val="Hyperlink"/>
                <w:noProof/>
              </w:rPr>
              <w:t>3.1.2 Hallucination Detection Tests</w:t>
            </w:r>
            <w:r>
              <w:rPr>
                <w:noProof/>
              </w:rPr>
              <w:tab/>
            </w:r>
            <w:r>
              <w:rPr>
                <w:noProof/>
              </w:rPr>
              <w:fldChar w:fldCharType="begin"/>
            </w:r>
            <w:r>
              <w:rPr>
                <w:noProof/>
              </w:rPr>
              <w:instrText xml:space="preserve"> PAGEREF _Toc221077772 \h </w:instrText>
            </w:r>
            <w:r>
              <w:rPr>
                <w:noProof/>
              </w:rPr>
            </w:r>
            <w:r>
              <w:rPr>
                <w:noProof/>
              </w:rPr>
              <w:fldChar w:fldCharType="separate"/>
            </w:r>
            <w:r>
              <w:rPr>
                <w:noProof/>
              </w:rPr>
              <w:t>8</w:t>
            </w:r>
            <w:r>
              <w:rPr>
                <w:noProof/>
              </w:rPr>
              <w:fldChar w:fldCharType="end"/>
            </w:r>
          </w:hyperlink>
        </w:p>
        <w:p w14:paraId="4DFDB5BF" w14:textId="77777777" w:rsidR="0093219A" w:rsidRDefault="0093219A">
          <w:pPr>
            <w:pStyle w:val="TOC3"/>
            <w:tabs>
              <w:tab w:val="right" w:leader="dot" w:pos="9350"/>
            </w:tabs>
            <w:rPr>
              <w:noProof/>
            </w:rPr>
          </w:pPr>
          <w:hyperlink w:anchor="_Toc221077773" w:history="1">
            <w:r w:rsidRPr="001F793C">
              <w:rPr>
                <w:rStyle w:val="Hyperlink"/>
                <w:noProof/>
              </w:rPr>
              <w:t>3.1.3 Reproducibility Tests</w:t>
            </w:r>
            <w:r>
              <w:rPr>
                <w:noProof/>
              </w:rPr>
              <w:tab/>
            </w:r>
            <w:r>
              <w:rPr>
                <w:noProof/>
              </w:rPr>
              <w:fldChar w:fldCharType="begin"/>
            </w:r>
            <w:r>
              <w:rPr>
                <w:noProof/>
              </w:rPr>
              <w:instrText xml:space="preserve"> PAGEREF _Toc221077773 \h </w:instrText>
            </w:r>
            <w:r>
              <w:rPr>
                <w:noProof/>
              </w:rPr>
            </w:r>
            <w:r>
              <w:rPr>
                <w:noProof/>
              </w:rPr>
              <w:fldChar w:fldCharType="separate"/>
            </w:r>
            <w:r>
              <w:rPr>
                <w:noProof/>
              </w:rPr>
              <w:t>9</w:t>
            </w:r>
            <w:r>
              <w:rPr>
                <w:noProof/>
              </w:rPr>
              <w:fldChar w:fldCharType="end"/>
            </w:r>
          </w:hyperlink>
        </w:p>
        <w:p w14:paraId="1932397B" w14:textId="77777777" w:rsidR="0093219A" w:rsidRDefault="0093219A">
          <w:pPr>
            <w:pStyle w:val="TOC2"/>
            <w:tabs>
              <w:tab w:val="right" w:leader="dot" w:pos="9350"/>
            </w:tabs>
            <w:rPr>
              <w:noProof/>
            </w:rPr>
          </w:pPr>
          <w:hyperlink w:anchor="_Toc221077774" w:history="1">
            <w:r w:rsidRPr="001F793C">
              <w:rPr>
                <w:rStyle w:val="Hyperlink"/>
                <w:noProof/>
              </w:rPr>
              <w:t>3.2 Rules Engine Tests</w:t>
            </w:r>
            <w:r>
              <w:rPr>
                <w:noProof/>
              </w:rPr>
              <w:tab/>
            </w:r>
            <w:r>
              <w:rPr>
                <w:noProof/>
              </w:rPr>
              <w:fldChar w:fldCharType="begin"/>
            </w:r>
            <w:r>
              <w:rPr>
                <w:noProof/>
              </w:rPr>
              <w:instrText xml:space="preserve"> PAGEREF _Toc221077774 \h </w:instrText>
            </w:r>
            <w:r>
              <w:rPr>
                <w:noProof/>
              </w:rPr>
            </w:r>
            <w:r>
              <w:rPr>
                <w:noProof/>
              </w:rPr>
              <w:fldChar w:fldCharType="separate"/>
            </w:r>
            <w:r>
              <w:rPr>
                <w:noProof/>
              </w:rPr>
              <w:t>9</w:t>
            </w:r>
            <w:r>
              <w:rPr>
                <w:noProof/>
              </w:rPr>
              <w:fldChar w:fldCharType="end"/>
            </w:r>
          </w:hyperlink>
        </w:p>
        <w:p w14:paraId="36D3D609" w14:textId="77777777" w:rsidR="0093219A" w:rsidRDefault="0093219A">
          <w:pPr>
            <w:pStyle w:val="TOC3"/>
            <w:tabs>
              <w:tab w:val="right" w:leader="dot" w:pos="9350"/>
            </w:tabs>
            <w:rPr>
              <w:noProof/>
            </w:rPr>
          </w:pPr>
          <w:hyperlink w:anchor="_Toc221077775" w:history="1">
            <w:r w:rsidRPr="001F793C">
              <w:rPr>
                <w:rStyle w:val="Hyperlink"/>
                <w:noProof/>
              </w:rPr>
              <w:t>3.2.1 NHSN Criterion Logic Tests</w:t>
            </w:r>
            <w:r>
              <w:rPr>
                <w:noProof/>
              </w:rPr>
              <w:tab/>
            </w:r>
            <w:r>
              <w:rPr>
                <w:noProof/>
              </w:rPr>
              <w:fldChar w:fldCharType="begin"/>
            </w:r>
            <w:r>
              <w:rPr>
                <w:noProof/>
              </w:rPr>
              <w:instrText xml:space="preserve"> PAGEREF _Toc221077775 \h </w:instrText>
            </w:r>
            <w:r>
              <w:rPr>
                <w:noProof/>
              </w:rPr>
            </w:r>
            <w:r>
              <w:rPr>
                <w:noProof/>
              </w:rPr>
              <w:fldChar w:fldCharType="separate"/>
            </w:r>
            <w:r>
              <w:rPr>
                <w:noProof/>
              </w:rPr>
              <w:t>9</w:t>
            </w:r>
            <w:r>
              <w:rPr>
                <w:noProof/>
              </w:rPr>
              <w:fldChar w:fldCharType="end"/>
            </w:r>
          </w:hyperlink>
        </w:p>
        <w:p w14:paraId="77C6F381" w14:textId="77777777" w:rsidR="0093219A" w:rsidRDefault="0093219A">
          <w:pPr>
            <w:pStyle w:val="TOC3"/>
            <w:tabs>
              <w:tab w:val="right" w:leader="dot" w:pos="9350"/>
            </w:tabs>
            <w:rPr>
              <w:noProof/>
            </w:rPr>
          </w:pPr>
          <w:hyperlink w:anchor="_Toc221077776" w:history="1">
            <w:r w:rsidRPr="001F793C">
              <w:rPr>
                <w:rStyle w:val="Hyperlink"/>
                <w:noProof/>
              </w:rPr>
              <w:t>3.2.2 CDC Published Case Studies</w:t>
            </w:r>
            <w:r>
              <w:rPr>
                <w:noProof/>
              </w:rPr>
              <w:tab/>
            </w:r>
            <w:r>
              <w:rPr>
                <w:noProof/>
              </w:rPr>
              <w:fldChar w:fldCharType="begin"/>
            </w:r>
            <w:r>
              <w:rPr>
                <w:noProof/>
              </w:rPr>
              <w:instrText xml:space="preserve"> PAGEREF _Toc221077776 \h </w:instrText>
            </w:r>
            <w:r>
              <w:rPr>
                <w:noProof/>
              </w:rPr>
            </w:r>
            <w:r>
              <w:rPr>
                <w:noProof/>
              </w:rPr>
              <w:fldChar w:fldCharType="separate"/>
            </w:r>
            <w:r>
              <w:rPr>
                <w:noProof/>
              </w:rPr>
              <w:t>10</w:t>
            </w:r>
            <w:r>
              <w:rPr>
                <w:noProof/>
              </w:rPr>
              <w:fldChar w:fldCharType="end"/>
            </w:r>
          </w:hyperlink>
        </w:p>
        <w:p w14:paraId="26788CB5" w14:textId="77777777" w:rsidR="0093219A" w:rsidRDefault="0093219A">
          <w:pPr>
            <w:pStyle w:val="TOC3"/>
            <w:tabs>
              <w:tab w:val="right" w:leader="dot" w:pos="9350"/>
            </w:tabs>
            <w:rPr>
              <w:noProof/>
            </w:rPr>
          </w:pPr>
          <w:hyperlink w:anchor="_Toc221077777" w:history="1">
            <w:r w:rsidRPr="001F793C">
              <w:rPr>
                <w:rStyle w:val="Hyperlink"/>
                <w:noProof/>
              </w:rPr>
              <w:t>3.2.3 Boundary Condition Tests</w:t>
            </w:r>
            <w:r>
              <w:rPr>
                <w:noProof/>
              </w:rPr>
              <w:tab/>
            </w:r>
            <w:r>
              <w:rPr>
                <w:noProof/>
              </w:rPr>
              <w:fldChar w:fldCharType="begin"/>
            </w:r>
            <w:r>
              <w:rPr>
                <w:noProof/>
              </w:rPr>
              <w:instrText xml:space="preserve"> PAGEREF _Toc221077777 \h </w:instrText>
            </w:r>
            <w:r>
              <w:rPr>
                <w:noProof/>
              </w:rPr>
            </w:r>
            <w:r>
              <w:rPr>
                <w:noProof/>
              </w:rPr>
              <w:fldChar w:fldCharType="separate"/>
            </w:r>
            <w:r>
              <w:rPr>
                <w:noProof/>
              </w:rPr>
              <w:t>10</w:t>
            </w:r>
            <w:r>
              <w:rPr>
                <w:noProof/>
              </w:rPr>
              <w:fldChar w:fldCharType="end"/>
            </w:r>
          </w:hyperlink>
        </w:p>
        <w:p w14:paraId="79BAC482" w14:textId="77777777" w:rsidR="0093219A" w:rsidRDefault="0093219A">
          <w:pPr>
            <w:pStyle w:val="TOC1"/>
            <w:tabs>
              <w:tab w:val="right" w:leader="dot" w:pos="9350"/>
            </w:tabs>
            <w:rPr>
              <w:noProof/>
            </w:rPr>
          </w:pPr>
          <w:hyperlink w:anchor="_Toc221077778" w:history="1">
            <w:r w:rsidRPr="001F793C">
              <w:rPr>
                <w:rStyle w:val="Hyperlink"/>
                <w:noProof/>
              </w:rPr>
              <w:t>4. Phase 3: Integration Testing</w:t>
            </w:r>
            <w:r>
              <w:rPr>
                <w:noProof/>
              </w:rPr>
              <w:tab/>
            </w:r>
            <w:r>
              <w:rPr>
                <w:noProof/>
              </w:rPr>
              <w:fldChar w:fldCharType="begin"/>
            </w:r>
            <w:r>
              <w:rPr>
                <w:noProof/>
              </w:rPr>
              <w:instrText xml:space="preserve"> PAGEREF _Toc221077778 \h </w:instrText>
            </w:r>
            <w:r>
              <w:rPr>
                <w:noProof/>
              </w:rPr>
            </w:r>
            <w:r>
              <w:rPr>
                <w:noProof/>
              </w:rPr>
              <w:fldChar w:fldCharType="separate"/>
            </w:r>
            <w:r>
              <w:rPr>
                <w:noProof/>
              </w:rPr>
              <w:t>11</w:t>
            </w:r>
            <w:r>
              <w:rPr>
                <w:noProof/>
              </w:rPr>
              <w:fldChar w:fldCharType="end"/>
            </w:r>
          </w:hyperlink>
        </w:p>
        <w:p w14:paraId="0D119761" w14:textId="77777777" w:rsidR="0093219A" w:rsidRDefault="0093219A">
          <w:pPr>
            <w:pStyle w:val="TOC2"/>
            <w:tabs>
              <w:tab w:val="right" w:leader="dot" w:pos="9350"/>
            </w:tabs>
            <w:rPr>
              <w:noProof/>
            </w:rPr>
          </w:pPr>
          <w:hyperlink w:anchor="_Toc221077779" w:history="1">
            <w:r w:rsidRPr="001F793C">
              <w:rPr>
                <w:rStyle w:val="Hyperlink"/>
                <w:noProof/>
              </w:rPr>
              <w:t>4.1 Synthetic Data Pipeline Test</w:t>
            </w:r>
            <w:r>
              <w:rPr>
                <w:noProof/>
              </w:rPr>
              <w:tab/>
            </w:r>
            <w:r>
              <w:rPr>
                <w:noProof/>
              </w:rPr>
              <w:fldChar w:fldCharType="begin"/>
            </w:r>
            <w:r>
              <w:rPr>
                <w:noProof/>
              </w:rPr>
              <w:instrText xml:space="preserve"> PAGEREF _Toc221077779 \h </w:instrText>
            </w:r>
            <w:r>
              <w:rPr>
                <w:noProof/>
              </w:rPr>
            </w:r>
            <w:r>
              <w:rPr>
                <w:noProof/>
              </w:rPr>
              <w:fldChar w:fldCharType="separate"/>
            </w:r>
            <w:r>
              <w:rPr>
                <w:noProof/>
              </w:rPr>
              <w:t>11</w:t>
            </w:r>
            <w:r>
              <w:rPr>
                <w:noProof/>
              </w:rPr>
              <w:fldChar w:fldCharType="end"/>
            </w:r>
          </w:hyperlink>
        </w:p>
        <w:p w14:paraId="76E92A4B" w14:textId="77777777" w:rsidR="0093219A" w:rsidRDefault="0093219A">
          <w:pPr>
            <w:pStyle w:val="TOC2"/>
            <w:tabs>
              <w:tab w:val="right" w:leader="dot" w:pos="9350"/>
            </w:tabs>
            <w:rPr>
              <w:noProof/>
            </w:rPr>
          </w:pPr>
          <w:hyperlink w:anchor="_Toc221077780" w:history="1">
            <w:r w:rsidRPr="001F793C">
              <w:rPr>
                <w:rStyle w:val="Hyperlink"/>
                <w:noProof/>
              </w:rPr>
              <w:t>4.2 Retrospective Validation</w:t>
            </w:r>
            <w:r>
              <w:rPr>
                <w:noProof/>
              </w:rPr>
              <w:tab/>
            </w:r>
            <w:r>
              <w:rPr>
                <w:noProof/>
              </w:rPr>
              <w:fldChar w:fldCharType="begin"/>
            </w:r>
            <w:r>
              <w:rPr>
                <w:noProof/>
              </w:rPr>
              <w:instrText xml:space="preserve"> PAGEREF _Toc221077780 \h </w:instrText>
            </w:r>
            <w:r>
              <w:rPr>
                <w:noProof/>
              </w:rPr>
            </w:r>
            <w:r>
              <w:rPr>
                <w:noProof/>
              </w:rPr>
              <w:fldChar w:fldCharType="separate"/>
            </w:r>
            <w:r>
              <w:rPr>
                <w:noProof/>
              </w:rPr>
              <w:t>11</w:t>
            </w:r>
            <w:r>
              <w:rPr>
                <w:noProof/>
              </w:rPr>
              <w:fldChar w:fldCharType="end"/>
            </w:r>
          </w:hyperlink>
        </w:p>
        <w:p w14:paraId="6A087914" w14:textId="77777777" w:rsidR="0093219A" w:rsidRDefault="0093219A">
          <w:pPr>
            <w:pStyle w:val="TOC2"/>
            <w:tabs>
              <w:tab w:val="right" w:leader="dot" w:pos="9350"/>
            </w:tabs>
            <w:rPr>
              <w:noProof/>
            </w:rPr>
          </w:pPr>
          <w:hyperlink w:anchor="_Toc221077781" w:history="1">
            <w:r w:rsidRPr="001F793C">
              <w:rPr>
                <w:rStyle w:val="Hyperlink"/>
                <w:noProof/>
              </w:rPr>
              <w:t>4.3 Failure Mode Testing</w:t>
            </w:r>
            <w:r>
              <w:rPr>
                <w:noProof/>
              </w:rPr>
              <w:tab/>
            </w:r>
            <w:r>
              <w:rPr>
                <w:noProof/>
              </w:rPr>
              <w:fldChar w:fldCharType="begin"/>
            </w:r>
            <w:r>
              <w:rPr>
                <w:noProof/>
              </w:rPr>
              <w:instrText xml:space="preserve"> PAGEREF _Toc221077781 \h </w:instrText>
            </w:r>
            <w:r>
              <w:rPr>
                <w:noProof/>
              </w:rPr>
            </w:r>
            <w:r>
              <w:rPr>
                <w:noProof/>
              </w:rPr>
              <w:fldChar w:fldCharType="separate"/>
            </w:r>
            <w:r>
              <w:rPr>
                <w:noProof/>
              </w:rPr>
              <w:t>11</w:t>
            </w:r>
            <w:r>
              <w:rPr>
                <w:noProof/>
              </w:rPr>
              <w:fldChar w:fldCharType="end"/>
            </w:r>
          </w:hyperlink>
        </w:p>
        <w:p w14:paraId="6219DB97" w14:textId="77777777" w:rsidR="0093219A" w:rsidRDefault="0093219A">
          <w:pPr>
            <w:pStyle w:val="TOC1"/>
            <w:tabs>
              <w:tab w:val="right" w:leader="dot" w:pos="9350"/>
            </w:tabs>
            <w:rPr>
              <w:noProof/>
            </w:rPr>
          </w:pPr>
          <w:hyperlink w:anchor="_Toc221077782" w:history="1">
            <w:r w:rsidRPr="001F793C">
              <w:rPr>
                <w:rStyle w:val="Hyperlink"/>
                <w:noProof/>
              </w:rPr>
              <w:t>5. Phase 4: Shadow Deployment</w:t>
            </w:r>
            <w:r>
              <w:rPr>
                <w:noProof/>
              </w:rPr>
              <w:tab/>
            </w:r>
            <w:r>
              <w:rPr>
                <w:noProof/>
              </w:rPr>
              <w:fldChar w:fldCharType="begin"/>
            </w:r>
            <w:r>
              <w:rPr>
                <w:noProof/>
              </w:rPr>
              <w:instrText xml:space="preserve"> PAGEREF _Toc221077782 \h </w:instrText>
            </w:r>
            <w:r>
              <w:rPr>
                <w:noProof/>
              </w:rPr>
            </w:r>
            <w:r>
              <w:rPr>
                <w:noProof/>
              </w:rPr>
              <w:fldChar w:fldCharType="separate"/>
            </w:r>
            <w:r>
              <w:rPr>
                <w:noProof/>
              </w:rPr>
              <w:t>13</w:t>
            </w:r>
            <w:r>
              <w:rPr>
                <w:noProof/>
              </w:rPr>
              <w:fldChar w:fldCharType="end"/>
            </w:r>
          </w:hyperlink>
        </w:p>
        <w:p w14:paraId="150A1C34" w14:textId="77777777" w:rsidR="0093219A" w:rsidRDefault="0093219A">
          <w:pPr>
            <w:pStyle w:val="TOC2"/>
            <w:tabs>
              <w:tab w:val="right" w:leader="dot" w:pos="9350"/>
            </w:tabs>
            <w:rPr>
              <w:noProof/>
            </w:rPr>
          </w:pPr>
          <w:hyperlink w:anchor="_Toc221077783" w:history="1">
            <w:r w:rsidRPr="001F793C">
              <w:rPr>
                <w:rStyle w:val="Hyperlink"/>
                <w:noProof/>
              </w:rPr>
              <w:t>5.1 Architecture</w:t>
            </w:r>
            <w:r>
              <w:rPr>
                <w:noProof/>
              </w:rPr>
              <w:tab/>
            </w:r>
            <w:r>
              <w:rPr>
                <w:noProof/>
              </w:rPr>
              <w:fldChar w:fldCharType="begin"/>
            </w:r>
            <w:r>
              <w:rPr>
                <w:noProof/>
              </w:rPr>
              <w:instrText xml:space="preserve"> PAGEREF _Toc221077783 \h </w:instrText>
            </w:r>
            <w:r>
              <w:rPr>
                <w:noProof/>
              </w:rPr>
            </w:r>
            <w:r>
              <w:rPr>
                <w:noProof/>
              </w:rPr>
              <w:fldChar w:fldCharType="separate"/>
            </w:r>
            <w:r>
              <w:rPr>
                <w:noProof/>
              </w:rPr>
              <w:t>13</w:t>
            </w:r>
            <w:r>
              <w:rPr>
                <w:noProof/>
              </w:rPr>
              <w:fldChar w:fldCharType="end"/>
            </w:r>
          </w:hyperlink>
        </w:p>
        <w:p w14:paraId="3FE8C365" w14:textId="77777777" w:rsidR="0093219A" w:rsidRDefault="0093219A">
          <w:pPr>
            <w:pStyle w:val="TOC2"/>
            <w:tabs>
              <w:tab w:val="right" w:leader="dot" w:pos="9350"/>
            </w:tabs>
            <w:rPr>
              <w:noProof/>
            </w:rPr>
          </w:pPr>
          <w:hyperlink w:anchor="_Toc221077784" w:history="1">
            <w:r w:rsidRPr="001F793C">
              <w:rPr>
                <w:rStyle w:val="Hyperlink"/>
                <w:noProof/>
              </w:rPr>
              <w:t>5.2 Duration and Sample Size</w:t>
            </w:r>
            <w:r>
              <w:rPr>
                <w:noProof/>
              </w:rPr>
              <w:tab/>
            </w:r>
            <w:r>
              <w:rPr>
                <w:noProof/>
              </w:rPr>
              <w:fldChar w:fldCharType="begin"/>
            </w:r>
            <w:r>
              <w:rPr>
                <w:noProof/>
              </w:rPr>
              <w:instrText xml:space="preserve"> PAGEREF _Toc221077784 \h </w:instrText>
            </w:r>
            <w:r>
              <w:rPr>
                <w:noProof/>
              </w:rPr>
            </w:r>
            <w:r>
              <w:rPr>
                <w:noProof/>
              </w:rPr>
              <w:fldChar w:fldCharType="separate"/>
            </w:r>
            <w:r>
              <w:rPr>
                <w:noProof/>
              </w:rPr>
              <w:t>13</w:t>
            </w:r>
            <w:r>
              <w:rPr>
                <w:noProof/>
              </w:rPr>
              <w:fldChar w:fldCharType="end"/>
            </w:r>
          </w:hyperlink>
        </w:p>
        <w:p w14:paraId="5F9CBEA0" w14:textId="77777777" w:rsidR="0093219A" w:rsidRDefault="0093219A">
          <w:pPr>
            <w:pStyle w:val="TOC2"/>
            <w:tabs>
              <w:tab w:val="right" w:leader="dot" w:pos="9350"/>
            </w:tabs>
            <w:rPr>
              <w:noProof/>
            </w:rPr>
          </w:pPr>
          <w:hyperlink w:anchor="_Toc221077785" w:history="1">
            <w:r w:rsidRPr="001F793C">
              <w:rPr>
                <w:rStyle w:val="Hyperlink"/>
                <w:noProof/>
              </w:rPr>
              <w:t>5.3 Weekly Reconciliation Protocol</w:t>
            </w:r>
            <w:r>
              <w:rPr>
                <w:noProof/>
              </w:rPr>
              <w:tab/>
            </w:r>
            <w:r>
              <w:rPr>
                <w:noProof/>
              </w:rPr>
              <w:fldChar w:fldCharType="begin"/>
            </w:r>
            <w:r>
              <w:rPr>
                <w:noProof/>
              </w:rPr>
              <w:instrText xml:space="preserve"> PAGEREF _Toc221077785 \h </w:instrText>
            </w:r>
            <w:r>
              <w:rPr>
                <w:noProof/>
              </w:rPr>
            </w:r>
            <w:r>
              <w:rPr>
                <w:noProof/>
              </w:rPr>
              <w:fldChar w:fldCharType="separate"/>
            </w:r>
            <w:r>
              <w:rPr>
                <w:noProof/>
              </w:rPr>
              <w:t>13</w:t>
            </w:r>
            <w:r>
              <w:rPr>
                <w:noProof/>
              </w:rPr>
              <w:fldChar w:fldCharType="end"/>
            </w:r>
          </w:hyperlink>
        </w:p>
        <w:p w14:paraId="1B49DE2A" w14:textId="77777777" w:rsidR="0093219A" w:rsidRDefault="0093219A">
          <w:pPr>
            <w:pStyle w:val="TOC2"/>
            <w:tabs>
              <w:tab w:val="right" w:leader="dot" w:pos="9350"/>
            </w:tabs>
            <w:rPr>
              <w:noProof/>
            </w:rPr>
          </w:pPr>
          <w:hyperlink w:anchor="_Toc221077786" w:history="1">
            <w:r w:rsidRPr="001F793C">
              <w:rPr>
                <w:rStyle w:val="Hyperlink"/>
                <w:noProof/>
              </w:rPr>
              <w:t>5.4 Acceptance Criteria for Exiting Shadow Mode</w:t>
            </w:r>
            <w:r>
              <w:rPr>
                <w:noProof/>
              </w:rPr>
              <w:tab/>
            </w:r>
            <w:r>
              <w:rPr>
                <w:noProof/>
              </w:rPr>
              <w:fldChar w:fldCharType="begin"/>
            </w:r>
            <w:r>
              <w:rPr>
                <w:noProof/>
              </w:rPr>
              <w:instrText xml:space="preserve"> PAGEREF _Toc221077786 \h </w:instrText>
            </w:r>
            <w:r>
              <w:rPr>
                <w:noProof/>
              </w:rPr>
            </w:r>
            <w:r>
              <w:rPr>
                <w:noProof/>
              </w:rPr>
              <w:fldChar w:fldCharType="separate"/>
            </w:r>
            <w:r>
              <w:rPr>
                <w:noProof/>
              </w:rPr>
              <w:t>13</w:t>
            </w:r>
            <w:r>
              <w:rPr>
                <w:noProof/>
              </w:rPr>
              <w:fldChar w:fldCharType="end"/>
            </w:r>
          </w:hyperlink>
        </w:p>
        <w:p w14:paraId="7BDCA328" w14:textId="77777777" w:rsidR="0093219A" w:rsidRDefault="0093219A">
          <w:pPr>
            <w:pStyle w:val="TOC1"/>
            <w:tabs>
              <w:tab w:val="right" w:leader="dot" w:pos="9350"/>
            </w:tabs>
            <w:rPr>
              <w:noProof/>
            </w:rPr>
          </w:pPr>
          <w:hyperlink w:anchor="_Toc221077787" w:history="1">
            <w:r w:rsidRPr="001F793C">
              <w:rPr>
                <w:rStyle w:val="Hyperlink"/>
                <w:noProof/>
              </w:rPr>
              <w:t>6. Phase 5: Monitored Production</w:t>
            </w:r>
            <w:r>
              <w:rPr>
                <w:noProof/>
              </w:rPr>
              <w:tab/>
            </w:r>
            <w:r>
              <w:rPr>
                <w:noProof/>
              </w:rPr>
              <w:fldChar w:fldCharType="begin"/>
            </w:r>
            <w:r>
              <w:rPr>
                <w:noProof/>
              </w:rPr>
              <w:instrText xml:space="preserve"> PAGEREF _Toc221077787 \h </w:instrText>
            </w:r>
            <w:r>
              <w:rPr>
                <w:noProof/>
              </w:rPr>
            </w:r>
            <w:r>
              <w:rPr>
                <w:noProof/>
              </w:rPr>
              <w:fldChar w:fldCharType="separate"/>
            </w:r>
            <w:r>
              <w:rPr>
                <w:noProof/>
              </w:rPr>
              <w:t>15</w:t>
            </w:r>
            <w:r>
              <w:rPr>
                <w:noProof/>
              </w:rPr>
              <w:fldChar w:fldCharType="end"/>
            </w:r>
          </w:hyperlink>
        </w:p>
        <w:p w14:paraId="5A6C34AF" w14:textId="77777777" w:rsidR="0093219A" w:rsidRDefault="0093219A">
          <w:pPr>
            <w:pStyle w:val="TOC2"/>
            <w:tabs>
              <w:tab w:val="right" w:leader="dot" w:pos="9350"/>
            </w:tabs>
            <w:rPr>
              <w:noProof/>
            </w:rPr>
          </w:pPr>
          <w:hyperlink w:anchor="_Toc221077788" w:history="1">
            <w:r w:rsidRPr="001F793C">
              <w:rPr>
                <w:rStyle w:val="Hyperlink"/>
                <w:noProof/>
              </w:rPr>
              <w:t>6.1 Ongoing Monitoring Metrics</w:t>
            </w:r>
            <w:r>
              <w:rPr>
                <w:noProof/>
              </w:rPr>
              <w:tab/>
            </w:r>
            <w:r>
              <w:rPr>
                <w:noProof/>
              </w:rPr>
              <w:fldChar w:fldCharType="begin"/>
            </w:r>
            <w:r>
              <w:rPr>
                <w:noProof/>
              </w:rPr>
              <w:instrText xml:space="preserve"> PAGEREF _Toc221077788 \h </w:instrText>
            </w:r>
            <w:r>
              <w:rPr>
                <w:noProof/>
              </w:rPr>
            </w:r>
            <w:r>
              <w:rPr>
                <w:noProof/>
              </w:rPr>
              <w:fldChar w:fldCharType="separate"/>
            </w:r>
            <w:r>
              <w:rPr>
                <w:noProof/>
              </w:rPr>
              <w:t>15</w:t>
            </w:r>
            <w:r>
              <w:rPr>
                <w:noProof/>
              </w:rPr>
              <w:fldChar w:fldCharType="end"/>
            </w:r>
          </w:hyperlink>
        </w:p>
        <w:p w14:paraId="042E00DC" w14:textId="77777777" w:rsidR="0093219A" w:rsidRDefault="0093219A">
          <w:pPr>
            <w:pStyle w:val="TOC2"/>
            <w:tabs>
              <w:tab w:val="right" w:leader="dot" w:pos="9350"/>
            </w:tabs>
            <w:rPr>
              <w:noProof/>
            </w:rPr>
          </w:pPr>
          <w:hyperlink w:anchor="_Toc221077789" w:history="1">
            <w:r w:rsidRPr="001F793C">
              <w:rPr>
                <w:rStyle w:val="Hyperlink"/>
                <w:noProof/>
              </w:rPr>
              <w:t>6.2 Model Update Protocol</w:t>
            </w:r>
            <w:r>
              <w:rPr>
                <w:noProof/>
              </w:rPr>
              <w:tab/>
            </w:r>
            <w:r>
              <w:rPr>
                <w:noProof/>
              </w:rPr>
              <w:fldChar w:fldCharType="begin"/>
            </w:r>
            <w:r>
              <w:rPr>
                <w:noProof/>
              </w:rPr>
              <w:instrText xml:space="preserve"> PAGEREF _Toc221077789 \h </w:instrText>
            </w:r>
            <w:r>
              <w:rPr>
                <w:noProof/>
              </w:rPr>
            </w:r>
            <w:r>
              <w:rPr>
                <w:noProof/>
              </w:rPr>
              <w:fldChar w:fldCharType="separate"/>
            </w:r>
            <w:r>
              <w:rPr>
                <w:noProof/>
              </w:rPr>
              <w:t>15</w:t>
            </w:r>
            <w:r>
              <w:rPr>
                <w:noProof/>
              </w:rPr>
              <w:fldChar w:fldCharType="end"/>
            </w:r>
          </w:hyperlink>
        </w:p>
        <w:p w14:paraId="73E39EE2" w14:textId="77777777" w:rsidR="0093219A" w:rsidRDefault="0093219A">
          <w:pPr>
            <w:pStyle w:val="TOC1"/>
            <w:tabs>
              <w:tab w:val="right" w:leader="dot" w:pos="9350"/>
            </w:tabs>
            <w:rPr>
              <w:noProof/>
            </w:rPr>
          </w:pPr>
          <w:hyperlink w:anchor="_Toc221077790" w:history="1">
            <w:r w:rsidRPr="001F793C">
              <w:rPr>
                <w:rStyle w:val="Hyperlink"/>
                <w:noProof/>
              </w:rPr>
              <w:t>7. Regulatory and Governance Considerations</w:t>
            </w:r>
            <w:r>
              <w:rPr>
                <w:noProof/>
              </w:rPr>
              <w:tab/>
            </w:r>
            <w:r>
              <w:rPr>
                <w:noProof/>
              </w:rPr>
              <w:fldChar w:fldCharType="begin"/>
            </w:r>
            <w:r>
              <w:rPr>
                <w:noProof/>
              </w:rPr>
              <w:instrText xml:space="preserve"> PAGEREF _Toc221077790 \h </w:instrText>
            </w:r>
            <w:r>
              <w:rPr>
                <w:noProof/>
              </w:rPr>
            </w:r>
            <w:r>
              <w:rPr>
                <w:noProof/>
              </w:rPr>
              <w:fldChar w:fldCharType="separate"/>
            </w:r>
            <w:r>
              <w:rPr>
                <w:noProof/>
              </w:rPr>
              <w:t>16</w:t>
            </w:r>
            <w:r>
              <w:rPr>
                <w:noProof/>
              </w:rPr>
              <w:fldChar w:fldCharType="end"/>
            </w:r>
          </w:hyperlink>
        </w:p>
        <w:p w14:paraId="7E532F52" w14:textId="77777777" w:rsidR="0093219A" w:rsidRDefault="0093219A">
          <w:pPr>
            <w:pStyle w:val="TOC2"/>
            <w:tabs>
              <w:tab w:val="right" w:leader="dot" w:pos="9350"/>
            </w:tabs>
            <w:rPr>
              <w:noProof/>
            </w:rPr>
          </w:pPr>
          <w:hyperlink w:anchor="_Toc221077791" w:history="1">
            <w:r w:rsidRPr="001F793C">
              <w:rPr>
                <w:rStyle w:val="Hyperlink"/>
                <w:noProof/>
              </w:rPr>
              <w:t>7.1 IRB Considerations</w:t>
            </w:r>
            <w:r>
              <w:rPr>
                <w:noProof/>
              </w:rPr>
              <w:tab/>
            </w:r>
            <w:r>
              <w:rPr>
                <w:noProof/>
              </w:rPr>
              <w:fldChar w:fldCharType="begin"/>
            </w:r>
            <w:r>
              <w:rPr>
                <w:noProof/>
              </w:rPr>
              <w:instrText xml:space="preserve"> PAGEREF _Toc221077791 \h </w:instrText>
            </w:r>
            <w:r>
              <w:rPr>
                <w:noProof/>
              </w:rPr>
            </w:r>
            <w:r>
              <w:rPr>
                <w:noProof/>
              </w:rPr>
              <w:fldChar w:fldCharType="separate"/>
            </w:r>
            <w:r>
              <w:rPr>
                <w:noProof/>
              </w:rPr>
              <w:t>16</w:t>
            </w:r>
            <w:r>
              <w:rPr>
                <w:noProof/>
              </w:rPr>
              <w:fldChar w:fldCharType="end"/>
            </w:r>
          </w:hyperlink>
        </w:p>
        <w:p w14:paraId="584B5A4B" w14:textId="77777777" w:rsidR="0093219A" w:rsidRDefault="0093219A">
          <w:pPr>
            <w:pStyle w:val="TOC2"/>
            <w:tabs>
              <w:tab w:val="right" w:leader="dot" w:pos="9350"/>
            </w:tabs>
            <w:rPr>
              <w:noProof/>
            </w:rPr>
          </w:pPr>
          <w:hyperlink w:anchor="_Toc221077792" w:history="1">
            <w:r w:rsidRPr="001F793C">
              <w:rPr>
                <w:rStyle w:val="Hyperlink"/>
                <w:noProof/>
              </w:rPr>
              <w:t>7.2 IS Partnership Requirements</w:t>
            </w:r>
            <w:r>
              <w:rPr>
                <w:noProof/>
              </w:rPr>
              <w:tab/>
            </w:r>
            <w:r>
              <w:rPr>
                <w:noProof/>
              </w:rPr>
              <w:fldChar w:fldCharType="begin"/>
            </w:r>
            <w:r>
              <w:rPr>
                <w:noProof/>
              </w:rPr>
              <w:instrText xml:space="preserve"> PAGEREF _Toc221077792 \h </w:instrText>
            </w:r>
            <w:r>
              <w:rPr>
                <w:noProof/>
              </w:rPr>
            </w:r>
            <w:r>
              <w:rPr>
                <w:noProof/>
              </w:rPr>
              <w:fldChar w:fldCharType="separate"/>
            </w:r>
            <w:r>
              <w:rPr>
                <w:noProof/>
              </w:rPr>
              <w:t>16</w:t>
            </w:r>
            <w:r>
              <w:rPr>
                <w:noProof/>
              </w:rPr>
              <w:fldChar w:fldCharType="end"/>
            </w:r>
          </w:hyperlink>
        </w:p>
        <w:p w14:paraId="5DD3D2AD" w14:textId="77777777" w:rsidR="0093219A" w:rsidRDefault="0093219A">
          <w:pPr>
            <w:pStyle w:val="TOC2"/>
            <w:tabs>
              <w:tab w:val="right" w:leader="dot" w:pos="9350"/>
            </w:tabs>
            <w:rPr>
              <w:noProof/>
            </w:rPr>
          </w:pPr>
          <w:hyperlink w:anchor="_Toc221077793" w:history="1">
            <w:r w:rsidRPr="001F793C">
              <w:rPr>
                <w:rStyle w:val="Hyperlink"/>
                <w:noProof/>
              </w:rPr>
              <w:t>7.3 Documentation Requirements</w:t>
            </w:r>
            <w:r>
              <w:rPr>
                <w:noProof/>
              </w:rPr>
              <w:tab/>
            </w:r>
            <w:r>
              <w:rPr>
                <w:noProof/>
              </w:rPr>
              <w:fldChar w:fldCharType="begin"/>
            </w:r>
            <w:r>
              <w:rPr>
                <w:noProof/>
              </w:rPr>
              <w:instrText xml:space="preserve"> PAGEREF _Toc221077793 \h </w:instrText>
            </w:r>
            <w:r>
              <w:rPr>
                <w:noProof/>
              </w:rPr>
            </w:r>
            <w:r>
              <w:rPr>
                <w:noProof/>
              </w:rPr>
              <w:fldChar w:fldCharType="separate"/>
            </w:r>
            <w:r>
              <w:rPr>
                <w:noProof/>
              </w:rPr>
              <w:t>16</w:t>
            </w:r>
            <w:r>
              <w:rPr>
                <w:noProof/>
              </w:rPr>
              <w:fldChar w:fldCharType="end"/>
            </w:r>
          </w:hyperlink>
        </w:p>
        <w:p w14:paraId="2246121D" w14:textId="77777777" w:rsidR="0093219A" w:rsidRDefault="0093219A">
          <w:pPr>
            <w:pStyle w:val="TOC1"/>
            <w:tabs>
              <w:tab w:val="right" w:leader="dot" w:pos="9350"/>
            </w:tabs>
            <w:rPr>
              <w:noProof/>
            </w:rPr>
          </w:pPr>
          <w:hyperlink w:anchor="_Toc221077794" w:history="1">
            <w:r w:rsidRPr="001F793C">
              <w:rPr>
                <w:rStyle w:val="Hyperlink"/>
                <w:noProof/>
              </w:rPr>
              <w:t>8. Suggested Timeline</w:t>
            </w:r>
            <w:r>
              <w:rPr>
                <w:noProof/>
              </w:rPr>
              <w:tab/>
            </w:r>
            <w:r>
              <w:rPr>
                <w:noProof/>
              </w:rPr>
              <w:fldChar w:fldCharType="begin"/>
            </w:r>
            <w:r>
              <w:rPr>
                <w:noProof/>
              </w:rPr>
              <w:instrText xml:space="preserve"> PAGEREF _Toc221077794 \h </w:instrText>
            </w:r>
            <w:r>
              <w:rPr>
                <w:noProof/>
              </w:rPr>
            </w:r>
            <w:r>
              <w:rPr>
                <w:noProof/>
              </w:rPr>
              <w:fldChar w:fldCharType="separate"/>
            </w:r>
            <w:r>
              <w:rPr>
                <w:noProof/>
              </w:rPr>
              <w:t>17</w:t>
            </w:r>
            <w:r>
              <w:rPr>
                <w:noProof/>
              </w:rPr>
              <w:fldChar w:fldCharType="end"/>
            </w:r>
          </w:hyperlink>
        </w:p>
        <w:p w14:paraId="75319F26" w14:textId="77777777" w:rsidR="0093219A" w:rsidRDefault="0093219A">
          <w:pPr>
            <w:pStyle w:val="TOC1"/>
            <w:tabs>
              <w:tab w:val="right" w:leader="dot" w:pos="9350"/>
            </w:tabs>
            <w:rPr>
              <w:noProof/>
            </w:rPr>
          </w:pPr>
          <w:hyperlink w:anchor="_Toc221077795" w:history="1">
            <w:r w:rsidRPr="001F793C">
              <w:rPr>
                <w:rStyle w:val="Hyperlink"/>
                <w:noProof/>
              </w:rPr>
              <w:t>Appendix A: Test Implementation Checklist</w:t>
            </w:r>
            <w:r>
              <w:rPr>
                <w:noProof/>
              </w:rPr>
              <w:tab/>
            </w:r>
            <w:r>
              <w:rPr>
                <w:noProof/>
              </w:rPr>
              <w:fldChar w:fldCharType="begin"/>
            </w:r>
            <w:r>
              <w:rPr>
                <w:noProof/>
              </w:rPr>
              <w:instrText xml:space="preserve"> PAGEREF _Toc221077795 \h </w:instrText>
            </w:r>
            <w:r>
              <w:rPr>
                <w:noProof/>
              </w:rPr>
            </w:r>
            <w:r>
              <w:rPr>
                <w:noProof/>
              </w:rPr>
              <w:fldChar w:fldCharType="separate"/>
            </w:r>
            <w:r>
              <w:rPr>
                <w:noProof/>
              </w:rPr>
              <w:t>18</w:t>
            </w:r>
            <w:r>
              <w:rPr>
                <w:noProof/>
              </w:rPr>
              <w:fldChar w:fldCharType="end"/>
            </w:r>
          </w:hyperlink>
        </w:p>
        <w:p w14:paraId="0BB372FD" w14:textId="77777777" w:rsidR="000924E0" w:rsidRDefault="00AD7A55">
          <w:r>
            <w:lastRenderedPageBreak/>
            <w:fldChar w:fldCharType="end"/>
          </w:r>
        </w:p>
      </w:sdtContent>
    </w:sdt>
    <w:p w14:paraId="7E4F02E3" w14:textId="77777777" w:rsidR="000924E0" w:rsidRDefault="00AD7A55">
      <w:r>
        <w:br w:type="page"/>
      </w:r>
    </w:p>
    <w:p w14:paraId="382EBA66" w14:textId="77777777" w:rsidR="000924E0" w:rsidRDefault="00AD7A55">
      <w:pPr>
        <w:pStyle w:val="Heading1"/>
      </w:pPr>
      <w:bookmarkStart w:id="1" w:name="_Toc221077762"/>
      <w:r>
        <w:lastRenderedPageBreak/>
        <w:t>1. Overview and Rationale</w:t>
      </w:r>
      <w:bookmarkEnd w:id="1"/>
    </w:p>
    <w:p w14:paraId="73B19F50" w14:textId="77777777" w:rsidR="000924E0" w:rsidRDefault="00AD7A55">
      <w:pPr>
        <w:spacing w:after="120"/>
      </w:pPr>
      <w:r>
        <w:t>This document defines the validation and testing framework for deploying AEGIS to production patient data at Cincinnati Children’s Hospital Medical Center. AEGIS uses a two-stage architecture: a local large language model (LLM) extracts structured clinical facts from EHR notes, and a deterministic rules engine applies CDC/NHSN surveillance criteria to classify hospital-acquired infections.</w:t>
      </w:r>
    </w:p>
    <w:p w14:paraId="0039AC1D" w14:textId="77777777" w:rsidR="000924E0" w:rsidRDefault="00AD7A55">
      <w:pPr>
        <w:spacing w:after="120"/>
      </w:pPr>
      <w:r>
        <w:t>Because AEGIS will inform clinical decisions—stewardship interventions, infection prevention workflows, and NHSN reporting—the system must be validated to a standard commensurate with clinical decision support tools. This framework is designed to satisfy institutional requirements for IS partnership, IRB oversight, and quality assurance, while providing the evidence base your Division Director and department leadership need to advocate for production deployment.</w:t>
      </w:r>
    </w:p>
    <w:p w14:paraId="3F8C8550" w14:textId="77777777" w:rsidR="000924E0" w:rsidRDefault="00AD7A55">
      <w:pPr>
        <w:pStyle w:val="Heading2"/>
      </w:pPr>
      <w:bookmarkStart w:id="2" w:name="_Toc221077763"/>
      <w:r>
        <w:t>1.1 Why This Matters More for AI-Assisted Systems</w:t>
      </w:r>
      <w:bookmarkEnd w:id="2"/>
    </w:p>
    <w:p w14:paraId="0CE3316C" w14:textId="77777777" w:rsidR="000924E0" w:rsidRDefault="00AD7A55">
      <w:pPr>
        <w:spacing w:after="120"/>
      </w:pPr>
      <w:r>
        <w:t xml:space="preserve">The concern you raised—how do I know what I’m getting out is </w:t>
      </w:r>
      <w:proofErr w:type="gramStart"/>
      <w:r>
        <w:t>real?—</w:t>
      </w:r>
      <w:proofErr w:type="gramEnd"/>
      <w:r>
        <w:t>is the central question for any AI system touching patient care. AEGIS has a specific vulnerability profile that differs from traditional rule-based CDS:</w:t>
      </w:r>
    </w:p>
    <w:p w14:paraId="02EBB88E" w14:textId="77777777" w:rsidR="000924E0" w:rsidRDefault="00AD7A55">
      <w:pPr>
        <w:pStyle w:val="ListParagraph"/>
        <w:numPr>
          <w:ilvl w:val="0"/>
          <w:numId w:val="2"/>
        </w:numPr>
        <w:spacing w:after="80"/>
      </w:pPr>
      <w:r>
        <w:rPr>
          <w:b/>
          <w:bCs/>
        </w:rPr>
        <w:t xml:space="preserve">LLM extraction can hallucinate: </w:t>
      </w:r>
      <w:r>
        <w:t xml:space="preserve">The model may infer clinical facts </w:t>
      </w:r>
      <w:proofErr w:type="gramStart"/>
      <w:r>
        <w:t>not present</w:t>
      </w:r>
      <w:proofErr w:type="gramEnd"/>
      <w:r>
        <w:t xml:space="preserve"> in the </w:t>
      </w:r>
      <w:proofErr w:type="gramStart"/>
      <w:r>
        <w:t>note, or</w:t>
      </w:r>
      <w:proofErr w:type="gramEnd"/>
      <w:r>
        <w:t xml:space="preserve"> miss facts that are.</w:t>
      </w:r>
    </w:p>
    <w:p w14:paraId="2813DB88" w14:textId="77777777" w:rsidR="000924E0" w:rsidRDefault="00AD7A55">
      <w:pPr>
        <w:pStyle w:val="ListParagraph"/>
        <w:numPr>
          <w:ilvl w:val="0"/>
          <w:numId w:val="2"/>
        </w:numPr>
        <w:spacing w:after="80"/>
      </w:pPr>
      <w:r>
        <w:rPr>
          <w:b/>
          <w:bCs/>
        </w:rPr>
        <w:t xml:space="preserve">Prompt sensitivity: </w:t>
      </w:r>
      <w:r>
        <w:t>Small changes in note structure, terminology, or abbreviations can alter extraction accuracy.</w:t>
      </w:r>
    </w:p>
    <w:p w14:paraId="1CD9AFE0" w14:textId="77777777" w:rsidR="000924E0" w:rsidRDefault="00AD7A55">
      <w:pPr>
        <w:pStyle w:val="ListParagraph"/>
        <w:numPr>
          <w:ilvl w:val="0"/>
          <w:numId w:val="2"/>
        </w:numPr>
        <w:spacing w:after="80"/>
      </w:pPr>
      <w:r>
        <w:rPr>
          <w:b/>
          <w:bCs/>
        </w:rPr>
        <w:t xml:space="preserve">Silent failures: </w:t>
      </w:r>
      <w:r>
        <w:t>Unlike a hard-coded rule that throws an error, an LLM may confidently return wrong structured data that the rules engine processes without complaint.</w:t>
      </w:r>
    </w:p>
    <w:p w14:paraId="663CE915" w14:textId="77777777" w:rsidR="000924E0" w:rsidRDefault="00AD7A55">
      <w:pPr>
        <w:pStyle w:val="ListParagraph"/>
        <w:numPr>
          <w:ilvl w:val="0"/>
          <w:numId w:val="2"/>
        </w:numPr>
        <w:spacing w:after="120"/>
      </w:pPr>
      <w:r>
        <w:rPr>
          <w:b/>
          <w:bCs/>
        </w:rPr>
        <w:t xml:space="preserve">Distribution shift: </w:t>
      </w:r>
      <w:r>
        <w:t xml:space="preserve">Models trained or evaluated </w:t>
      </w:r>
      <w:proofErr w:type="gramStart"/>
      <w:r>
        <w:t>on</w:t>
      </w:r>
      <w:proofErr w:type="gramEnd"/>
      <w:r>
        <w:t xml:space="preserve"> one note style may perform differently when encountering notes from different services, attendings, or documentation templates.</w:t>
      </w:r>
    </w:p>
    <w:p w14:paraId="49C6BA1F" w14:textId="77777777" w:rsidR="000924E0" w:rsidRDefault="00AD7A55">
      <w:pPr>
        <w:spacing w:after="120"/>
      </w:pPr>
      <w:r>
        <w:t>The mitigation is architectural: AEGIS separates extraction (probabilistic) from classification (deterministic). But this only works if we rigorously validate both layers independently and together.</w:t>
      </w:r>
    </w:p>
    <w:p w14:paraId="67DF1BE3" w14:textId="77777777" w:rsidR="000924E0" w:rsidRDefault="00AD7A55">
      <w:pPr>
        <w:pStyle w:val="Heading2"/>
      </w:pPr>
      <w:bookmarkStart w:id="3" w:name="_Toc221077764"/>
      <w:r>
        <w:t>1.2 Validation Phases</w:t>
      </w:r>
      <w:bookmarkEnd w:id="3"/>
    </w:p>
    <w:p w14:paraId="753DD17E" w14:textId="77777777" w:rsidR="000924E0" w:rsidRDefault="00AD7A55">
      <w:pPr>
        <w:spacing w:after="120"/>
      </w:pPr>
      <w:r>
        <w:t>The framework proceeds through five sequential phases. Each phase has defined entry criteria, test procedures, acceptance thresholds, and gate reviews before proceeding.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360"/>
        <w:gridCol w:w="2400"/>
      </w:tblGrid>
      <w:tr w:rsidR="000924E0" w14:paraId="67FB3A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9ABC8B" w14:textId="77777777" w:rsidR="000924E0" w:rsidRDefault="00AD7A55">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3FFE61" w14:textId="77777777" w:rsidR="000924E0" w:rsidRDefault="00AD7A55">
            <w:r>
              <w:rPr>
                <w:b/>
                <w:bCs/>
                <w:color w:val="FFFFFF"/>
                <w:sz w:val="20"/>
                <w:szCs w:val="20"/>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0EBFEF" w14:textId="77777777" w:rsidR="000924E0" w:rsidRDefault="00AD7A55">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E5EE7E" w14:textId="77777777" w:rsidR="000924E0" w:rsidRDefault="00AD7A55">
            <w:r>
              <w:rPr>
                <w:b/>
                <w:bCs/>
                <w:color w:val="FFFFFF"/>
                <w:sz w:val="20"/>
                <w:szCs w:val="20"/>
              </w:rPr>
              <w:t>Duration</w:t>
            </w:r>
          </w:p>
        </w:tc>
      </w:tr>
      <w:tr w:rsidR="000924E0" w14:paraId="34FE3D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F5B6D6" w14:textId="77777777" w:rsidR="000924E0" w:rsidRDefault="00AD7A55">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73FB93" w14:textId="77777777" w:rsidR="000924E0" w:rsidRDefault="00AD7A55">
            <w:r>
              <w:rPr>
                <w:sz w:val="20"/>
                <w:szCs w:val="20"/>
              </w:rPr>
              <w:t>Gold Standard Construction</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86E2FC" w14:textId="77777777" w:rsidR="000924E0" w:rsidRDefault="00AD7A55">
            <w:r>
              <w:rPr>
                <w:sz w:val="20"/>
                <w:szCs w:val="20"/>
              </w:rPr>
              <w:t>Build adjudicated reference case library</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BEBA4F" w14:textId="77777777" w:rsidR="000924E0" w:rsidRDefault="00AD7A55">
            <w:r>
              <w:rPr>
                <w:sz w:val="20"/>
                <w:szCs w:val="20"/>
              </w:rPr>
              <w:t>2–4 weeks</w:t>
            </w:r>
          </w:p>
        </w:tc>
      </w:tr>
      <w:tr w:rsidR="000924E0" w14:paraId="3F0BA7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C258" w14:textId="77777777" w:rsidR="000924E0" w:rsidRDefault="00AD7A55">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6072" w14:textId="77777777" w:rsidR="000924E0" w:rsidRDefault="00AD7A55">
            <w:r>
              <w:rPr>
                <w:sz w:val="20"/>
                <w:szCs w:val="20"/>
              </w:rPr>
              <w:t>Component Validation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1AAE9" w14:textId="77777777" w:rsidR="000924E0" w:rsidRDefault="00AD7A55">
            <w:r>
              <w:rPr>
                <w:sz w:val="20"/>
                <w:szCs w:val="20"/>
              </w:rPr>
              <w:t>Test extraction and rules engine independently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6A103" w14:textId="77777777" w:rsidR="000924E0" w:rsidRDefault="00AD7A55">
            <w:r>
              <w:rPr>
                <w:sz w:val="20"/>
                <w:szCs w:val="20"/>
              </w:rPr>
              <w:t>2–3 weeks</w:t>
            </w:r>
          </w:p>
        </w:tc>
      </w:tr>
      <w:tr w:rsidR="000924E0" w14:paraId="3FCAD2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12FD66" w14:textId="77777777" w:rsidR="000924E0" w:rsidRDefault="00AD7A55">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901929" w14:textId="77777777" w:rsidR="000924E0" w:rsidRDefault="00AD7A55">
            <w:r>
              <w:rPr>
                <w:sz w:val="20"/>
                <w:szCs w:val="20"/>
              </w:rPr>
              <w:t>Integration Testing</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21EAF9" w14:textId="77777777" w:rsidR="000924E0" w:rsidRDefault="00AD7A55">
            <w:r>
              <w:rPr>
                <w:sz w:val="20"/>
                <w:szCs w:val="20"/>
              </w:rPr>
              <w:t>End-to-end pipeline with synthetic and retrospective data</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402B53" w14:textId="77777777" w:rsidR="000924E0" w:rsidRDefault="00AD7A55">
            <w:r>
              <w:rPr>
                <w:sz w:val="20"/>
                <w:szCs w:val="20"/>
              </w:rPr>
              <w:t>2–4 weeks</w:t>
            </w:r>
          </w:p>
        </w:tc>
      </w:tr>
      <w:tr w:rsidR="000924E0" w14:paraId="248359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0FF7" w14:textId="77777777" w:rsidR="000924E0" w:rsidRDefault="00AD7A55">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6672" w14:textId="77777777" w:rsidR="000924E0" w:rsidRDefault="00AD7A55">
            <w:r>
              <w:rPr>
                <w:sz w:val="20"/>
                <w:szCs w:val="20"/>
              </w:rPr>
              <w:t>Shadow Deployment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01CF3" w14:textId="77777777" w:rsidR="000924E0" w:rsidRDefault="00AD7A55">
            <w:r>
              <w:rPr>
                <w:sz w:val="20"/>
                <w:szCs w:val="20"/>
              </w:rPr>
              <w:t>Run against live data without clinical 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6195" w14:textId="77777777" w:rsidR="000924E0" w:rsidRDefault="00AD7A55">
            <w:r>
              <w:rPr>
                <w:sz w:val="20"/>
                <w:szCs w:val="20"/>
              </w:rPr>
              <w:t>8–12 weeks</w:t>
            </w:r>
          </w:p>
        </w:tc>
      </w:tr>
      <w:tr w:rsidR="000924E0" w14:paraId="05DDBD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137BA3" w14:textId="77777777" w:rsidR="000924E0" w:rsidRDefault="00AD7A55">
            <w:r>
              <w:rPr>
                <w:sz w:val="20"/>
                <w:szCs w:val="20"/>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7B14DA" w14:textId="77777777" w:rsidR="000924E0" w:rsidRDefault="00AD7A55">
            <w:r>
              <w:rPr>
                <w:sz w:val="20"/>
                <w:szCs w:val="20"/>
              </w:rPr>
              <w:t>Monitored Production</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DBB39C" w14:textId="77777777" w:rsidR="000924E0" w:rsidRDefault="00AD7A55">
            <w:r>
              <w:rPr>
                <w:sz w:val="20"/>
                <w:szCs w:val="20"/>
              </w:rPr>
              <w:t>Live deployment with human review of every output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8614ED" w14:textId="77777777" w:rsidR="000924E0" w:rsidRDefault="00AD7A55">
            <w:r>
              <w:rPr>
                <w:sz w:val="20"/>
                <w:szCs w:val="20"/>
              </w:rPr>
              <w:t>Ongoing</w:t>
            </w:r>
          </w:p>
        </w:tc>
      </w:tr>
    </w:tbl>
    <w:p w14:paraId="26B096DD" w14:textId="77777777" w:rsidR="000924E0" w:rsidRDefault="00AD7A55">
      <w:r>
        <w:br w:type="page"/>
      </w:r>
    </w:p>
    <w:p w14:paraId="5F985262" w14:textId="77777777" w:rsidR="000924E0" w:rsidRDefault="00AD7A55">
      <w:pPr>
        <w:pStyle w:val="Heading1"/>
      </w:pPr>
      <w:bookmarkStart w:id="4" w:name="_Toc221077765"/>
      <w:r>
        <w:lastRenderedPageBreak/>
        <w:t>2. Phase 1: Gold Standard Case Library</w:t>
      </w:r>
      <w:bookmarkEnd w:id="4"/>
    </w:p>
    <w:p w14:paraId="719D58FC" w14:textId="77777777" w:rsidR="000924E0" w:rsidRDefault="00AD7A55">
      <w:pPr>
        <w:spacing w:after="120"/>
      </w:pPr>
      <w:r>
        <w:t>Everything downstream depends on the quality of your reference cases. This is the single most important investment in the entire validation process.</w:t>
      </w:r>
    </w:p>
    <w:p w14:paraId="3C6B9E27" w14:textId="77777777" w:rsidR="000924E0" w:rsidRDefault="00AD7A55">
      <w:pPr>
        <w:pStyle w:val="Heading2"/>
      </w:pPr>
      <w:bookmarkStart w:id="5" w:name="_Toc221077766"/>
      <w:r>
        <w:t>2.1 Case Selection Criteria</w:t>
      </w:r>
      <w:bookmarkEnd w:id="5"/>
    </w:p>
    <w:p w14:paraId="079F1982" w14:textId="77777777" w:rsidR="000924E0" w:rsidRDefault="00AD7A55">
      <w:pPr>
        <w:spacing w:after="120"/>
      </w:pPr>
      <w:r>
        <w:t>Build a minimum of 50 CLABSI cases (expand to 100 as time permits) distributed across the following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0924E0" w14:paraId="11B369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A253CF" w14:textId="77777777" w:rsidR="000924E0" w:rsidRDefault="00AD7A55">
            <w:r>
              <w:rPr>
                <w:b/>
                <w:bCs/>
                <w:color w:val="FFFFFF"/>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762642" w14:textId="77777777" w:rsidR="000924E0" w:rsidRDefault="00AD7A55">
            <w:r>
              <w:rPr>
                <w:b/>
                <w:bCs/>
                <w:color w:val="FFFFFF"/>
                <w:sz w:val="20"/>
                <w:szCs w:val="20"/>
              </w:rPr>
              <w:t>N (min)</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A687C4" w14:textId="77777777" w:rsidR="000924E0" w:rsidRDefault="00AD7A55">
            <w:r>
              <w:rPr>
                <w:b/>
                <w:bCs/>
                <w:color w:val="FFFFFF"/>
                <w:sz w:val="20"/>
                <w:szCs w:val="20"/>
              </w:rPr>
              <w:t>Selection Notes</w:t>
            </w:r>
          </w:p>
        </w:tc>
      </w:tr>
      <w:tr w:rsidR="000924E0" w14:paraId="3BB4C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E64AE1" w14:textId="77777777" w:rsidR="000924E0" w:rsidRDefault="00AD7A55">
            <w:r>
              <w:rPr>
                <w:sz w:val="20"/>
                <w:szCs w:val="20"/>
              </w:rPr>
              <w:t>True CLABSI</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D353BB" w14:textId="77777777" w:rsidR="000924E0" w:rsidRDefault="00AD7A55">
            <w:r>
              <w:rPr>
                <w:sz w:val="20"/>
                <w:szCs w:val="20"/>
              </w:rPr>
              <w:t>15</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401D67" w14:textId="77777777" w:rsidR="000924E0" w:rsidRDefault="00AD7A55">
            <w:r>
              <w:rPr>
                <w:sz w:val="20"/>
                <w:szCs w:val="20"/>
              </w:rPr>
              <w:t>Cases confirmed by IP and reported to NHSN. Include both common organisms (</w:t>
            </w:r>
            <w:proofErr w:type="spellStart"/>
            <w:r>
              <w:rPr>
                <w:sz w:val="20"/>
                <w:szCs w:val="20"/>
              </w:rPr>
              <w:t>CoNS</w:t>
            </w:r>
            <w:proofErr w:type="spellEnd"/>
            <w:r>
              <w:rPr>
                <w:sz w:val="20"/>
                <w:szCs w:val="20"/>
              </w:rPr>
              <w:t>, Enterococcus) and uncommon ones.</w:t>
            </w:r>
          </w:p>
        </w:tc>
      </w:tr>
      <w:tr w:rsidR="000924E0" w14:paraId="7BD290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4F751" w14:textId="77777777" w:rsidR="000924E0" w:rsidRDefault="00AD7A55">
            <w:r>
              <w:rPr>
                <w:sz w:val="20"/>
                <w:szCs w:val="20"/>
              </w:rPr>
              <w:t>True negatives (line present, BSI excluded)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0AAB5" w14:textId="77777777" w:rsidR="000924E0" w:rsidRDefault="00AD7A55">
            <w:r>
              <w:rPr>
                <w:sz w:val="20"/>
                <w:szCs w:val="20"/>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91C8" w14:textId="77777777" w:rsidR="000924E0" w:rsidRDefault="00AD7A55">
            <w:r>
              <w:rPr>
                <w:sz w:val="20"/>
                <w:szCs w:val="20"/>
              </w:rPr>
              <w:t>Patients with central lines and positive cultures where CLABSI was correctly ruled out. Include contaminants and secondary BSIs.</w:t>
            </w:r>
          </w:p>
        </w:tc>
      </w:tr>
      <w:tr w:rsidR="000924E0" w14:paraId="26FAD4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ED403A" w14:textId="77777777" w:rsidR="000924E0" w:rsidRDefault="00AD7A55">
            <w:r>
              <w:rPr>
                <w:sz w:val="20"/>
                <w:szCs w:val="20"/>
              </w:rPr>
              <w:t>MBI-LCBI (mucosal barrier injury)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C5D480" w14:textId="77777777" w:rsidR="000924E0" w:rsidRDefault="00AD7A55">
            <w:r>
              <w:rPr>
                <w:sz w:val="20"/>
                <w:szCs w:val="20"/>
              </w:rPr>
              <w:t>8</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760DC4" w14:textId="77777777" w:rsidR="000924E0" w:rsidRDefault="00AD7A55">
            <w:r>
              <w:rPr>
                <w:sz w:val="20"/>
                <w:szCs w:val="20"/>
              </w:rPr>
              <w:t>These are the hardest cases. Oncology patients with mucosal barrier organisms. AEGIS must correctly identify and classify these.</w:t>
            </w:r>
          </w:p>
        </w:tc>
      </w:tr>
      <w:tr w:rsidR="000924E0" w14:paraId="20711C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541A" w14:textId="77777777" w:rsidR="000924E0" w:rsidRDefault="00AD7A55">
            <w:r>
              <w:rPr>
                <w:sz w:val="20"/>
                <w:szCs w:val="20"/>
              </w:rPr>
              <w:t>Secondary BSI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E6528" w14:textId="77777777" w:rsidR="000924E0" w:rsidRDefault="00AD7A55">
            <w:r>
              <w:rPr>
                <w:sz w:val="20"/>
                <w:szCs w:val="20"/>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5ED0" w14:textId="77777777" w:rsidR="000924E0" w:rsidRDefault="00AD7A55">
            <w:r>
              <w:rPr>
                <w:sz w:val="20"/>
                <w:szCs w:val="20"/>
              </w:rPr>
              <w:t xml:space="preserve">BSI </w:t>
            </w:r>
            <w:proofErr w:type="gramStart"/>
            <w:r>
              <w:rPr>
                <w:sz w:val="20"/>
                <w:szCs w:val="20"/>
              </w:rPr>
              <w:t>attributable</w:t>
            </w:r>
            <w:proofErr w:type="gramEnd"/>
            <w:r>
              <w:rPr>
                <w:sz w:val="20"/>
                <w:szCs w:val="20"/>
              </w:rPr>
              <w:t xml:space="preserve"> to another infection site (UTI, pneumonia, SSI). Rules engine must identify the primary source.</w:t>
            </w:r>
          </w:p>
        </w:tc>
      </w:tr>
      <w:tr w:rsidR="000924E0" w14:paraId="53C973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649992" w14:textId="77777777" w:rsidR="000924E0" w:rsidRDefault="00AD7A55">
            <w:r>
              <w:rPr>
                <w:sz w:val="20"/>
                <w:szCs w:val="20"/>
              </w:rPr>
              <w:t>Contaminant (single positive from multi-lumen)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642F48" w14:textId="77777777" w:rsidR="000924E0" w:rsidRDefault="00AD7A55">
            <w:r>
              <w:rPr>
                <w:sz w:val="20"/>
                <w:szCs w:val="20"/>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76D4AA" w14:textId="77777777" w:rsidR="000924E0" w:rsidRDefault="00AD7A55">
            <w:r>
              <w:rPr>
                <w:sz w:val="20"/>
                <w:szCs w:val="20"/>
              </w:rPr>
              <w:t>Common-commensal organisms with only one positive set from a two-set draw.</w:t>
            </w:r>
          </w:p>
        </w:tc>
      </w:tr>
      <w:tr w:rsidR="000924E0" w14:paraId="28C682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4AF0" w14:textId="77777777" w:rsidR="000924E0" w:rsidRDefault="00AD7A55">
            <w:r>
              <w:rPr>
                <w:sz w:val="20"/>
                <w:szCs w:val="20"/>
              </w:rPr>
              <w:t>Edge cases / documentation ambiguity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4D69E" w14:textId="77777777" w:rsidR="000924E0" w:rsidRDefault="00AD7A55">
            <w:r>
              <w:rPr>
                <w:sz w:val="20"/>
                <w:szCs w:val="20"/>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A47EF" w14:textId="77777777" w:rsidR="000924E0" w:rsidRDefault="00AD7A55">
            <w:r>
              <w:rPr>
                <w:sz w:val="20"/>
                <w:szCs w:val="20"/>
              </w:rPr>
              <w:t>Cases where notes are incomplete, contradictory, or where the NHSN criteria are genuinely ambiguous.</w:t>
            </w:r>
          </w:p>
        </w:tc>
      </w:tr>
    </w:tbl>
    <w:p w14:paraId="627CD6D5" w14:textId="77777777" w:rsidR="000924E0" w:rsidRDefault="00AD7A55">
      <w:pPr>
        <w:pStyle w:val="Heading2"/>
      </w:pPr>
      <w:bookmarkStart w:id="6" w:name="_Toc221077767"/>
      <w:r>
        <w:t>2.2 Adjudication Process</w:t>
      </w:r>
      <w:bookmarkEnd w:id="6"/>
    </w:p>
    <w:p w14:paraId="6A4A8517" w14:textId="77777777" w:rsidR="000924E0" w:rsidRDefault="00AD7A55">
      <w:pPr>
        <w:spacing w:after="120"/>
      </w:pPr>
      <w:r>
        <w:rPr>
          <w:b/>
          <w:bCs/>
        </w:rPr>
        <w:t>Who adjudicates: You.</w:t>
      </w:r>
    </w:p>
    <w:p w14:paraId="47E0A9C8" w14:textId="77777777" w:rsidR="000924E0" w:rsidRDefault="00AD7A55">
      <w:pPr>
        <w:spacing w:after="120"/>
      </w:pPr>
      <w:r>
        <w:t>Do not rely on historic IP classifications as ground truth. As we discussed previously, institutional practice may deviate from strict NHSN criteria in ways that introduce systematic bias. Your gold standard must be adjudicated by applying NHSN criteria directly to the source data.</w:t>
      </w:r>
    </w:p>
    <w:p w14:paraId="10DE431D" w14:textId="77777777" w:rsidR="000924E0" w:rsidRDefault="00AD7A55">
      <w:pPr>
        <w:spacing w:after="120"/>
      </w:pPr>
      <w:r>
        <w:t>For each case, document:</w:t>
      </w:r>
    </w:p>
    <w:p w14:paraId="39C160C4" w14:textId="77777777" w:rsidR="000924E0" w:rsidRDefault="00AD7A55">
      <w:pPr>
        <w:pStyle w:val="ListParagraph"/>
        <w:numPr>
          <w:ilvl w:val="0"/>
          <w:numId w:val="3"/>
        </w:numPr>
        <w:spacing w:after="80"/>
      </w:pPr>
      <w:r>
        <w:t>The correct NHSN classification with the specific criterion pathway (e.g., LCBI Criterion 1 vs. Criterion 2 vs. Criterion 3)</w:t>
      </w:r>
    </w:p>
    <w:p w14:paraId="4AA9FFA4" w14:textId="77777777" w:rsidR="000924E0" w:rsidRDefault="00AD7A55">
      <w:pPr>
        <w:pStyle w:val="ListParagraph"/>
        <w:numPr>
          <w:ilvl w:val="0"/>
          <w:numId w:val="3"/>
        </w:numPr>
        <w:spacing w:after="80"/>
      </w:pPr>
      <w:r>
        <w:t>Every structured data element required (line type, dates, organisms, lab values)</w:t>
      </w:r>
    </w:p>
    <w:p w14:paraId="76C11882" w14:textId="77777777" w:rsidR="000924E0" w:rsidRDefault="00AD7A55">
      <w:pPr>
        <w:pStyle w:val="ListParagraph"/>
        <w:numPr>
          <w:ilvl w:val="0"/>
          <w:numId w:val="3"/>
        </w:numPr>
        <w:spacing w:after="80"/>
      </w:pPr>
      <w:r>
        <w:t>Every clinical fact from notes required for classification (symptoms, physician attribution, signs/symptoms meeting criteria)</w:t>
      </w:r>
    </w:p>
    <w:p w14:paraId="68D61C93" w14:textId="77777777" w:rsidR="000924E0" w:rsidRDefault="00AD7A55">
      <w:pPr>
        <w:pStyle w:val="ListParagraph"/>
        <w:numPr>
          <w:ilvl w:val="0"/>
          <w:numId w:val="3"/>
        </w:numPr>
        <w:spacing w:after="80"/>
      </w:pPr>
      <w:r>
        <w:t>Where in the note each fact is documented (note type, date, author, specific text)</w:t>
      </w:r>
    </w:p>
    <w:p w14:paraId="79131C39" w14:textId="77777777" w:rsidR="000924E0" w:rsidRDefault="00AD7A55">
      <w:pPr>
        <w:pStyle w:val="ListParagraph"/>
        <w:numPr>
          <w:ilvl w:val="0"/>
          <w:numId w:val="3"/>
        </w:numPr>
        <w:spacing w:after="120"/>
      </w:pPr>
      <w:r>
        <w:t>Whether the historic IP classification agreed or disagreed, and why</w:t>
      </w:r>
    </w:p>
    <w:p w14:paraId="6D2EBB54" w14:textId="77777777" w:rsidR="000924E0" w:rsidRDefault="00AD7A55">
      <w:pPr>
        <w:spacing w:after="120"/>
      </w:pPr>
      <w:r>
        <w:t>This granular documentation is critical because it lets you validate extraction and rules independently. If the final classification is wrong, you can immediately determine whether the extraction missed a fact or the rules engine misapplied criteria.</w:t>
      </w:r>
    </w:p>
    <w:p w14:paraId="34D572D6" w14:textId="77777777" w:rsidR="000924E0" w:rsidRDefault="00AD7A55">
      <w:pPr>
        <w:pStyle w:val="Heading2"/>
      </w:pPr>
      <w:bookmarkStart w:id="7" w:name="_Toc221077768"/>
      <w:r>
        <w:lastRenderedPageBreak/>
        <w:t>2.3 Case Format</w:t>
      </w:r>
      <w:bookmarkEnd w:id="7"/>
    </w:p>
    <w:p w14:paraId="7BA3562D" w14:textId="77777777" w:rsidR="000924E0" w:rsidRDefault="00AD7A55">
      <w:pPr>
        <w:spacing w:after="120"/>
      </w:pPr>
      <w:r>
        <w:t>Store each gold standard case as a JSON file with the following structure. This serves as both validation data and regression test fixture:</w:t>
      </w:r>
    </w:p>
    <w:p w14:paraId="442E05C4" w14:textId="77777777" w:rsidR="000924E0" w:rsidRDefault="00AD7A55">
      <w:pPr>
        <w:spacing w:after="120"/>
      </w:pPr>
      <w:r>
        <w:rPr>
          <w:rFonts w:ascii="Courier New" w:eastAsia="Courier New" w:hAnsi="Courier New" w:cs="Courier New"/>
          <w:sz w:val="18"/>
          <w:szCs w:val="18"/>
        </w:rPr>
        <w:t>{   "</w:t>
      </w:r>
      <w:proofErr w:type="spellStart"/>
      <w:r>
        <w:rPr>
          <w:rFonts w:ascii="Courier New" w:eastAsia="Courier New" w:hAnsi="Courier New" w:cs="Courier New"/>
          <w:sz w:val="18"/>
          <w:szCs w:val="18"/>
        </w:rPr>
        <w:t>case_id</w:t>
      </w:r>
      <w:proofErr w:type="spellEnd"/>
      <w:r>
        <w:rPr>
          <w:rFonts w:ascii="Courier New" w:eastAsia="Courier New" w:hAnsi="Courier New" w:cs="Courier New"/>
          <w:sz w:val="18"/>
          <w:szCs w:val="18"/>
        </w:rPr>
        <w:t>": "GS-CLABSI-001",   "</w:t>
      </w:r>
      <w:proofErr w:type="spellStart"/>
      <w:r>
        <w:rPr>
          <w:rFonts w:ascii="Courier New" w:eastAsia="Courier New" w:hAnsi="Courier New" w:cs="Courier New"/>
          <w:sz w:val="18"/>
          <w:szCs w:val="18"/>
        </w:rPr>
        <w:t>hai_type</w:t>
      </w:r>
      <w:proofErr w:type="spellEnd"/>
      <w:r>
        <w:rPr>
          <w:rFonts w:ascii="Courier New" w:eastAsia="Courier New" w:hAnsi="Courier New" w:cs="Courier New"/>
          <w:sz w:val="18"/>
          <w:szCs w:val="18"/>
        </w:rPr>
        <w:t>": "CLABSI",   "</w:t>
      </w:r>
      <w:proofErr w:type="spellStart"/>
      <w:r>
        <w:rPr>
          <w:rFonts w:ascii="Courier New" w:eastAsia="Courier New" w:hAnsi="Courier New" w:cs="Courier New"/>
          <w:sz w:val="18"/>
          <w:szCs w:val="18"/>
        </w:rPr>
        <w:t>expected_classification</w:t>
      </w:r>
      <w:proofErr w:type="spellEnd"/>
      <w:r>
        <w:rPr>
          <w:rFonts w:ascii="Courier New" w:eastAsia="Courier New" w:hAnsi="Courier New" w:cs="Courier New"/>
          <w:sz w:val="18"/>
          <w:szCs w:val="18"/>
        </w:rPr>
        <w:t>": "LCBI_CRITERION_1",   "</w:t>
      </w:r>
      <w:proofErr w:type="spellStart"/>
      <w:r>
        <w:rPr>
          <w:rFonts w:ascii="Courier New" w:eastAsia="Courier New" w:hAnsi="Courier New" w:cs="Courier New"/>
          <w:sz w:val="18"/>
          <w:szCs w:val="18"/>
        </w:rPr>
        <w:t>expected_nhsn_reportable</w:t>
      </w:r>
      <w:proofErr w:type="spellEnd"/>
      <w:r>
        <w:rPr>
          <w:rFonts w:ascii="Courier New" w:eastAsia="Courier New" w:hAnsi="Courier New" w:cs="Courier New"/>
          <w:sz w:val="18"/>
          <w:szCs w:val="18"/>
        </w:rPr>
        <w:t>": true,   "adjudicator": "DH",   "</w:t>
      </w:r>
      <w:proofErr w:type="spellStart"/>
      <w:r>
        <w:rPr>
          <w:rFonts w:ascii="Courier New" w:eastAsia="Courier New" w:hAnsi="Courier New" w:cs="Courier New"/>
          <w:sz w:val="18"/>
          <w:szCs w:val="18"/>
        </w:rPr>
        <w:t>adjudication_date</w:t>
      </w:r>
      <w:proofErr w:type="spellEnd"/>
      <w:r>
        <w:rPr>
          <w:rFonts w:ascii="Courier New" w:eastAsia="Courier New" w:hAnsi="Courier New" w:cs="Courier New"/>
          <w:sz w:val="18"/>
          <w:szCs w:val="18"/>
        </w:rPr>
        <w:t>": "2026-02-15",   "</w:t>
      </w:r>
      <w:proofErr w:type="spellStart"/>
      <w:r>
        <w:rPr>
          <w:rFonts w:ascii="Courier New" w:eastAsia="Courier New" w:hAnsi="Courier New" w:cs="Courier New"/>
          <w:sz w:val="18"/>
          <w:szCs w:val="18"/>
        </w:rPr>
        <w:t>patient_demographics</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age_months</w:t>
      </w:r>
      <w:proofErr w:type="spellEnd"/>
      <w:r>
        <w:rPr>
          <w:rFonts w:ascii="Courier New" w:eastAsia="Courier New" w:hAnsi="Courier New" w:cs="Courier New"/>
          <w:sz w:val="18"/>
          <w:szCs w:val="18"/>
        </w:rPr>
        <w:t>": 3, "unit": "NICU", "service": "Neonatology" },   "</w:t>
      </w:r>
      <w:proofErr w:type="spellStart"/>
      <w:r>
        <w:rPr>
          <w:rFonts w:ascii="Courier New" w:eastAsia="Courier New" w:hAnsi="Courier New" w:cs="Courier New"/>
          <w:sz w:val="18"/>
          <w:szCs w:val="18"/>
        </w:rPr>
        <w:t>structured_data</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central_line</w:t>
      </w:r>
      <w:proofErr w:type="spellEnd"/>
      <w:r>
        <w:rPr>
          <w:rFonts w:ascii="Courier New" w:eastAsia="Courier New" w:hAnsi="Courier New" w:cs="Courier New"/>
          <w:sz w:val="18"/>
          <w:szCs w:val="18"/>
        </w:rPr>
        <w:t>": { "type": "PICC", "</w:t>
      </w:r>
      <w:proofErr w:type="spellStart"/>
      <w:r>
        <w:rPr>
          <w:rFonts w:ascii="Courier New" w:eastAsia="Courier New" w:hAnsi="Courier New" w:cs="Courier New"/>
          <w:sz w:val="18"/>
          <w:szCs w:val="18"/>
        </w:rPr>
        <w:t>insert_date</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removal_date</w:t>
      </w:r>
      <w:proofErr w:type="spellEnd"/>
      <w:r>
        <w:rPr>
          <w:rFonts w:ascii="Courier New" w:eastAsia="Courier New" w:hAnsi="Courier New" w:cs="Courier New"/>
          <w:sz w:val="18"/>
          <w:szCs w:val="18"/>
        </w:rPr>
        <w:t>": "..." },     "cultures": [ ... ],     "labs": [ ... ]   },   "</w:t>
      </w:r>
      <w:proofErr w:type="spellStart"/>
      <w:r>
        <w:rPr>
          <w:rFonts w:ascii="Courier New" w:eastAsia="Courier New" w:hAnsi="Courier New" w:cs="Courier New"/>
          <w:sz w:val="18"/>
          <w:szCs w:val="18"/>
        </w:rPr>
        <w:t>expected_extraction</w:t>
      </w:r>
      <w:proofErr w:type="spellEnd"/>
      <w:r>
        <w:rPr>
          <w:rFonts w:ascii="Courier New" w:eastAsia="Courier New" w:hAnsi="Courier New" w:cs="Courier New"/>
          <w:sz w:val="18"/>
          <w:szCs w:val="18"/>
        </w:rPr>
        <w:t>": {     "fever": true, "hypothermia": false, "</w:t>
      </w:r>
      <w:r>
        <w:rPr>
          <w:rFonts w:ascii="Courier New" w:eastAsia="Courier New" w:hAnsi="Courier New" w:cs="Courier New"/>
          <w:sz w:val="18"/>
          <w:szCs w:val="18"/>
        </w:rPr>
        <w:t>apnea": true,     "</w:t>
      </w:r>
      <w:proofErr w:type="spellStart"/>
      <w:r>
        <w:rPr>
          <w:rFonts w:ascii="Courier New" w:eastAsia="Courier New" w:hAnsi="Courier New" w:cs="Courier New"/>
          <w:sz w:val="18"/>
          <w:szCs w:val="18"/>
        </w:rPr>
        <w:t>physician_attribution_to_line</w:t>
      </w:r>
      <w:proofErr w:type="spellEnd"/>
      <w:r>
        <w:rPr>
          <w:rFonts w:ascii="Courier New" w:eastAsia="Courier New" w:hAnsi="Courier New" w:cs="Courier New"/>
          <w:sz w:val="18"/>
          <w:szCs w:val="18"/>
        </w:rPr>
        <w:t>": true,     "</w:t>
      </w:r>
      <w:proofErr w:type="spellStart"/>
      <w:r>
        <w:rPr>
          <w:rFonts w:ascii="Courier New" w:eastAsia="Courier New" w:hAnsi="Courier New" w:cs="Courier New"/>
          <w:sz w:val="18"/>
          <w:szCs w:val="18"/>
        </w:rPr>
        <w:t>other_infection_source_documented</w:t>
      </w:r>
      <w:proofErr w:type="spellEnd"/>
      <w:r>
        <w:rPr>
          <w:rFonts w:ascii="Courier New" w:eastAsia="Courier New" w:hAnsi="Courier New" w:cs="Courier New"/>
          <w:sz w:val="18"/>
          <w:szCs w:val="18"/>
        </w:rPr>
        <w:t>": false   },   "</w:t>
      </w:r>
      <w:proofErr w:type="spellStart"/>
      <w:r>
        <w:rPr>
          <w:rFonts w:ascii="Courier New" w:eastAsia="Courier New" w:hAnsi="Courier New" w:cs="Courier New"/>
          <w:sz w:val="18"/>
          <w:szCs w:val="18"/>
        </w:rPr>
        <w:t>clinical_notes</w:t>
      </w:r>
      <w:proofErr w:type="spellEnd"/>
      <w:r>
        <w:rPr>
          <w:rFonts w:ascii="Courier New" w:eastAsia="Courier New" w:hAnsi="Courier New" w:cs="Courier New"/>
          <w:sz w:val="18"/>
          <w:szCs w:val="18"/>
        </w:rPr>
        <w:t>": [ "note_001.txt", "note_002.txt" ],   "rationale": "Meets LCBI-1: recognized pathogen from blood culture, not related to infection at another site, with CL in place for &gt;2 calendar days.",   "</w:t>
      </w:r>
      <w:proofErr w:type="spellStart"/>
      <w:r>
        <w:rPr>
          <w:rFonts w:ascii="Courier New" w:eastAsia="Courier New" w:hAnsi="Courier New" w:cs="Courier New"/>
          <w:sz w:val="18"/>
          <w:szCs w:val="18"/>
        </w:rPr>
        <w:t>historic_ip_classification</w:t>
      </w:r>
      <w:proofErr w:type="spellEnd"/>
      <w:r>
        <w:rPr>
          <w:rFonts w:ascii="Courier New" w:eastAsia="Courier New" w:hAnsi="Courier New" w:cs="Courier New"/>
          <w:sz w:val="18"/>
          <w:szCs w:val="18"/>
        </w:rPr>
        <w:t>": "CLABSI",   "</w:t>
      </w:r>
      <w:proofErr w:type="spellStart"/>
      <w:r>
        <w:rPr>
          <w:rFonts w:ascii="Courier New" w:eastAsia="Courier New" w:hAnsi="Courier New" w:cs="Courier New"/>
          <w:sz w:val="18"/>
          <w:szCs w:val="18"/>
        </w:rPr>
        <w:t>historic_agreement</w:t>
      </w:r>
      <w:proofErr w:type="spellEnd"/>
      <w:r>
        <w:rPr>
          <w:rFonts w:ascii="Courier New" w:eastAsia="Courier New" w:hAnsi="Courier New" w:cs="Courier New"/>
          <w:sz w:val="18"/>
          <w:szCs w:val="18"/>
        </w:rPr>
        <w:t>": true }</w:t>
      </w:r>
    </w:p>
    <w:p w14:paraId="34A00F23" w14:textId="77777777" w:rsidR="000924E0" w:rsidRDefault="00AD7A55">
      <w:r>
        <w:br w:type="page"/>
      </w:r>
    </w:p>
    <w:p w14:paraId="7B7190DF" w14:textId="77777777" w:rsidR="000924E0" w:rsidRDefault="00AD7A55">
      <w:pPr>
        <w:pStyle w:val="Heading1"/>
      </w:pPr>
      <w:bookmarkStart w:id="8" w:name="_Toc221077769"/>
      <w:r>
        <w:lastRenderedPageBreak/>
        <w:t>3. Phase 2: Component Validation</w:t>
      </w:r>
      <w:bookmarkEnd w:id="8"/>
    </w:p>
    <w:p w14:paraId="4ECFAF13" w14:textId="77777777" w:rsidR="000924E0" w:rsidRDefault="00AD7A55">
      <w:pPr>
        <w:spacing w:after="120"/>
      </w:pPr>
      <w:r>
        <w:t>Test the LLM extraction layer and the rules engine separately before testing them together. This is where you catch the specific failure modes that matter.</w:t>
      </w:r>
    </w:p>
    <w:p w14:paraId="107C53AE" w14:textId="77777777" w:rsidR="000924E0" w:rsidRDefault="00AD7A55">
      <w:pPr>
        <w:pStyle w:val="Heading2"/>
      </w:pPr>
      <w:bookmarkStart w:id="9" w:name="_Toc221077770"/>
      <w:r>
        <w:t>3.1 LLM Extraction Tests</w:t>
      </w:r>
      <w:bookmarkEnd w:id="9"/>
    </w:p>
    <w:p w14:paraId="0CA303A5" w14:textId="77777777" w:rsidR="000924E0" w:rsidRDefault="00AD7A55">
      <w:pPr>
        <w:pStyle w:val="Heading3"/>
      </w:pPr>
      <w:bookmarkStart w:id="10" w:name="_Toc221077771"/>
      <w:r>
        <w:t>3.1.1 Extraction Accuracy Against Gold Standard</w:t>
      </w:r>
      <w:bookmarkEnd w:id="10"/>
    </w:p>
    <w:p w14:paraId="64CF84B7" w14:textId="77777777" w:rsidR="000924E0" w:rsidRDefault="00AD7A55">
      <w:pPr>
        <w:spacing w:after="120"/>
      </w:pPr>
      <w:r>
        <w:t xml:space="preserve">For each gold standard case, run the extraction pipeline on the clinical notes and compare the structured output against </w:t>
      </w:r>
      <w:proofErr w:type="spellStart"/>
      <w:r>
        <w:t>expected_extraction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860"/>
      </w:tblGrid>
      <w:tr w:rsidR="000924E0" w14:paraId="640B2B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234E08" w14:textId="77777777" w:rsidR="000924E0" w:rsidRDefault="00AD7A55">
            <w:r>
              <w:rPr>
                <w:b/>
                <w:bCs/>
                <w:color w:val="FFFFFF"/>
                <w:sz w:val="20"/>
                <w:szCs w:val="20"/>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752B73" w14:textId="77777777" w:rsidR="000924E0" w:rsidRDefault="00AD7A55">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10AA81" w14:textId="77777777" w:rsidR="000924E0" w:rsidRDefault="00AD7A55">
            <w:r>
              <w:rPr>
                <w:b/>
                <w:bCs/>
                <w:color w:val="FFFFFF"/>
                <w:sz w:val="20"/>
                <w:szCs w:val="20"/>
              </w:rPr>
              <w:t>Threshold</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69D487" w14:textId="77777777" w:rsidR="000924E0" w:rsidRDefault="00AD7A55">
            <w:r>
              <w:rPr>
                <w:b/>
                <w:bCs/>
                <w:color w:val="FFFFFF"/>
                <w:sz w:val="20"/>
                <w:szCs w:val="20"/>
              </w:rPr>
              <w:t xml:space="preserve">Action if </w:t>
            </w:r>
            <w:proofErr w:type="gramStart"/>
            <w:r>
              <w:rPr>
                <w:b/>
                <w:bCs/>
                <w:color w:val="FFFFFF"/>
                <w:sz w:val="20"/>
                <w:szCs w:val="20"/>
              </w:rPr>
              <w:t>Failed</w:t>
            </w:r>
            <w:proofErr w:type="gramEnd"/>
          </w:p>
        </w:tc>
      </w:tr>
      <w:tr w:rsidR="000924E0" w14:paraId="69C78F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97E751" w14:textId="77777777" w:rsidR="000924E0" w:rsidRDefault="00AD7A55">
            <w:r>
              <w:rPr>
                <w:sz w:val="20"/>
                <w:szCs w:val="20"/>
              </w:rPr>
              <w:t>Binary clinical facts (fever, apnea, etc.)</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91C2E1" w14:textId="77777777" w:rsidR="000924E0" w:rsidRDefault="00AD7A55">
            <w:r>
              <w:rPr>
                <w:sz w:val="20"/>
                <w:szCs w:val="20"/>
              </w:rPr>
              <w:t>Sensitivity</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EDEAE8" w14:textId="77777777" w:rsidR="000924E0" w:rsidRDefault="00AD7A55">
            <w:r>
              <w:rPr>
                <w:sz w:val="20"/>
                <w:szCs w:val="20"/>
              </w:rPr>
              <w:t>≥ 95%</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59B6D4" w14:textId="77777777" w:rsidR="000924E0" w:rsidRDefault="00AD7A55">
            <w:r>
              <w:rPr>
                <w:sz w:val="20"/>
                <w:szCs w:val="20"/>
              </w:rPr>
              <w:t>Review prompt; add few-shot examples for missed cases</w:t>
            </w:r>
          </w:p>
        </w:tc>
      </w:tr>
      <w:tr w:rsidR="000924E0" w14:paraId="29F339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7D16" w14:textId="77777777" w:rsidR="000924E0" w:rsidRDefault="00AD7A55">
            <w:r>
              <w:rPr>
                <w:sz w:val="20"/>
                <w:szCs w:val="20"/>
              </w:rPr>
              <w:t>Binary clinical facts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58D1C" w14:textId="77777777" w:rsidR="000924E0" w:rsidRDefault="00AD7A55">
            <w:r>
              <w:rPr>
                <w:sz w:val="20"/>
                <w:szCs w:val="20"/>
              </w:rPr>
              <w:t>Specificity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3607" w14:textId="77777777" w:rsidR="000924E0" w:rsidRDefault="00AD7A55">
            <w:r>
              <w:rPr>
                <w:sz w:val="20"/>
                <w:szCs w:val="20"/>
              </w:rPr>
              <w:t>≥ 90%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C6FA1" w14:textId="77777777" w:rsidR="000924E0" w:rsidRDefault="00AD7A55">
            <w:r>
              <w:rPr>
                <w:sz w:val="20"/>
                <w:szCs w:val="20"/>
              </w:rPr>
              <w:t>Hallucination audit: which facts is the LLM inventing?</w:t>
            </w:r>
          </w:p>
        </w:tc>
      </w:tr>
      <w:tr w:rsidR="000924E0" w14:paraId="55EAF4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E2441A" w14:textId="77777777" w:rsidR="000924E0" w:rsidRDefault="00AD7A55">
            <w:r>
              <w:rPr>
                <w:sz w:val="20"/>
                <w:szCs w:val="20"/>
              </w:rPr>
              <w:t>Organism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5B9958" w14:textId="77777777" w:rsidR="000924E0" w:rsidRDefault="00AD7A55">
            <w:r>
              <w:rPr>
                <w:sz w:val="20"/>
                <w:szCs w:val="20"/>
              </w:rPr>
              <w:t>Exact match</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16C791" w14:textId="77777777" w:rsidR="000924E0" w:rsidRDefault="00AD7A55">
            <w:r>
              <w:rPr>
                <w:sz w:val="20"/>
                <w:szCs w:val="20"/>
              </w:rPr>
              <w:t>≥ 98%</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F2F697" w14:textId="77777777" w:rsidR="000924E0" w:rsidRDefault="00AD7A55">
            <w:r>
              <w:rPr>
                <w:sz w:val="20"/>
                <w:szCs w:val="20"/>
              </w:rPr>
              <w:t>Check organism name normalization; review abbreviation handling</w:t>
            </w:r>
          </w:p>
        </w:tc>
      </w:tr>
      <w:tr w:rsidR="000924E0" w14:paraId="36B865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C5C9" w14:textId="77777777" w:rsidR="000924E0" w:rsidRDefault="00AD7A55">
            <w:r>
              <w:rPr>
                <w:sz w:val="20"/>
                <w:szCs w:val="20"/>
              </w:rPr>
              <w:t>Date extraction (line placement, culture dates)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8164" w14:textId="77777777" w:rsidR="000924E0" w:rsidRDefault="00AD7A55">
            <w:r>
              <w:rPr>
                <w:sz w:val="20"/>
                <w:szCs w:val="20"/>
              </w:rPr>
              <w:t>Exact match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0BD35" w14:textId="77777777" w:rsidR="000924E0" w:rsidRDefault="00AD7A55">
            <w:r>
              <w:rPr>
                <w:sz w:val="20"/>
                <w:szCs w:val="20"/>
              </w:rPr>
              <w:t>100%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78F7" w14:textId="77777777" w:rsidR="000924E0" w:rsidRDefault="00AD7A55">
            <w:r>
              <w:rPr>
                <w:sz w:val="20"/>
                <w:szCs w:val="20"/>
              </w:rPr>
              <w:t>Move to structured FHIR query; do not rely on LLM for dates</w:t>
            </w:r>
          </w:p>
        </w:tc>
      </w:tr>
      <w:tr w:rsidR="000924E0" w14:paraId="249DA8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D4E9C" w14:textId="77777777" w:rsidR="000924E0" w:rsidRDefault="00AD7A55">
            <w:r>
              <w:rPr>
                <w:sz w:val="20"/>
                <w:szCs w:val="20"/>
              </w:rPr>
              <w:t>Physician attribution to infection source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2D9D3F" w14:textId="77777777" w:rsidR="000924E0" w:rsidRDefault="00AD7A55">
            <w:r>
              <w:rPr>
                <w:sz w:val="20"/>
                <w:szCs w:val="20"/>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F66D47" w14:textId="77777777" w:rsidR="000924E0" w:rsidRDefault="00AD7A55">
            <w:r>
              <w:rPr>
                <w:sz w:val="20"/>
                <w:szCs w:val="20"/>
              </w:rPr>
              <w:t>≥ 90%</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CB0C24" w14:textId="77777777" w:rsidR="000924E0" w:rsidRDefault="00AD7A55">
            <w:r>
              <w:rPr>
                <w:sz w:val="20"/>
                <w:szCs w:val="20"/>
              </w:rPr>
              <w:t>This is subjective; review false positives for over-interpretation</w:t>
            </w:r>
          </w:p>
        </w:tc>
      </w:tr>
      <w:tr w:rsidR="000924E0" w14:paraId="38DFA8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B0360" w14:textId="77777777" w:rsidR="000924E0" w:rsidRDefault="00AD7A55">
            <w:r>
              <w:rPr>
                <w:sz w:val="20"/>
                <w:szCs w:val="20"/>
              </w:rPr>
              <w:t>Confidence calibration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D6060" w14:textId="77777777" w:rsidR="000924E0" w:rsidRDefault="00AD7A55">
            <w:r>
              <w:rPr>
                <w:sz w:val="20"/>
                <w:szCs w:val="20"/>
              </w:rPr>
              <w:t>Brier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2F4C" w14:textId="77777777" w:rsidR="000924E0" w:rsidRDefault="00AD7A55">
            <w:r>
              <w:rPr>
                <w:sz w:val="20"/>
                <w:szCs w:val="20"/>
              </w:rPr>
              <w:t>&lt; 0.15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E4A29" w14:textId="77777777" w:rsidR="000924E0" w:rsidRDefault="00AD7A55">
            <w:r>
              <w:rPr>
                <w:sz w:val="20"/>
                <w:szCs w:val="20"/>
              </w:rPr>
              <w:t>Implement post-hoc calibration layer</w:t>
            </w:r>
          </w:p>
        </w:tc>
      </w:tr>
    </w:tbl>
    <w:p w14:paraId="7748DF59" w14:textId="77777777" w:rsidR="000924E0" w:rsidRDefault="00AD7A55">
      <w:pPr>
        <w:pStyle w:val="Heading3"/>
      </w:pPr>
      <w:bookmarkStart w:id="11" w:name="_Toc221077772"/>
      <w:r>
        <w:t>3.1.2 Hallucination Detection Tests</w:t>
      </w:r>
      <w:bookmarkEnd w:id="11"/>
    </w:p>
    <w:p w14:paraId="41AD54D0" w14:textId="77777777" w:rsidR="000924E0" w:rsidRDefault="00AD7A55">
      <w:pPr>
        <w:spacing w:after="120"/>
      </w:pPr>
      <w:r>
        <w:t>These are your most important extraction tests. Design specific scenarios that probe for hallucination:</w:t>
      </w:r>
    </w:p>
    <w:p w14:paraId="319B9697" w14:textId="77777777" w:rsidR="000924E0" w:rsidRDefault="00AD7A55">
      <w:pPr>
        <w:pStyle w:val="ListParagraph"/>
        <w:numPr>
          <w:ilvl w:val="0"/>
          <w:numId w:val="4"/>
        </w:numPr>
        <w:spacing w:after="80"/>
      </w:pPr>
      <w:r>
        <w:rPr>
          <w:b/>
          <w:bCs/>
        </w:rPr>
        <w:t xml:space="preserve">Negation handling: </w:t>
      </w:r>
      <w:r>
        <w:t>Notes stating "no fever" or "afebrile" must extract fever = false. Create 10+ cases with explicit negations for each clinical variable.</w:t>
      </w:r>
    </w:p>
    <w:p w14:paraId="38ECEF54" w14:textId="77777777" w:rsidR="000924E0" w:rsidRDefault="00AD7A55">
      <w:pPr>
        <w:pStyle w:val="ListParagraph"/>
        <w:numPr>
          <w:ilvl w:val="0"/>
          <w:numId w:val="4"/>
        </w:numPr>
        <w:spacing w:after="80"/>
      </w:pPr>
      <w:r>
        <w:rPr>
          <w:b/>
          <w:bCs/>
        </w:rPr>
        <w:t xml:space="preserve">Absence vs. negative: </w:t>
      </w:r>
      <w:r>
        <w:t>If a note does not mention fever at all, the extraction should return null/unknown, not false. The LLM must distinguish between "documented absent" and "not documented."</w:t>
      </w:r>
    </w:p>
    <w:p w14:paraId="74A64680" w14:textId="77777777" w:rsidR="000924E0" w:rsidRDefault="00AD7A55">
      <w:pPr>
        <w:pStyle w:val="ListParagraph"/>
        <w:numPr>
          <w:ilvl w:val="0"/>
          <w:numId w:val="4"/>
        </w:numPr>
        <w:spacing w:after="80"/>
      </w:pPr>
      <w:r>
        <w:rPr>
          <w:b/>
          <w:bCs/>
        </w:rPr>
        <w:t xml:space="preserve">Historical vs. current: </w:t>
      </w:r>
      <w:r>
        <w:t>"Patient had CLABSI last admission" must not be extracted as a current infection. Create cases with historical references to infections.</w:t>
      </w:r>
    </w:p>
    <w:p w14:paraId="29EB864D" w14:textId="77777777" w:rsidR="000924E0" w:rsidRDefault="00AD7A55">
      <w:pPr>
        <w:pStyle w:val="ListParagraph"/>
        <w:numPr>
          <w:ilvl w:val="0"/>
          <w:numId w:val="4"/>
        </w:numPr>
        <w:spacing w:after="80"/>
      </w:pPr>
      <w:r>
        <w:rPr>
          <w:b/>
          <w:bCs/>
        </w:rPr>
        <w:t xml:space="preserve">Template artifacts: </w:t>
      </w:r>
      <w:r>
        <w:t>Epic note templates often contain placeholder text or checkbox fields. Test that the LLM does not extract template boilerplate as clinical findings.</w:t>
      </w:r>
    </w:p>
    <w:p w14:paraId="4B8BFDBB" w14:textId="77777777" w:rsidR="000924E0" w:rsidRDefault="00AD7A55">
      <w:pPr>
        <w:pStyle w:val="ListParagraph"/>
        <w:numPr>
          <w:ilvl w:val="0"/>
          <w:numId w:val="4"/>
        </w:numPr>
        <w:spacing w:after="80"/>
      </w:pPr>
      <w:r>
        <w:rPr>
          <w:b/>
          <w:bCs/>
        </w:rPr>
        <w:t xml:space="preserve">Cross-note contamination: </w:t>
      </w:r>
      <w:r>
        <w:t>When multiple notes are concatenated in the context window, facts from one note must not bleed into the extraction for a different note’s time window.</w:t>
      </w:r>
    </w:p>
    <w:p w14:paraId="5491CCE5" w14:textId="77777777" w:rsidR="000924E0" w:rsidRDefault="00AD7A55">
      <w:pPr>
        <w:pStyle w:val="ListParagraph"/>
        <w:numPr>
          <w:ilvl w:val="0"/>
          <w:numId w:val="4"/>
        </w:numPr>
        <w:spacing w:after="120"/>
      </w:pPr>
      <w:r>
        <w:rPr>
          <w:b/>
          <w:bCs/>
        </w:rPr>
        <w:lastRenderedPageBreak/>
        <w:t xml:space="preserve">Abbreviation robustness: </w:t>
      </w:r>
      <w:r>
        <w:t>Test with CCHMC-specific abbreviations, shorthand, and attending-specific documentation styles. Each service (NICU, oncology, PICU) has distinct patterns.</w:t>
      </w:r>
    </w:p>
    <w:p w14:paraId="786E3E7C" w14:textId="77777777" w:rsidR="000924E0" w:rsidRDefault="00AD7A55">
      <w:pPr>
        <w:pStyle w:val="Heading3"/>
      </w:pPr>
      <w:bookmarkStart w:id="12" w:name="_Toc221077773"/>
      <w:r>
        <w:t>3.1.3 Reproducibility Tests</w:t>
      </w:r>
      <w:bookmarkEnd w:id="12"/>
    </w:p>
    <w:p w14:paraId="38601E52" w14:textId="77777777" w:rsidR="000924E0" w:rsidRDefault="00AD7A55">
      <w:pPr>
        <w:spacing w:after="120"/>
      </w:pPr>
      <w:r>
        <w:t>Run the same 20 cases through extraction 5 times each. With temperature = 0 on your local Llama 3.3 70B, results should be nearly deterministic. If you see &gt; 5% variance on any extracted field across runs, you have a stability problem that must be resolved before production deployment. Log and investigate any non-determinism.</w:t>
      </w:r>
    </w:p>
    <w:p w14:paraId="5A78129E" w14:textId="77777777" w:rsidR="000924E0" w:rsidRDefault="00AD7A55">
      <w:pPr>
        <w:pStyle w:val="Heading2"/>
      </w:pPr>
      <w:bookmarkStart w:id="13" w:name="_Toc221077774"/>
      <w:r>
        <w:t>3.2 Rules Engine Tests</w:t>
      </w:r>
      <w:bookmarkEnd w:id="13"/>
    </w:p>
    <w:p w14:paraId="4B6F27A4" w14:textId="77777777" w:rsidR="000924E0" w:rsidRDefault="00AD7A55">
      <w:pPr>
        <w:pStyle w:val="Heading3"/>
      </w:pPr>
      <w:bookmarkStart w:id="14" w:name="_Toc221077775"/>
      <w:r>
        <w:t>3.2.1 NHSN Criterion Logic Tests</w:t>
      </w:r>
      <w:bookmarkEnd w:id="14"/>
    </w:p>
    <w:p w14:paraId="02509C2B" w14:textId="77777777" w:rsidR="000924E0" w:rsidRDefault="00AD7A55">
      <w:pPr>
        <w:spacing w:after="120"/>
      </w:pPr>
      <w:r>
        <w:t>The rules engine is deterministic, so these are traditional unit tests. Create a test case for every decision branch in the NHSN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924E0" w14:paraId="21EC8E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83CC13" w14:textId="77777777" w:rsidR="000924E0" w:rsidRDefault="00AD7A55">
            <w:r>
              <w:rPr>
                <w:b/>
                <w:bCs/>
                <w:color w:val="FFFFFF"/>
                <w:sz w:val="20"/>
                <w:szCs w:val="20"/>
              </w:rPr>
              <w:t>Test Category</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38E66D" w14:textId="77777777" w:rsidR="000924E0" w:rsidRDefault="00AD7A55">
            <w:r>
              <w:rPr>
                <w:b/>
                <w:bCs/>
                <w:color w:val="FFFFFF"/>
                <w:sz w:val="20"/>
                <w:szCs w:val="20"/>
              </w:rPr>
              <w:t>Specific Tests</w:t>
            </w:r>
          </w:p>
        </w:tc>
      </w:tr>
      <w:tr w:rsidR="000924E0" w14:paraId="6D432E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3053CE" w14:textId="77777777" w:rsidR="000924E0" w:rsidRDefault="00AD7A55">
            <w:r>
              <w:rPr>
                <w:sz w:val="20"/>
                <w:szCs w:val="20"/>
              </w:rPr>
              <w:t>LCBI Criterion 1</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0BC034" w14:textId="77777777" w:rsidR="000924E0" w:rsidRDefault="00AD7A55">
            <w:pPr>
              <w:spacing w:after="40"/>
            </w:pPr>
            <w:r>
              <w:rPr>
                <w:sz w:val="20"/>
                <w:szCs w:val="20"/>
              </w:rPr>
              <w:t>Recognized pathogen + CL in place ≥ 2 days → CLABSI</w:t>
            </w:r>
          </w:p>
          <w:p w14:paraId="55D977D6" w14:textId="77777777" w:rsidR="000924E0" w:rsidRDefault="00AD7A55">
            <w:pPr>
              <w:spacing w:after="40"/>
            </w:pPr>
            <w:r>
              <w:rPr>
                <w:sz w:val="20"/>
                <w:szCs w:val="20"/>
              </w:rPr>
              <w:t>Recognized pathogen + CL removed day before culture → CLABSI (within 1-day window)</w:t>
            </w:r>
          </w:p>
          <w:p w14:paraId="12D72AA1" w14:textId="77777777" w:rsidR="000924E0" w:rsidRDefault="00AD7A55">
            <w:pPr>
              <w:spacing w:after="40"/>
            </w:pPr>
            <w:r>
              <w:rPr>
                <w:sz w:val="20"/>
                <w:szCs w:val="20"/>
              </w:rPr>
              <w:t>Recognized pathogen + no CL → not CLABSI</w:t>
            </w:r>
          </w:p>
          <w:p w14:paraId="638B2CD1" w14:textId="77777777" w:rsidR="000924E0" w:rsidRDefault="00AD7A55">
            <w:pPr>
              <w:spacing w:after="40"/>
            </w:pPr>
            <w:r>
              <w:rPr>
                <w:sz w:val="20"/>
                <w:szCs w:val="20"/>
              </w:rPr>
              <w:t>Recognized pathogen + secondary source documented → secondary BSI, not CLABSI</w:t>
            </w:r>
          </w:p>
        </w:tc>
      </w:tr>
      <w:tr w:rsidR="000924E0" w14:paraId="758EE7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4F76" w14:textId="77777777" w:rsidR="000924E0" w:rsidRDefault="00AD7A55">
            <w:r>
              <w:rPr>
                <w:sz w:val="20"/>
                <w:szCs w:val="20"/>
              </w:rPr>
              <w:t>LCBI Criterion 2 (common commensals)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2F6C" w14:textId="77777777" w:rsidR="000924E0" w:rsidRDefault="00AD7A55">
            <w:pPr>
              <w:spacing w:after="40"/>
            </w:pPr>
            <w:r>
              <w:rPr>
                <w:sz w:val="20"/>
                <w:szCs w:val="20"/>
              </w:rPr>
              <w:t>Common commensal + 2 sets from 2 draws + signs/symptoms → CLABSI</w:t>
            </w:r>
          </w:p>
          <w:p w14:paraId="22BDF5A3" w14:textId="77777777" w:rsidR="000924E0" w:rsidRDefault="00AD7A55">
            <w:pPr>
              <w:spacing w:after="40"/>
            </w:pPr>
            <w:r>
              <w:rPr>
                <w:sz w:val="20"/>
                <w:szCs w:val="20"/>
              </w:rPr>
              <w:t>Common commensal + 1 set only → contaminant, not CLABSI</w:t>
            </w:r>
          </w:p>
          <w:p w14:paraId="6C8538EA" w14:textId="77777777" w:rsidR="000924E0" w:rsidRDefault="00AD7A55">
            <w:pPr>
              <w:spacing w:after="40"/>
            </w:pPr>
            <w:r>
              <w:rPr>
                <w:sz w:val="20"/>
                <w:szCs w:val="20"/>
              </w:rPr>
              <w:t>Common commensal + 2 sets but no signs/symptoms → not CLABSI</w:t>
            </w:r>
          </w:p>
          <w:p w14:paraId="4DE56CE2" w14:textId="77777777" w:rsidR="000924E0" w:rsidRDefault="00AD7A55">
            <w:pPr>
              <w:spacing w:after="40"/>
            </w:pPr>
            <w:proofErr w:type="spellStart"/>
            <w:r>
              <w:rPr>
                <w:sz w:val="20"/>
                <w:szCs w:val="20"/>
              </w:rPr>
              <w:t>CoNS</w:t>
            </w:r>
            <w:proofErr w:type="spellEnd"/>
            <w:r>
              <w:rPr>
                <w:sz w:val="20"/>
                <w:szCs w:val="20"/>
              </w:rPr>
              <w:t xml:space="preserve"> + age &lt;1 year + 1 set + physician treatment → test LCBI Criterion 3</w:t>
            </w:r>
          </w:p>
        </w:tc>
      </w:tr>
      <w:tr w:rsidR="000924E0" w14:paraId="735B56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654AEB" w14:textId="77777777" w:rsidR="000924E0" w:rsidRDefault="00AD7A55">
            <w:r>
              <w:rPr>
                <w:sz w:val="20"/>
                <w:szCs w:val="20"/>
              </w:rPr>
              <w:t>MBI-LCBI exclusion</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F7D3BD" w14:textId="77777777" w:rsidR="000924E0" w:rsidRDefault="00AD7A55">
            <w:pPr>
              <w:spacing w:after="40"/>
            </w:pPr>
            <w:r>
              <w:rPr>
                <w:sz w:val="20"/>
                <w:szCs w:val="20"/>
              </w:rPr>
              <w:t>Enteric organism + ANC &lt;500 + mucositis documented → MBI-LCBI (reportable but different category)</w:t>
            </w:r>
          </w:p>
          <w:p w14:paraId="1C82E69C" w14:textId="77777777" w:rsidR="000924E0" w:rsidRDefault="00AD7A55">
            <w:pPr>
              <w:spacing w:after="40"/>
            </w:pPr>
            <w:r>
              <w:rPr>
                <w:sz w:val="20"/>
                <w:szCs w:val="20"/>
              </w:rPr>
              <w:t>Non-enteric organism + ANC &lt;500 + mucositis → standard CLABSI, not MBI-LCBI</w:t>
            </w:r>
          </w:p>
          <w:p w14:paraId="64D5A657" w14:textId="77777777" w:rsidR="000924E0" w:rsidRDefault="00AD7A55">
            <w:pPr>
              <w:spacing w:after="40"/>
            </w:pPr>
            <w:r>
              <w:rPr>
                <w:sz w:val="20"/>
                <w:szCs w:val="20"/>
              </w:rPr>
              <w:t>Enteric organism + ANC &gt;500 → standard CLABSI</w:t>
            </w:r>
          </w:p>
        </w:tc>
      </w:tr>
      <w:tr w:rsidR="000924E0" w14:paraId="278EDF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81497" w14:textId="77777777" w:rsidR="000924E0" w:rsidRDefault="00AD7A55">
            <w:r>
              <w:rPr>
                <w:sz w:val="20"/>
                <w:szCs w:val="20"/>
              </w:rPr>
              <w:t>Timing logic</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A1C5" w14:textId="77777777" w:rsidR="000924E0" w:rsidRDefault="00AD7A55">
            <w:pPr>
              <w:spacing w:after="40"/>
            </w:pPr>
            <w:r>
              <w:rPr>
                <w:sz w:val="20"/>
                <w:szCs w:val="20"/>
              </w:rPr>
              <w:t>Culture day 1 of admission, no prior CL → present on admission, not HAI</w:t>
            </w:r>
          </w:p>
          <w:p w14:paraId="41ECF642" w14:textId="77777777" w:rsidR="000924E0" w:rsidRDefault="00AD7A55">
            <w:pPr>
              <w:spacing w:after="40"/>
            </w:pPr>
            <w:r>
              <w:rPr>
                <w:sz w:val="20"/>
                <w:szCs w:val="20"/>
              </w:rPr>
              <w:t>Culture day 3, CL placed day 1 → eligible (&gt;2 calendar days)</w:t>
            </w:r>
          </w:p>
          <w:p w14:paraId="3AB006D6" w14:textId="77777777" w:rsidR="000924E0" w:rsidRDefault="00AD7A55">
            <w:pPr>
              <w:spacing w:after="40"/>
            </w:pPr>
            <w:r>
              <w:rPr>
                <w:sz w:val="20"/>
                <w:szCs w:val="20"/>
              </w:rPr>
              <w:t>CL removed day 5, culture day 6 → within 1-day window, eligible</w:t>
            </w:r>
          </w:p>
          <w:p w14:paraId="0E0316D0" w14:textId="77777777" w:rsidR="000924E0" w:rsidRDefault="00AD7A55">
            <w:pPr>
              <w:spacing w:after="40"/>
            </w:pPr>
            <w:r>
              <w:rPr>
                <w:sz w:val="20"/>
                <w:szCs w:val="20"/>
              </w:rPr>
              <w:t>CL removed day 5, culture day 7 → outside window, not CL-associated</w:t>
            </w:r>
          </w:p>
        </w:tc>
      </w:tr>
      <w:tr w:rsidR="000924E0" w14:paraId="4B52D2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2455E9" w14:textId="77777777" w:rsidR="000924E0" w:rsidRDefault="00AD7A55">
            <w:r>
              <w:rPr>
                <w:sz w:val="20"/>
                <w:szCs w:val="20"/>
              </w:rPr>
              <w:t>Repeat infection period</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008C03" w14:textId="77777777" w:rsidR="000924E0" w:rsidRDefault="00AD7A55">
            <w:pPr>
              <w:spacing w:after="40"/>
            </w:pPr>
            <w:r>
              <w:rPr>
                <w:sz w:val="20"/>
                <w:szCs w:val="20"/>
              </w:rPr>
              <w:t>Second BSI within 14 days of first → same event, do not double-count</w:t>
            </w:r>
          </w:p>
          <w:p w14:paraId="500803B0" w14:textId="77777777" w:rsidR="000924E0" w:rsidRDefault="00AD7A55">
            <w:pPr>
              <w:spacing w:after="40"/>
            </w:pPr>
            <w:r>
              <w:rPr>
                <w:sz w:val="20"/>
                <w:szCs w:val="20"/>
              </w:rPr>
              <w:t>Second BSI at day 15+ with new organism → new event</w:t>
            </w:r>
          </w:p>
          <w:p w14:paraId="5E826468" w14:textId="77777777" w:rsidR="000924E0" w:rsidRDefault="00AD7A55">
            <w:pPr>
              <w:spacing w:after="40"/>
            </w:pPr>
            <w:r>
              <w:rPr>
                <w:sz w:val="20"/>
                <w:szCs w:val="20"/>
              </w:rPr>
              <w:t>Same organism recurring after 14 days → new event</w:t>
            </w:r>
          </w:p>
        </w:tc>
      </w:tr>
    </w:tbl>
    <w:p w14:paraId="43524379" w14:textId="77777777" w:rsidR="000924E0" w:rsidRDefault="00AD7A55">
      <w:pPr>
        <w:pStyle w:val="Heading3"/>
      </w:pPr>
      <w:bookmarkStart w:id="15" w:name="_Toc221077776"/>
      <w:r>
        <w:lastRenderedPageBreak/>
        <w:t>3.2.2 CDC Published Case Studies</w:t>
      </w:r>
      <w:bookmarkEnd w:id="15"/>
    </w:p>
    <w:p w14:paraId="45F35C9D" w14:textId="77777777" w:rsidR="000924E0" w:rsidRDefault="00AD7A55">
      <w:pPr>
        <w:spacing w:after="120"/>
      </w:pPr>
      <w:proofErr w:type="gramStart"/>
      <w:r>
        <w:t>The CDC</w:t>
      </w:r>
      <w:proofErr w:type="gramEnd"/>
      <w:r>
        <w:t xml:space="preserve"> publishes case study examples in the NHSN Patient Safety Component Manual and in training materials. Encode every published example as a test case. If AEGIS disagrees with the CDC’s answer on a published case, that is a blocking defect.</w:t>
      </w:r>
    </w:p>
    <w:p w14:paraId="2434BCD7" w14:textId="77777777" w:rsidR="000924E0" w:rsidRDefault="00AD7A55">
      <w:pPr>
        <w:pStyle w:val="Heading3"/>
      </w:pPr>
      <w:bookmarkStart w:id="16" w:name="_Toc221077777"/>
      <w:r>
        <w:t>3.2.3 Boundary Condition Tests</w:t>
      </w:r>
      <w:bookmarkEnd w:id="16"/>
    </w:p>
    <w:p w14:paraId="163D5ABA" w14:textId="77777777" w:rsidR="000924E0" w:rsidRDefault="00AD7A55">
      <w:pPr>
        <w:spacing w:after="120"/>
      </w:pPr>
      <w:r>
        <w:t>Test every temporal boundary, threshold, and edge case:</w:t>
      </w:r>
    </w:p>
    <w:p w14:paraId="4ACE4426" w14:textId="77777777" w:rsidR="000924E0" w:rsidRDefault="00AD7A55">
      <w:pPr>
        <w:pStyle w:val="ListParagraph"/>
        <w:numPr>
          <w:ilvl w:val="0"/>
          <w:numId w:val="2"/>
        </w:numPr>
        <w:spacing w:after="80"/>
      </w:pPr>
      <w:r>
        <w:t>Exactly 2 calendar days of CL presence (boundary of eligibility)</w:t>
      </w:r>
    </w:p>
    <w:p w14:paraId="66193095" w14:textId="77777777" w:rsidR="000924E0" w:rsidRDefault="00AD7A55">
      <w:pPr>
        <w:pStyle w:val="ListParagraph"/>
        <w:numPr>
          <w:ilvl w:val="0"/>
          <w:numId w:val="2"/>
        </w:numPr>
        <w:spacing w:after="80"/>
      </w:pPr>
      <w:r>
        <w:t>Culture drawn at midnight (date boundary)</w:t>
      </w:r>
    </w:p>
    <w:p w14:paraId="6F69A89B" w14:textId="77777777" w:rsidR="000924E0" w:rsidRDefault="00AD7A55">
      <w:pPr>
        <w:pStyle w:val="ListParagraph"/>
        <w:numPr>
          <w:ilvl w:val="0"/>
          <w:numId w:val="2"/>
        </w:numPr>
        <w:spacing w:after="80"/>
      </w:pPr>
      <w:r>
        <w:t>Multiple organisms in same culture</w:t>
      </w:r>
    </w:p>
    <w:p w14:paraId="43763267" w14:textId="77777777" w:rsidR="000924E0" w:rsidRDefault="00AD7A55">
      <w:pPr>
        <w:pStyle w:val="ListParagraph"/>
        <w:numPr>
          <w:ilvl w:val="0"/>
          <w:numId w:val="2"/>
        </w:numPr>
        <w:spacing w:after="80"/>
      </w:pPr>
      <w:r>
        <w:t>WBC count exactly at threshold (≤12,000 or ≥ with left shift)</w:t>
      </w:r>
    </w:p>
    <w:p w14:paraId="28786912" w14:textId="77777777" w:rsidR="000924E0" w:rsidRDefault="00AD7A55">
      <w:pPr>
        <w:pStyle w:val="ListParagraph"/>
        <w:numPr>
          <w:ilvl w:val="0"/>
          <w:numId w:val="2"/>
        </w:numPr>
        <w:spacing w:after="80"/>
      </w:pPr>
      <w:r>
        <w:t>Temperature exactly 38.0°C (threshold value)</w:t>
      </w:r>
    </w:p>
    <w:p w14:paraId="2E638E3D" w14:textId="77777777" w:rsidR="000924E0" w:rsidRDefault="00AD7A55">
      <w:pPr>
        <w:pStyle w:val="ListParagraph"/>
        <w:numPr>
          <w:ilvl w:val="0"/>
          <w:numId w:val="2"/>
        </w:numPr>
        <w:spacing w:after="120"/>
      </w:pPr>
      <w:r>
        <w:t>Patient transferred between units during infection window period</w:t>
      </w:r>
    </w:p>
    <w:p w14:paraId="3C548491" w14:textId="77777777" w:rsidR="000924E0" w:rsidRDefault="00AD7A55">
      <w:r>
        <w:br w:type="page"/>
      </w:r>
    </w:p>
    <w:p w14:paraId="116E7051" w14:textId="77777777" w:rsidR="000924E0" w:rsidRDefault="00AD7A55">
      <w:pPr>
        <w:pStyle w:val="Heading1"/>
      </w:pPr>
      <w:bookmarkStart w:id="17" w:name="_Toc221077778"/>
      <w:r>
        <w:lastRenderedPageBreak/>
        <w:t>4. Phase 3: Integration Testing</w:t>
      </w:r>
      <w:bookmarkEnd w:id="17"/>
    </w:p>
    <w:p w14:paraId="54D78B65" w14:textId="77777777" w:rsidR="000924E0" w:rsidRDefault="00AD7A55">
      <w:pPr>
        <w:pStyle w:val="Heading2"/>
      </w:pPr>
      <w:bookmarkStart w:id="18" w:name="_Toc221077779"/>
      <w:r>
        <w:t>4.1 Synthetic Data Pipeline Test</w:t>
      </w:r>
      <w:bookmarkEnd w:id="18"/>
    </w:p>
    <w:p w14:paraId="6C0B95D4" w14:textId="77777777" w:rsidR="000924E0" w:rsidRDefault="00AD7A55">
      <w:pPr>
        <w:spacing w:after="120"/>
      </w:pPr>
      <w:r>
        <w:t>Before touching real patient data, run the entire pipeline end-to-end with synthetic cases generated by Synthea or custom scripts. This validates:</w:t>
      </w:r>
    </w:p>
    <w:p w14:paraId="137FD4B0" w14:textId="77777777" w:rsidR="000924E0" w:rsidRDefault="00AD7A55">
      <w:pPr>
        <w:pStyle w:val="ListParagraph"/>
        <w:numPr>
          <w:ilvl w:val="0"/>
          <w:numId w:val="2"/>
        </w:numPr>
        <w:spacing w:after="80"/>
      </w:pPr>
      <w:r>
        <w:t>FHIR data retrieval works correctly with your Epic sandbox or test environment</w:t>
      </w:r>
    </w:p>
    <w:p w14:paraId="2A0F225B" w14:textId="77777777" w:rsidR="000924E0" w:rsidRDefault="00AD7A55">
      <w:pPr>
        <w:pStyle w:val="ListParagraph"/>
        <w:numPr>
          <w:ilvl w:val="0"/>
          <w:numId w:val="2"/>
        </w:numPr>
        <w:spacing w:after="80"/>
      </w:pPr>
      <w:r>
        <w:t xml:space="preserve">Note preprocessing and chunking handles real FHIR </w:t>
      </w:r>
      <w:proofErr w:type="spellStart"/>
      <w:r>
        <w:t>DocumentReference</w:t>
      </w:r>
      <w:proofErr w:type="spellEnd"/>
      <w:r>
        <w:t xml:space="preserve"> resources</w:t>
      </w:r>
    </w:p>
    <w:p w14:paraId="21A5BC4D" w14:textId="77777777" w:rsidR="000924E0" w:rsidRDefault="00AD7A55">
      <w:pPr>
        <w:pStyle w:val="ListParagraph"/>
        <w:numPr>
          <w:ilvl w:val="0"/>
          <w:numId w:val="2"/>
        </w:numPr>
        <w:spacing w:after="80"/>
      </w:pPr>
      <w:r>
        <w:t>The Ollama endpoint handles concurrent requests without crashing or queue starvation</w:t>
      </w:r>
    </w:p>
    <w:p w14:paraId="6E359522" w14:textId="77777777" w:rsidR="000924E0" w:rsidRDefault="00AD7A55">
      <w:pPr>
        <w:pStyle w:val="ListParagraph"/>
        <w:numPr>
          <w:ilvl w:val="0"/>
          <w:numId w:val="2"/>
        </w:numPr>
        <w:spacing w:after="80"/>
      </w:pPr>
      <w:r>
        <w:t>Database writes, dashboard API, and alerting pathways all function</w:t>
      </w:r>
    </w:p>
    <w:p w14:paraId="18A73E47" w14:textId="77777777" w:rsidR="000924E0" w:rsidRDefault="00AD7A55">
      <w:pPr>
        <w:pStyle w:val="ListParagraph"/>
        <w:numPr>
          <w:ilvl w:val="0"/>
          <w:numId w:val="2"/>
        </w:numPr>
        <w:spacing w:after="120"/>
      </w:pPr>
      <w:r>
        <w:t>Error handling works: what happens when a note is empty, a FHIR call times out, or the GPU is at capacity?</w:t>
      </w:r>
    </w:p>
    <w:p w14:paraId="630CE642" w14:textId="77777777" w:rsidR="000924E0" w:rsidRDefault="00AD7A55">
      <w:pPr>
        <w:pStyle w:val="Heading2"/>
      </w:pPr>
      <w:bookmarkStart w:id="19" w:name="_Toc221077780"/>
      <w:r>
        <w:t>4.2 Retrospective Validation</w:t>
      </w:r>
      <w:bookmarkEnd w:id="19"/>
    </w:p>
    <w:p w14:paraId="00EA6239" w14:textId="77777777" w:rsidR="000924E0" w:rsidRDefault="00AD7A55">
      <w:pPr>
        <w:spacing w:after="120"/>
      </w:pPr>
      <w:r>
        <w:rPr>
          <w:b/>
          <w:bCs/>
        </w:rPr>
        <w:t>This is your most convincing test for stakeholders.</w:t>
      </w:r>
    </w:p>
    <w:p w14:paraId="3AC6DBEE" w14:textId="77777777" w:rsidR="000924E0" w:rsidRDefault="00AD7A55">
      <w:pPr>
        <w:spacing w:after="120"/>
      </w:pPr>
      <w:r>
        <w:t xml:space="preserve">Pull 6–12 months of historical CLABSI data from </w:t>
      </w:r>
      <w:proofErr w:type="spellStart"/>
      <w:r>
        <w:t>Vigilanz</w:t>
      </w:r>
      <w:proofErr w:type="spellEnd"/>
      <w:r>
        <w:t xml:space="preserve"> and/or your infection prevention records. Run every case through AEGIS and compare: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0924E0" w14:paraId="56850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F00E47" w14:textId="77777777" w:rsidR="000924E0" w:rsidRDefault="00AD7A55">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60B6C7" w14:textId="77777777" w:rsidR="000924E0" w:rsidRDefault="00AD7A55">
            <w:r>
              <w:rPr>
                <w:b/>
                <w:bCs/>
                <w:color w:val="FFFFFF"/>
                <w:sz w:val="20"/>
                <w:szCs w:val="20"/>
              </w:rPr>
              <w:t>Target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50A2DE" w14:textId="77777777" w:rsidR="000924E0" w:rsidRDefault="00AD7A55">
            <w:r>
              <w:rPr>
                <w:b/>
                <w:bCs/>
                <w:color w:val="FFFFFF"/>
                <w:sz w:val="20"/>
                <w:szCs w:val="20"/>
              </w:rPr>
              <w:t>Interpretation</w:t>
            </w:r>
          </w:p>
        </w:tc>
      </w:tr>
      <w:tr w:rsidR="000924E0" w14:paraId="56631B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BB9CDD" w14:textId="77777777" w:rsidR="000924E0" w:rsidRDefault="00AD7A55">
            <w:r>
              <w:rPr>
                <w:sz w:val="20"/>
                <w:szCs w:val="20"/>
              </w:rPr>
              <w:t>Sensitivity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7D9404" w14:textId="77777777" w:rsidR="000924E0" w:rsidRDefault="00AD7A55">
            <w:r>
              <w:rPr>
                <w:sz w:val="20"/>
                <w:szCs w:val="20"/>
              </w:rPr>
              <w:t>≥ 95%</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A42D1B" w14:textId="77777777" w:rsidR="000924E0" w:rsidRDefault="00AD7A55">
            <w:r>
              <w:rPr>
                <w:sz w:val="20"/>
                <w:szCs w:val="20"/>
              </w:rPr>
              <w:t>AEGIS catches at least as many true CLABSIs as your IP team did</w:t>
            </w:r>
          </w:p>
        </w:tc>
      </w:tr>
      <w:tr w:rsidR="000924E0" w14:paraId="28A4AE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314A2" w14:textId="77777777" w:rsidR="000924E0" w:rsidRDefault="00AD7A55">
            <w:r>
              <w:rPr>
                <w:sz w:val="20"/>
                <w:szCs w:val="20"/>
              </w:rPr>
              <w:t>Specificity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4C7D" w14:textId="77777777" w:rsidR="000924E0" w:rsidRDefault="00AD7A55">
            <w:r>
              <w:rPr>
                <w:sz w:val="20"/>
                <w:szCs w:val="20"/>
              </w:rPr>
              <w:t>≥ 90%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35BE" w14:textId="77777777" w:rsidR="000924E0" w:rsidRDefault="00AD7A55">
            <w:r>
              <w:rPr>
                <w:sz w:val="20"/>
                <w:szCs w:val="20"/>
              </w:rPr>
              <w:t>Low false-positive rate to avoid alert fatigue</w:t>
            </w:r>
          </w:p>
        </w:tc>
      </w:tr>
      <w:tr w:rsidR="000924E0" w14:paraId="456EDC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BA49B6" w14:textId="77777777" w:rsidR="000924E0" w:rsidRDefault="00AD7A55">
            <w:r>
              <w:rPr>
                <w:sz w:val="20"/>
                <w:szCs w:val="20"/>
              </w:rPr>
              <w:t>PPV</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AABDC3" w14:textId="77777777" w:rsidR="000924E0" w:rsidRDefault="00AD7A55">
            <w:r>
              <w:rPr>
                <w:sz w:val="20"/>
                <w:szCs w:val="20"/>
              </w:rPr>
              <w:t>≥ 80%</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3E91DE" w14:textId="77777777" w:rsidR="000924E0" w:rsidRDefault="00AD7A55">
            <w:r>
              <w:rPr>
                <w:sz w:val="20"/>
                <w:szCs w:val="20"/>
              </w:rPr>
              <w:t>When AEGIS flags a case, it is correct at least 4 out of 5 times</w:t>
            </w:r>
          </w:p>
        </w:tc>
      </w:tr>
      <w:tr w:rsidR="000924E0" w14:paraId="02A1A7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8F80" w14:textId="77777777" w:rsidR="000924E0" w:rsidRDefault="00AD7A55">
            <w:r>
              <w:rPr>
                <w:sz w:val="20"/>
                <w:szCs w:val="20"/>
              </w:rPr>
              <w:t>NPV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A04DC" w14:textId="77777777" w:rsidR="000924E0" w:rsidRDefault="00AD7A55">
            <w:r>
              <w:rPr>
                <w:sz w:val="20"/>
                <w:szCs w:val="20"/>
              </w:rPr>
              <w:t>≥ 98%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919DB" w14:textId="77777777" w:rsidR="000924E0" w:rsidRDefault="00AD7A55">
            <w:r>
              <w:rPr>
                <w:sz w:val="20"/>
                <w:szCs w:val="20"/>
              </w:rPr>
              <w:t>When AEGIS says no CLABSI, you can trust it</w:t>
            </w:r>
          </w:p>
        </w:tc>
      </w:tr>
      <w:tr w:rsidR="000924E0" w14:paraId="01840F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9BE60E" w14:textId="77777777" w:rsidR="000924E0" w:rsidRDefault="00AD7A55">
            <w:r>
              <w:rPr>
                <w:sz w:val="20"/>
                <w:szCs w:val="20"/>
              </w:rPr>
              <w:t>Agreement with gold standard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D55998" w14:textId="77777777" w:rsidR="000924E0" w:rsidRDefault="00AD7A55">
            <w:r>
              <w:rPr>
                <w:sz w:val="20"/>
                <w:szCs w:val="20"/>
              </w:rPr>
              <w:t>Cohen’s κ ≥ 0.85</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DAD0AB" w14:textId="77777777" w:rsidR="000924E0" w:rsidRDefault="00AD7A55">
            <w:r>
              <w:rPr>
                <w:sz w:val="20"/>
                <w:szCs w:val="20"/>
              </w:rPr>
              <w:t>Near-perfect agreement, accounting for chance</w:t>
            </w:r>
          </w:p>
        </w:tc>
      </w:tr>
    </w:tbl>
    <w:p w14:paraId="42596A36" w14:textId="77777777" w:rsidR="000924E0" w:rsidRDefault="00AD7A55">
      <w:pPr>
        <w:spacing w:after="120"/>
      </w:pPr>
      <w:r>
        <w:t xml:space="preserve">Critically, document every discrepancy. Cases where AEGIS and IP disagree are your most valuable data. In our earlier conversation, we discussed that some CCHMC historic classifications may have been “generous.” If AEGIS (applying strict NHSN criteria) correctly reclassifies cases that were historically over-called, that is </w:t>
      </w:r>
      <w:proofErr w:type="gramStart"/>
      <w:r>
        <w:t>actually a</w:t>
      </w:r>
      <w:proofErr w:type="gramEnd"/>
      <w:r>
        <w:t xml:space="preserve"> feature, not a bug—but you need to demonstrate it rigorously.</w:t>
      </w:r>
    </w:p>
    <w:p w14:paraId="7B4C6CB6" w14:textId="77777777" w:rsidR="000924E0" w:rsidRDefault="00AD7A55">
      <w:pPr>
        <w:pStyle w:val="Heading2"/>
      </w:pPr>
      <w:bookmarkStart w:id="20" w:name="_Toc221077781"/>
      <w:r>
        <w:t>4.3 Failure Mode Testing</w:t>
      </w:r>
      <w:bookmarkEnd w:id="20"/>
    </w:p>
    <w:p w14:paraId="3DF37848" w14:textId="77777777" w:rsidR="000924E0" w:rsidRDefault="00AD7A55">
      <w:pPr>
        <w:spacing w:after="120"/>
      </w:pPr>
      <w:r>
        <w:t>Deliberately break things and verify graceful degradation: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0924E0" w14:paraId="5BEC46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5A26DE" w14:textId="77777777" w:rsidR="000924E0" w:rsidRDefault="00AD7A55">
            <w:r>
              <w:rPr>
                <w:b/>
                <w:bCs/>
                <w:color w:val="FFFFFF"/>
                <w:sz w:val="20"/>
                <w:szCs w:val="20"/>
              </w:rPr>
              <w:t>Failure Scenario</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91DBC7" w14:textId="77777777" w:rsidR="000924E0" w:rsidRDefault="00AD7A55">
            <w:r>
              <w:rPr>
                <w:b/>
                <w:bCs/>
                <w:color w:val="FFFFFF"/>
                <w:sz w:val="20"/>
                <w:szCs w:val="20"/>
              </w:rPr>
              <w:t>Expected Behavior</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A945EC" w14:textId="77777777" w:rsidR="000924E0" w:rsidRDefault="00AD7A55">
            <w:r>
              <w:rPr>
                <w:b/>
                <w:bCs/>
                <w:color w:val="FFFFFF"/>
                <w:sz w:val="20"/>
                <w:szCs w:val="20"/>
              </w:rPr>
              <w:t>Test Method</w:t>
            </w:r>
          </w:p>
        </w:tc>
      </w:tr>
      <w:tr w:rsidR="000924E0" w14:paraId="21164E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55A4D4" w14:textId="77777777" w:rsidR="000924E0" w:rsidRDefault="00AD7A55">
            <w:r>
              <w:rPr>
                <w:sz w:val="20"/>
                <w:szCs w:val="20"/>
              </w:rPr>
              <w:t>Ollama/GPU service down</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A11076" w14:textId="77777777" w:rsidR="000924E0" w:rsidRDefault="00AD7A55">
            <w:r>
              <w:rPr>
                <w:sz w:val="20"/>
                <w:szCs w:val="20"/>
              </w:rPr>
              <w:t>Queue cases for retry; alert admin; do not classify</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016898" w14:textId="77777777" w:rsidR="000924E0" w:rsidRDefault="00AD7A55">
            <w:r>
              <w:rPr>
                <w:sz w:val="20"/>
                <w:szCs w:val="20"/>
              </w:rPr>
              <w:t>Stop Ollama service during batch processing</w:t>
            </w:r>
          </w:p>
        </w:tc>
      </w:tr>
      <w:tr w:rsidR="000924E0" w14:paraId="671920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E64AD" w14:textId="77777777" w:rsidR="000924E0" w:rsidRDefault="00AD7A55">
            <w:r>
              <w:rPr>
                <w:sz w:val="20"/>
                <w:szCs w:val="20"/>
              </w:rPr>
              <w:t>FHIR API timeout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93402" w14:textId="77777777" w:rsidR="000924E0" w:rsidRDefault="00AD7A55">
            <w:r>
              <w:rPr>
                <w:sz w:val="20"/>
                <w:szCs w:val="20"/>
              </w:rPr>
              <w:t>Retry with backoff; log incomplete data; flag case as incomplete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37F9" w14:textId="77777777" w:rsidR="000924E0" w:rsidRDefault="00AD7A55">
            <w:r>
              <w:rPr>
                <w:sz w:val="20"/>
                <w:szCs w:val="20"/>
              </w:rPr>
              <w:t>Simulate timeout with mock FHIR server</w:t>
            </w:r>
          </w:p>
        </w:tc>
      </w:tr>
      <w:tr w:rsidR="000924E0" w14:paraId="096271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EF6F55" w14:textId="77777777" w:rsidR="000924E0" w:rsidRDefault="00AD7A55">
            <w:r>
              <w:rPr>
                <w:sz w:val="20"/>
                <w:szCs w:val="20"/>
              </w:rPr>
              <w:lastRenderedPageBreak/>
              <w:t>Patient with no clinical notes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8EFD34" w14:textId="77777777" w:rsidR="000924E0" w:rsidRDefault="00AD7A55">
            <w:r>
              <w:rPr>
                <w:sz w:val="20"/>
                <w:szCs w:val="20"/>
              </w:rPr>
              <w:t xml:space="preserve">Classify from structured data only if sufficient; </w:t>
            </w:r>
            <w:proofErr w:type="gramStart"/>
            <w:r>
              <w:rPr>
                <w:sz w:val="20"/>
                <w:szCs w:val="20"/>
              </w:rPr>
              <w:t>otherwise</w:t>
            </w:r>
            <w:proofErr w:type="gramEnd"/>
            <w:r>
              <w:rPr>
                <w:sz w:val="20"/>
                <w:szCs w:val="20"/>
              </w:rPr>
              <w:t xml:space="preserve"> flag for manual review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9467E4" w14:textId="77777777" w:rsidR="000924E0" w:rsidRDefault="00AD7A55">
            <w:r>
              <w:rPr>
                <w:sz w:val="20"/>
                <w:szCs w:val="20"/>
              </w:rPr>
              <w:t>Create test case with empty note set</w:t>
            </w:r>
          </w:p>
        </w:tc>
      </w:tr>
      <w:tr w:rsidR="000924E0" w14:paraId="76F472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90C61" w14:textId="77777777" w:rsidR="000924E0" w:rsidRDefault="00AD7A55">
            <w:r>
              <w:rPr>
                <w:sz w:val="20"/>
                <w:szCs w:val="20"/>
              </w:rPr>
              <w:t>LLM returns malformed JSON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AE11" w14:textId="77777777" w:rsidR="000924E0" w:rsidRDefault="00AD7A55">
            <w:r>
              <w:rPr>
                <w:sz w:val="20"/>
                <w:szCs w:val="20"/>
              </w:rPr>
              <w:t>Retry extraction (up to 3x); if persistent, flag for manual review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EB14B" w14:textId="77777777" w:rsidR="000924E0" w:rsidRDefault="00AD7A55">
            <w:r>
              <w:rPr>
                <w:sz w:val="20"/>
                <w:szCs w:val="20"/>
              </w:rPr>
              <w:t>Mock Ollama endpoint returning bad JSON</w:t>
            </w:r>
          </w:p>
        </w:tc>
      </w:tr>
      <w:tr w:rsidR="000924E0" w14:paraId="050D39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D858D6" w14:textId="77777777" w:rsidR="000924E0" w:rsidRDefault="00AD7A55">
            <w:r>
              <w:rPr>
                <w:sz w:val="20"/>
                <w:szCs w:val="20"/>
              </w:rPr>
              <w:t>Extremely long notes (&gt;32K tokens)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D4CB4D" w14:textId="77777777" w:rsidR="000924E0" w:rsidRDefault="00AD7A55">
            <w:r>
              <w:rPr>
                <w:sz w:val="20"/>
                <w:szCs w:val="20"/>
              </w:rPr>
              <w:t>Chunking strategy handles gracefully; no silent truncation</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8846B5" w14:textId="77777777" w:rsidR="000924E0" w:rsidRDefault="00AD7A55">
            <w:r>
              <w:rPr>
                <w:sz w:val="20"/>
                <w:szCs w:val="20"/>
              </w:rPr>
              <w:t>Feed 50-page operative note</w:t>
            </w:r>
          </w:p>
        </w:tc>
      </w:tr>
      <w:tr w:rsidR="000924E0" w14:paraId="30EDC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538E" w14:textId="77777777" w:rsidR="000924E0" w:rsidRDefault="00AD7A55">
            <w:r>
              <w:rPr>
                <w:sz w:val="20"/>
                <w:szCs w:val="20"/>
              </w:rPr>
              <w:t>GPU out of memory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4E92" w14:textId="77777777" w:rsidR="000924E0" w:rsidRDefault="00AD7A55">
            <w:r>
              <w:rPr>
                <w:sz w:val="20"/>
                <w:szCs w:val="20"/>
              </w:rPr>
              <w:t xml:space="preserve">Graceful </w:t>
            </w:r>
            <w:proofErr w:type="gramStart"/>
            <w:r>
              <w:rPr>
                <w:sz w:val="20"/>
                <w:szCs w:val="20"/>
              </w:rPr>
              <w:t>error;</w:t>
            </w:r>
            <w:proofErr w:type="gramEnd"/>
            <w:r>
              <w:rPr>
                <w:sz w:val="20"/>
                <w:szCs w:val="20"/>
              </w:rPr>
              <w:t xml:space="preserve"> queue for retry when memory available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04A9" w14:textId="77777777" w:rsidR="000924E0" w:rsidRDefault="00AD7A55">
            <w:r>
              <w:rPr>
                <w:sz w:val="20"/>
                <w:szCs w:val="20"/>
              </w:rPr>
              <w:t>Run concurrent large-context extractions to exhaust VRAM</w:t>
            </w:r>
          </w:p>
        </w:tc>
      </w:tr>
      <w:tr w:rsidR="000924E0" w14:paraId="3A7C87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177E6F" w14:textId="77777777" w:rsidR="000924E0" w:rsidRDefault="00AD7A55">
            <w:r>
              <w:rPr>
                <w:sz w:val="20"/>
                <w:szCs w:val="20"/>
              </w:rPr>
              <w:t>Conflicting data (note says CL removed, flowsheet says in place)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5A26D0" w14:textId="77777777" w:rsidR="000924E0" w:rsidRDefault="00AD7A55">
            <w:r>
              <w:rPr>
                <w:sz w:val="20"/>
                <w:szCs w:val="20"/>
              </w:rPr>
              <w:t>Flag conflict; escalate to human reviewer with both data sources shown</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8FE622" w14:textId="77777777" w:rsidR="000924E0" w:rsidRDefault="00AD7A55">
            <w:r>
              <w:rPr>
                <w:sz w:val="20"/>
                <w:szCs w:val="20"/>
              </w:rPr>
              <w:t>Create synthetic case with contradictory records</w:t>
            </w:r>
          </w:p>
        </w:tc>
      </w:tr>
    </w:tbl>
    <w:p w14:paraId="5670FC69" w14:textId="77777777" w:rsidR="000924E0" w:rsidRDefault="00AD7A55">
      <w:r>
        <w:br w:type="page"/>
      </w:r>
    </w:p>
    <w:p w14:paraId="4790274E" w14:textId="77777777" w:rsidR="000924E0" w:rsidRDefault="00AD7A55">
      <w:pPr>
        <w:pStyle w:val="Heading1"/>
      </w:pPr>
      <w:bookmarkStart w:id="21" w:name="_Toc221077782"/>
      <w:r>
        <w:lastRenderedPageBreak/>
        <w:t>5. Phase 4: Shadow Deployment</w:t>
      </w:r>
      <w:bookmarkEnd w:id="21"/>
    </w:p>
    <w:p w14:paraId="0040A90A" w14:textId="77777777" w:rsidR="000924E0" w:rsidRDefault="00AD7A55">
      <w:pPr>
        <w:spacing w:after="120"/>
      </w:pPr>
      <w:r>
        <w:t>Shadow deployment is where AEGIS runs against real-time patient data but takes no clinical action. This is the phase that builds institutional trust and generates the evidence you need.</w:t>
      </w:r>
    </w:p>
    <w:p w14:paraId="4BA1A5F8" w14:textId="77777777" w:rsidR="000924E0" w:rsidRDefault="00AD7A55">
      <w:pPr>
        <w:pStyle w:val="Heading2"/>
      </w:pPr>
      <w:bookmarkStart w:id="22" w:name="_Toc221077783"/>
      <w:r>
        <w:t>5.1 Architecture</w:t>
      </w:r>
      <w:bookmarkEnd w:id="22"/>
    </w:p>
    <w:p w14:paraId="136903EC" w14:textId="77777777" w:rsidR="000924E0" w:rsidRDefault="00AD7A55">
      <w:pPr>
        <w:spacing w:after="120"/>
      </w:pPr>
      <w:r>
        <w:t xml:space="preserve">AEGIS operates in read-only mode via FHIR R4 APIs. No </w:t>
      </w:r>
      <w:proofErr w:type="gramStart"/>
      <w:r>
        <w:t>write-back</w:t>
      </w:r>
      <w:proofErr w:type="gramEnd"/>
      <w:r>
        <w:t xml:space="preserve"> to Epic. No alerts to clinicians. All outputs go to:</w:t>
      </w:r>
    </w:p>
    <w:p w14:paraId="3EC83B04" w14:textId="77777777" w:rsidR="000924E0" w:rsidRDefault="00AD7A55">
      <w:pPr>
        <w:pStyle w:val="ListParagraph"/>
        <w:numPr>
          <w:ilvl w:val="0"/>
          <w:numId w:val="5"/>
        </w:numPr>
        <w:spacing w:after="80"/>
      </w:pPr>
      <w:r>
        <w:t>The AEGIS dashboard (accessible only to you and your validation team)</w:t>
      </w:r>
    </w:p>
    <w:p w14:paraId="228CF0D5" w14:textId="77777777" w:rsidR="000924E0" w:rsidRDefault="00AD7A55">
      <w:pPr>
        <w:pStyle w:val="ListParagraph"/>
        <w:numPr>
          <w:ilvl w:val="0"/>
          <w:numId w:val="5"/>
        </w:numPr>
        <w:spacing w:after="80"/>
      </w:pPr>
      <w:r>
        <w:t>A logging database that captures every extraction, rules trace, and classification</w:t>
      </w:r>
    </w:p>
    <w:p w14:paraId="13FFCFD5" w14:textId="77777777" w:rsidR="000924E0" w:rsidRDefault="00AD7A55">
      <w:pPr>
        <w:pStyle w:val="ListParagraph"/>
        <w:numPr>
          <w:ilvl w:val="0"/>
          <w:numId w:val="5"/>
        </w:numPr>
        <w:spacing w:after="120"/>
      </w:pPr>
      <w:r>
        <w:t>Weekly comparison reports against IP team’s concurrent manual surveillance</w:t>
      </w:r>
    </w:p>
    <w:p w14:paraId="57D4D78C" w14:textId="77777777" w:rsidR="000924E0" w:rsidRDefault="00AD7A55">
      <w:pPr>
        <w:pStyle w:val="Heading2"/>
      </w:pPr>
      <w:bookmarkStart w:id="23" w:name="_Toc221077784"/>
      <w:r>
        <w:t>5.2 Duration and Sample Size</w:t>
      </w:r>
      <w:bookmarkEnd w:id="23"/>
    </w:p>
    <w:p w14:paraId="1B5E0667" w14:textId="77777777" w:rsidR="000924E0" w:rsidRDefault="00AD7A55">
      <w:pPr>
        <w:spacing w:after="120"/>
      </w:pPr>
      <w:r>
        <w:t>Run for a minimum of 8 weeks, targeting at least 30 true-positive CLABSI events processed. At CCHMC’s CLABSI rate, this may require 8–12 weeks to accumulate sufficient cases. During this period, your IP team continues normal surveillance independently. Neither team should have access to the other’s concurrent calls until the weekly reconciliation.</w:t>
      </w:r>
    </w:p>
    <w:p w14:paraId="01287085" w14:textId="77777777" w:rsidR="000924E0" w:rsidRDefault="00AD7A55">
      <w:pPr>
        <w:pStyle w:val="Heading2"/>
      </w:pPr>
      <w:bookmarkStart w:id="24" w:name="_Toc221077785"/>
      <w:r>
        <w:t>5.3 Weekly Reconciliation Protocol</w:t>
      </w:r>
      <w:bookmarkEnd w:id="24"/>
    </w:p>
    <w:p w14:paraId="07713C4B" w14:textId="77777777" w:rsidR="000924E0" w:rsidRDefault="00AD7A55">
      <w:pPr>
        <w:spacing w:after="120"/>
      </w:pPr>
      <w:r>
        <w:t>Every week, compare AEGIS classifications against IP team classifications for all BSI candidates:</w:t>
      </w:r>
    </w:p>
    <w:p w14:paraId="1E22AF8A" w14:textId="77777777" w:rsidR="000924E0" w:rsidRDefault="00AD7A55">
      <w:pPr>
        <w:pStyle w:val="ListParagraph"/>
        <w:numPr>
          <w:ilvl w:val="0"/>
          <w:numId w:val="6"/>
        </w:numPr>
        <w:spacing w:after="80"/>
      </w:pPr>
      <w:r>
        <w:t>Concordant positive (both agree CLABSI): Document as expected.</w:t>
      </w:r>
    </w:p>
    <w:p w14:paraId="33B4F925" w14:textId="77777777" w:rsidR="000924E0" w:rsidRDefault="00AD7A55">
      <w:pPr>
        <w:pStyle w:val="ListParagraph"/>
        <w:numPr>
          <w:ilvl w:val="0"/>
          <w:numId w:val="6"/>
        </w:numPr>
        <w:spacing w:after="80"/>
      </w:pPr>
      <w:r>
        <w:t>Concordant negative (both agree not CLABSI): Document as expected.</w:t>
      </w:r>
    </w:p>
    <w:p w14:paraId="40C6BE85" w14:textId="77777777" w:rsidR="000924E0" w:rsidRDefault="00AD7A55">
      <w:pPr>
        <w:pStyle w:val="ListParagraph"/>
        <w:numPr>
          <w:ilvl w:val="0"/>
          <w:numId w:val="6"/>
        </w:numPr>
        <w:spacing w:after="80"/>
      </w:pPr>
      <w:r>
        <w:t>Discordant — AEGIS positive, IP negative: Review the AEGIS reasoning trace. Is AEGIS applying NHSN criteria more strictly? Or is it hallucinating a clinical fact?</w:t>
      </w:r>
    </w:p>
    <w:p w14:paraId="2387CDBF" w14:textId="77777777" w:rsidR="000924E0" w:rsidRDefault="00AD7A55">
      <w:pPr>
        <w:pStyle w:val="ListParagraph"/>
        <w:numPr>
          <w:ilvl w:val="0"/>
          <w:numId w:val="6"/>
        </w:numPr>
        <w:spacing w:after="80"/>
      </w:pPr>
      <w:r>
        <w:t xml:space="preserve">Discordant — AEGIS negative, IP positive: This is the dangerous failure mode. Full root-cause analysis required. Was a note </w:t>
      </w:r>
      <w:proofErr w:type="gramStart"/>
      <w:r>
        <w:t>missed</w:t>
      </w:r>
      <w:proofErr w:type="gramEnd"/>
      <w:r>
        <w:t>? Did extraction fail? Did the rules engine have a logic gap?</w:t>
      </w:r>
    </w:p>
    <w:p w14:paraId="2BECD6E1" w14:textId="77777777" w:rsidR="000924E0" w:rsidRDefault="00AD7A55">
      <w:pPr>
        <w:pStyle w:val="ListParagraph"/>
        <w:numPr>
          <w:ilvl w:val="0"/>
          <w:numId w:val="6"/>
        </w:numPr>
        <w:spacing w:after="120"/>
      </w:pPr>
      <w:r>
        <w:t>Discordant — different classification (e.g., CLABSI vs. MBI-LCBI): Adjudicate using your gold standard methodology. Update rules engine if AEGIS was wrong.</w:t>
      </w:r>
    </w:p>
    <w:p w14:paraId="37FC3BF2" w14:textId="77777777" w:rsidR="000924E0" w:rsidRDefault="00AD7A55">
      <w:pPr>
        <w:pStyle w:val="Heading2"/>
      </w:pPr>
      <w:bookmarkStart w:id="25" w:name="_Toc221077786"/>
      <w:r>
        <w:t>5.4 Acceptance Criteria for Exiting Shadow Mode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924E0" w14:paraId="2D3968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949452" w14:textId="77777777" w:rsidR="000924E0" w:rsidRDefault="00AD7A55">
            <w:r>
              <w:rPr>
                <w:b/>
                <w:bCs/>
                <w:color w:val="FFFFFF"/>
                <w:sz w:val="20"/>
                <w:szCs w:val="20"/>
              </w:rPr>
              <w:t>Criterion</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0AECB8" w14:textId="77777777" w:rsidR="000924E0" w:rsidRDefault="00AD7A55">
            <w:r>
              <w:rPr>
                <w:b/>
                <w:bCs/>
                <w:color w:val="FFFFFF"/>
                <w:sz w:val="20"/>
                <w:szCs w:val="20"/>
              </w:rPr>
              <w:t>Threshold</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28545E" w14:textId="77777777" w:rsidR="000924E0" w:rsidRDefault="00AD7A55">
            <w:r>
              <w:rPr>
                <w:b/>
                <w:bCs/>
                <w:color w:val="FFFFFF"/>
                <w:sz w:val="20"/>
                <w:szCs w:val="20"/>
              </w:rPr>
              <w:t>Measured Over</w:t>
            </w:r>
          </w:p>
        </w:tc>
      </w:tr>
      <w:tr w:rsidR="000924E0" w14:paraId="3B80303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E579747" w14:textId="77777777" w:rsidR="000924E0" w:rsidRDefault="00AD7A55">
            <w:r>
              <w:rPr>
                <w:sz w:val="20"/>
                <w:szCs w:val="20"/>
              </w:rPr>
              <w:t>Sensitivity for confirmed CLABSI</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1533903" w14:textId="77777777" w:rsidR="000924E0" w:rsidRDefault="00AD7A55">
            <w:r>
              <w:rPr>
                <w:sz w:val="20"/>
                <w:szCs w:val="20"/>
              </w:rPr>
              <w:t>≥ 95%</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0BF071A" w14:textId="77777777" w:rsidR="000924E0" w:rsidRDefault="00AD7A55">
            <w:r>
              <w:rPr>
                <w:sz w:val="20"/>
                <w:szCs w:val="20"/>
              </w:rPr>
              <w:t>All shadow period cases</w:t>
            </w:r>
          </w:p>
        </w:tc>
      </w:tr>
      <w:tr w:rsidR="000924E0" w14:paraId="7D04D8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C65133" w14:textId="77777777" w:rsidR="000924E0" w:rsidRDefault="00AD7A55">
            <w:r>
              <w:rPr>
                <w:sz w:val="20"/>
                <w:szCs w:val="20"/>
              </w:rPr>
              <w:t>No missed CLABSI due to extraction error</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25DEB4" w14:textId="77777777" w:rsidR="000924E0" w:rsidRDefault="00AD7A55">
            <w:r>
              <w:rPr>
                <w:sz w:val="20"/>
                <w:szCs w:val="20"/>
              </w:rPr>
              <w:t>0 events</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DD7CAD" w14:textId="77777777" w:rsidR="000924E0" w:rsidRDefault="00AD7A55">
            <w:r>
              <w:rPr>
                <w:sz w:val="20"/>
                <w:szCs w:val="20"/>
              </w:rPr>
              <w:t>Last 4 consecutive weeks</w:t>
            </w:r>
          </w:p>
        </w:tc>
      </w:tr>
      <w:tr w:rsidR="000924E0" w14:paraId="222CF43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DE5522B" w14:textId="77777777" w:rsidR="000924E0" w:rsidRDefault="00AD7A55">
            <w:r>
              <w:rPr>
                <w:sz w:val="20"/>
                <w:szCs w:val="20"/>
              </w:rPr>
              <w:t>False positive rate</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18E1B28" w14:textId="77777777" w:rsidR="000924E0" w:rsidRDefault="00AD7A55">
            <w:r>
              <w:rPr>
                <w:sz w:val="20"/>
                <w:szCs w:val="20"/>
              </w:rPr>
              <w:t>&lt; 15%</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3B497B5" w14:textId="77777777" w:rsidR="000924E0" w:rsidRDefault="00AD7A55">
            <w:r>
              <w:rPr>
                <w:sz w:val="20"/>
                <w:szCs w:val="20"/>
              </w:rPr>
              <w:t>All shadow period cases</w:t>
            </w:r>
          </w:p>
        </w:tc>
      </w:tr>
      <w:tr w:rsidR="000924E0" w14:paraId="1C9A0C8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A1A651" w14:textId="77777777" w:rsidR="000924E0" w:rsidRDefault="00AD7A55">
            <w:r>
              <w:rPr>
                <w:sz w:val="20"/>
                <w:szCs w:val="20"/>
              </w:rPr>
              <w:t>System uptime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763E14" w14:textId="77777777" w:rsidR="000924E0" w:rsidRDefault="00AD7A55">
            <w:r>
              <w:rPr>
                <w:sz w:val="20"/>
                <w:szCs w:val="20"/>
              </w:rPr>
              <w:t>≥ 99%</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385823" w14:textId="77777777" w:rsidR="000924E0" w:rsidRDefault="00AD7A55">
            <w:r>
              <w:rPr>
                <w:sz w:val="20"/>
                <w:szCs w:val="20"/>
              </w:rPr>
              <w:t>Last 4 consecutive weeks</w:t>
            </w:r>
          </w:p>
        </w:tc>
      </w:tr>
      <w:tr w:rsidR="000924E0" w14:paraId="399786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CDEB03D" w14:textId="77777777" w:rsidR="000924E0" w:rsidRDefault="00AD7A55">
            <w:r>
              <w:rPr>
                <w:sz w:val="20"/>
                <w:szCs w:val="20"/>
              </w:rPr>
              <w:t>Processing latency per case</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61C0C45" w14:textId="77777777" w:rsidR="000924E0" w:rsidRDefault="00AD7A55">
            <w:r>
              <w:rPr>
                <w:sz w:val="20"/>
                <w:szCs w:val="20"/>
              </w:rPr>
              <w:t>&lt; 5 minutes</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D0F936C" w14:textId="77777777" w:rsidR="000924E0" w:rsidRDefault="00AD7A55">
            <w:r>
              <w:rPr>
                <w:sz w:val="20"/>
                <w:szCs w:val="20"/>
              </w:rPr>
              <w:t xml:space="preserve">p95 </w:t>
            </w:r>
            <w:proofErr w:type="gramStart"/>
            <w:r>
              <w:rPr>
                <w:sz w:val="20"/>
                <w:szCs w:val="20"/>
              </w:rPr>
              <w:t>over shadow</w:t>
            </w:r>
            <w:proofErr w:type="gramEnd"/>
            <w:r>
              <w:rPr>
                <w:sz w:val="20"/>
                <w:szCs w:val="20"/>
              </w:rPr>
              <w:t xml:space="preserve"> period</w:t>
            </w:r>
          </w:p>
        </w:tc>
      </w:tr>
      <w:tr w:rsidR="000924E0" w14:paraId="38AC84C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177386" w14:textId="77777777" w:rsidR="000924E0" w:rsidRDefault="00AD7A55">
            <w:r>
              <w:rPr>
                <w:sz w:val="20"/>
                <w:szCs w:val="20"/>
              </w:rPr>
              <w:t>No unresolved extraction reproducibility issues</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B77DC5" w14:textId="77777777" w:rsidR="000924E0" w:rsidRDefault="00AD7A55">
            <w:r>
              <w:rPr>
                <w:sz w:val="20"/>
                <w:szCs w:val="20"/>
              </w:rPr>
              <w:t>&lt; 5% variance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60E134" w14:textId="77777777" w:rsidR="000924E0" w:rsidRDefault="00AD7A55">
            <w:r>
              <w:rPr>
                <w:sz w:val="20"/>
                <w:szCs w:val="20"/>
              </w:rPr>
              <w:t>Spot-check 10 cases/week</w:t>
            </w:r>
          </w:p>
        </w:tc>
      </w:tr>
    </w:tbl>
    <w:p w14:paraId="4D6F5828" w14:textId="77777777" w:rsidR="000924E0" w:rsidRDefault="00AD7A55">
      <w:r>
        <w:lastRenderedPageBreak/>
        <w:br w:type="page"/>
      </w:r>
    </w:p>
    <w:p w14:paraId="4395CC66" w14:textId="77777777" w:rsidR="000924E0" w:rsidRDefault="00AD7A55">
      <w:pPr>
        <w:pStyle w:val="Heading1"/>
      </w:pPr>
      <w:bookmarkStart w:id="26" w:name="_Toc221077787"/>
      <w:r>
        <w:lastRenderedPageBreak/>
        <w:t>6. Phase 5: Monitored Production</w:t>
      </w:r>
      <w:bookmarkEnd w:id="26"/>
    </w:p>
    <w:p w14:paraId="64CF4509" w14:textId="77777777" w:rsidR="000924E0" w:rsidRDefault="00AD7A55">
      <w:pPr>
        <w:spacing w:after="120"/>
      </w:pPr>
      <w:r>
        <w:t>Even after exiting shadow mode, AEGIS operates in a human-in-the-loop mode for a minimum of 6 months. Every AEGIS classification is reviewed by an IP professional or stewardship pharmacist before any clinical or reporting action is taken.</w:t>
      </w:r>
    </w:p>
    <w:p w14:paraId="7E985E41" w14:textId="77777777" w:rsidR="000924E0" w:rsidRDefault="00AD7A55">
      <w:pPr>
        <w:pStyle w:val="Heading2"/>
      </w:pPr>
      <w:bookmarkStart w:id="27" w:name="_Toc221077788"/>
      <w:r>
        <w:t>6.1 Ongoing Monitoring Metrics</w:t>
      </w:r>
      <w:bookmarkEnd w:id="27"/>
    </w:p>
    <w:p w14:paraId="3664EAB6" w14:textId="77777777" w:rsidR="000924E0" w:rsidRDefault="00AD7A55">
      <w:pPr>
        <w:spacing w:after="120"/>
      </w:pPr>
      <w:r>
        <w:t>Implement an automated monitoring dashboard that tracks:</w:t>
      </w:r>
    </w:p>
    <w:p w14:paraId="588D0EC6" w14:textId="77777777" w:rsidR="000924E0" w:rsidRDefault="00AD7A55">
      <w:pPr>
        <w:pStyle w:val="ListParagraph"/>
        <w:numPr>
          <w:ilvl w:val="0"/>
          <w:numId w:val="7"/>
        </w:numPr>
        <w:spacing w:after="80"/>
      </w:pPr>
      <w:r>
        <w:rPr>
          <w:b/>
          <w:bCs/>
        </w:rPr>
        <w:t xml:space="preserve">Extraction confidence scores: </w:t>
      </w:r>
      <w:r>
        <w:t>Track distribution over time. A downward drift in confidence may indicate the model is encountering unfamiliar documentation patterns (new Epic templates, new attendings, service changes).</w:t>
      </w:r>
    </w:p>
    <w:p w14:paraId="367CA6C9" w14:textId="77777777" w:rsidR="000924E0" w:rsidRDefault="00AD7A55">
      <w:pPr>
        <w:pStyle w:val="ListParagraph"/>
        <w:numPr>
          <w:ilvl w:val="0"/>
          <w:numId w:val="7"/>
        </w:numPr>
        <w:spacing w:after="80"/>
      </w:pPr>
      <w:r>
        <w:rPr>
          <w:b/>
          <w:bCs/>
        </w:rPr>
        <w:t xml:space="preserve">Human override rate: </w:t>
      </w:r>
      <w:r>
        <w:t>How often does the reviewer change the AEGIS classification? If this increases, investigate. Target: &lt; 10% override rate.</w:t>
      </w:r>
    </w:p>
    <w:p w14:paraId="6717333A" w14:textId="77777777" w:rsidR="000924E0" w:rsidRDefault="00AD7A55">
      <w:pPr>
        <w:pStyle w:val="ListParagraph"/>
        <w:numPr>
          <w:ilvl w:val="0"/>
          <w:numId w:val="7"/>
        </w:numPr>
        <w:spacing w:after="80"/>
      </w:pPr>
      <w:r>
        <w:rPr>
          <w:b/>
          <w:bCs/>
        </w:rPr>
        <w:t xml:space="preserve">Processing volume and latency: </w:t>
      </w:r>
      <w:r>
        <w:t>Track cases per day and time to classification. Alert if latency exceeds SLA.</w:t>
      </w:r>
    </w:p>
    <w:p w14:paraId="0015197B" w14:textId="77777777" w:rsidR="000924E0" w:rsidRDefault="00AD7A55">
      <w:pPr>
        <w:pStyle w:val="ListParagraph"/>
        <w:numPr>
          <w:ilvl w:val="0"/>
          <w:numId w:val="7"/>
        </w:numPr>
        <w:spacing w:after="80"/>
      </w:pPr>
      <w:r>
        <w:rPr>
          <w:b/>
          <w:bCs/>
        </w:rPr>
        <w:t xml:space="preserve">Error rate: </w:t>
      </w:r>
      <w:r>
        <w:t>Failed extractions, FHIR errors, GPU failures. Track and trend.</w:t>
      </w:r>
    </w:p>
    <w:p w14:paraId="447F3C41" w14:textId="77777777" w:rsidR="000924E0" w:rsidRDefault="00AD7A55">
      <w:pPr>
        <w:pStyle w:val="ListParagraph"/>
        <w:numPr>
          <w:ilvl w:val="0"/>
          <w:numId w:val="7"/>
        </w:numPr>
        <w:spacing w:after="120"/>
      </w:pPr>
      <w:r>
        <w:rPr>
          <w:b/>
          <w:bCs/>
        </w:rPr>
        <w:t xml:space="preserve">Model drift detection: </w:t>
      </w:r>
      <w:r>
        <w:t>If you update the Ollama model (new quantization, new model version), re-run gold standard cases before deploying the new model.</w:t>
      </w:r>
    </w:p>
    <w:p w14:paraId="603768C6" w14:textId="77777777" w:rsidR="000924E0" w:rsidRDefault="00AD7A55">
      <w:pPr>
        <w:pStyle w:val="Heading2"/>
      </w:pPr>
      <w:bookmarkStart w:id="28" w:name="_Toc221077789"/>
      <w:r>
        <w:t>6.2 Model Update Protocol</w:t>
      </w:r>
      <w:bookmarkEnd w:id="28"/>
    </w:p>
    <w:p w14:paraId="48BB4F44" w14:textId="77777777" w:rsidR="000924E0" w:rsidRDefault="00AD7A55">
      <w:pPr>
        <w:spacing w:after="120"/>
      </w:pPr>
      <w:r>
        <w:t>Any change to the LLM, prompts, rules engine logic, or FHIR data sources must follow this protocol:</w:t>
      </w:r>
    </w:p>
    <w:p w14:paraId="54DCCDA7" w14:textId="77777777" w:rsidR="000924E0" w:rsidRDefault="00AD7A55">
      <w:pPr>
        <w:pStyle w:val="ListParagraph"/>
        <w:numPr>
          <w:ilvl w:val="0"/>
          <w:numId w:val="8"/>
        </w:numPr>
        <w:spacing w:after="80"/>
      </w:pPr>
      <w:r>
        <w:t>Run the full gold standard case library against the proposed change</w:t>
      </w:r>
    </w:p>
    <w:p w14:paraId="35CA535D" w14:textId="77777777" w:rsidR="000924E0" w:rsidRDefault="00AD7A55">
      <w:pPr>
        <w:pStyle w:val="ListParagraph"/>
        <w:numPr>
          <w:ilvl w:val="0"/>
          <w:numId w:val="8"/>
        </w:numPr>
        <w:spacing w:after="80"/>
      </w:pPr>
      <w:r>
        <w:t>Compare results against baseline (no regression in sensitivity or specificity)</w:t>
      </w:r>
    </w:p>
    <w:p w14:paraId="2DECEC81" w14:textId="77777777" w:rsidR="000924E0" w:rsidRDefault="00AD7A55">
      <w:pPr>
        <w:pStyle w:val="ListParagraph"/>
        <w:numPr>
          <w:ilvl w:val="0"/>
          <w:numId w:val="8"/>
        </w:numPr>
        <w:spacing w:after="80"/>
      </w:pPr>
      <w:r>
        <w:t>Document the change, rationale, and test results</w:t>
      </w:r>
    </w:p>
    <w:p w14:paraId="7539E2E8" w14:textId="77777777" w:rsidR="000924E0" w:rsidRDefault="00AD7A55">
      <w:pPr>
        <w:pStyle w:val="ListParagraph"/>
        <w:numPr>
          <w:ilvl w:val="0"/>
          <w:numId w:val="8"/>
        </w:numPr>
        <w:spacing w:after="80"/>
      </w:pPr>
      <w:r>
        <w:t>Deploy to a staging environment and run 1 week of shadow comparison</w:t>
      </w:r>
    </w:p>
    <w:p w14:paraId="48C2DA83" w14:textId="77777777" w:rsidR="000924E0" w:rsidRDefault="00AD7A55">
      <w:pPr>
        <w:pStyle w:val="ListParagraph"/>
        <w:numPr>
          <w:ilvl w:val="0"/>
          <w:numId w:val="8"/>
        </w:numPr>
        <w:spacing w:after="120"/>
      </w:pPr>
      <w:r>
        <w:t>Gate review before promoting to production</w:t>
      </w:r>
    </w:p>
    <w:p w14:paraId="7645B3B8" w14:textId="77777777" w:rsidR="000924E0" w:rsidRDefault="00AD7A55">
      <w:r>
        <w:br w:type="page"/>
      </w:r>
    </w:p>
    <w:p w14:paraId="6B0C9BC4" w14:textId="77777777" w:rsidR="000924E0" w:rsidRDefault="00AD7A55">
      <w:pPr>
        <w:pStyle w:val="Heading1"/>
      </w:pPr>
      <w:bookmarkStart w:id="29" w:name="_Toc221077790"/>
      <w:r>
        <w:lastRenderedPageBreak/>
        <w:t>7. Regulatory and Governance Considerations</w:t>
      </w:r>
      <w:bookmarkEnd w:id="29"/>
    </w:p>
    <w:p w14:paraId="5DC0AD35" w14:textId="77777777" w:rsidR="000924E0" w:rsidRDefault="00AD7A55">
      <w:pPr>
        <w:pStyle w:val="Heading2"/>
      </w:pPr>
      <w:bookmarkStart w:id="30" w:name="_Toc221077791"/>
      <w:r>
        <w:t>7.1 IRB Considerations</w:t>
      </w:r>
      <w:bookmarkEnd w:id="30"/>
    </w:p>
    <w:p w14:paraId="43C19F99" w14:textId="77777777" w:rsidR="000924E0" w:rsidRDefault="00AD7A55">
      <w:pPr>
        <w:spacing w:after="120"/>
      </w:pPr>
      <w:r>
        <w:t xml:space="preserve">AEGIS using existing clinical data for quality improvement likely qualifies as a QI project rather than human subjects </w:t>
      </w:r>
      <w:proofErr w:type="gramStart"/>
      <w:r>
        <w:t>research, but</w:t>
      </w:r>
      <w:proofErr w:type="gramEnd"/>
      <w:r>
        <w:t xml:space="preserve"> confirm with your IRB. Key points:</w:t>
      </w:r>
    </w:p>
    <w:p w14:paraId="76148626" w14:textId="77777777" w:rsidR="000924E0" w:rsidRDefault="00AD7A55">
      <w:pPr>
        <w:pStyle w:val="ListParagraph"/>
        <w:numPr>
          <w:ilvl w:val="0"/>
          <w:numId w:val="2"/>
        </w:numPr>
        <w:spacing w:after="80"/>
      </w:pPr>
      <w:r>
        <w:t xml:space="preserve">All PHI stays </w:t>
      </w:r>
      <w:proofErr w:type="gramStart"/>
      <w:r>
        <w:t>on-premise</w:t>
      </w:r>
      <w:proofErr w:type="gramEnd"/>
      <w:r>
        <w:t xml:space="preserve"> (local LLM, no cloud API calls with patient data)</w:t>
      </w:r>
    </w:p>
    <w:p w14:paraId="0C6B4A48" w14:textId="77777777" w:rsidR="000924E0" w:rsidRDefault="00AD7A55">
      <w:pPr>
        <w:pStyle w:val="ListParagraph"/>
        <w:numPr>
          <w:ilvl w:val="0"/>
          <w:numId w:val="2"/>
        </w:numPr>
        <w:spacing w:after="80"/>
      </w:pPr>
      <w:r>
        <w:t>No change to patient care during shadow phase</w:t>
      </w:r>
    </w:p>
    <w:p w14:paraId="0B0D63FB" w14:textId="77777777" w:rsidR="000924E0" w:rsidRDefault="00AD7A55">
      <w:pPr>
        <w:pStyle w:val="ListParagraph"/>
        <w:numPr>
          <w:ilvl w:val="0"/>
          <w:numId w:val="2"/>
        </w:numPr>
        <w:spacing w:after="80"/>
      </w:pPr>
      <w:r>
        <w:t>During monitored production, AEGIS is a decision-support tool—humans make all final calls</w:t>
      </w:r>
    </w:p>
    <w:p w14:paraId="1BC15406" w14:textId="77777777" w:rsidR="000924E0" w:rsidRDefault="00AD7A55">
      <w:pPr>
        <w:pStyle w:val="ListParagraph"/>
        <w:numPr>
          <w:ilvl w:val="0"/>
          <w:numId w:val="2"/>
        </w:numPr>
        <w:spacing w:after="120"/>
      </w:pPr>
      <w:r>
        <w:t>If you plan to publish validation results, you may need IRB review for the retrospective chart review component</w:t>
      </w:r>
    </w:p>
    <w:p w14:paraId="62C13ABA" w14:textId="77777777" w:rsidR="000924E0" w:rsidRDefault="00AD7A55">
      <w:pPr>
        <w:pStyle w:val="Heading2"/>
      </w:pPr>
      <w:bookmarkStart w:id="31" w:name="_Toc221077792"/>
      <w:r>
        <w:t>7.2 IS Partnership Requirements</w:t>
      </w:r>
      <w:bookmarkEnd w:id="31"/>
    </w:p>
    <w:p w14:paraId="29F6D587" w14:textId="77777777" w:rsidR="000924E0" w:rsidRDefault="00AD7A55">
      <w:pPr>
        <w:spacing w:after="120"/>
      </w:pPr>
      <w:r>
        <w:t>Based on your IS discussions, this document should address their primary concerns:</w:t>
      </w:r>
    </w:p>
    <w:p w14:paraId="7D6A5B5B" w14:textId="77777777" w:rsidR="000924E0" w:rsidRDefault="00AD7A55">
      <w:pPr>
        <w:pStyle w:val="ListParagraph"/>
        <w:numPr>
          <w:ilvl w:val="0"/>
          <w:numId w:val="2"/>
        </w:numPr>
        <w:spacing w:after="80"/>
      </w:pPr>
      <w:r>
        <w:t xml:space="preserve">Security: </w:t>
      </w:r>
      <w:proofErr w:type="gramStart"/>
      <w:r>
        <w:t>On-premise</w:t>
      </w:r>
      <w:proofErr w:type="gramEnd"/>
      <w:r>
        <w:t xml:space="preserve"> processing, FHIR read-only access, no </w:t>
      </w:r>
      <w:proofErr w:type="gramStart"/>
      <w:r>
        <w:t>write-back</w:t>
      </w:r>
      <w:proofErr w:type="gramEnd"/>
      <w:r>
        <w:t xml:space="preserve"> to Epic</w:t>
      </w:r>
    </w:p>
    <w:p w14:paraId="743F9E8D" w14:textId="77777777" w:rsidR="000924E0" w:rsidRDefault="00AD7A55">
      <w:pPr>
        <w:pStyle w:val="ListParagraph"/>
        <w:numPr>
          <w:ilvl w:val="0"/>
          <w:numId w:val="2"/>
        </w:numPr>
        <w:spacing w:after="80"/>
      </w:pPr>
      <w:r>
        <w:t>Auditability: Complete logging of every extraction, rules trace, and classification</w:t>
      </w:r>
    </w:p>
    <w:p w14:paraId="47B28806" w14:textId="77777777" w:rsidR="000924E0" w:rsidRDefault="00AD7A55">
      <w:pPr>
        <w:pStyle w:val="ListParagraph"/>
        <w:numPr>
          <w:ilvl w:val="0"/>
          <w:numId w:val="2"/>
        </w:numPr>
        <w:spacing w:after="80"/>
      </w:pPr>
      <w:r>
        <w:t>Reliability: Defined SLAs, failure handling, and monitoring</w:t>
      </w:r>
    </w:p>
    <w:p w14:paraId="27193150" w14:textId="77777777" w:rsidR="000924E0" w:rsidRDefault="00AD7A55">
      <w:pPr>
        <w:pStyle w:val="ListParagraph"/>
        <w:numPr>
          <w:ilvl w:val="0"/>
          <w:numId w:val="2"/>
        </w:numPr>
        <w:spacing w:after="80"/>
      </w:pPr>
      <w:r>
        <w:t>Validation evidence: This entire document</w:t>
      </w:r>
    </w:p>
    <w:p w14:paraId="0C858975" w14:textId="77777777" w:rsidR="000924E0" w:rsidRDefault="00AD7A55">
      <w:pPr>
        <w:pStyle w:val="ListParagraph"/>
        <w:numPr>
          <w:ilvl w:val="0"/>
          <w:numId w:val="2"/>
        </w:numPr>
        <w:spacing w:after="120"/>
      </w:pPr>
      <w:r>
        <w:t>Exit strategy: If AEGIS fails validation, it can be decommissioned without impact to clinical workflows (it’s additive, not replacing anything during shadow/monitored phases)</w:t>
      </w:r>
    </w:p>
    <w:p w14:paraId="79F6F43D" w14:textId="77777777" w:rsidR="000924E0" w:rsidRDefault="00AD7A55">
      <w:pPr>
        <w:pStyle w:val="Heading2"/>
      </w:pPr>
      <w:bookmarkStart w:id="32" w:name="_Toc221077793"/>
      <w:r>
        <w:t>7.3 Documentation Requirements</w:t>
      </w:r>
      <w:bookmarkEnd w:id="32"/>
    </w:p>
    <w:p w14:paraId="1204C4D8" w14:textId="77777777" w:rsidR="000924E0" w:rsidRDefault="00AD7A55">
      <w:pPr>
        <w:spacing w:after="120"/>
      </w:pPr>
      <w:r>
        <w:t>Maintain the following records throughout the validation process:</w:t>
      </w:r>
    </w:p>
    <w:p w14:paraId="5C004F89" w14:textId="77777777" w:rsidR="000924E0" w:rsidRDefault="00AD7A55">
      <w:pPr>
        <w:pStyle w:val="ListParagraph"/>
        <w:numPr>
          <w:ilvl w:val="0"/>
          <w:numId w:val="9"/>
        </w:numPr>
        <w:spacing w:after="80"/>
      </w:pPr>
      <w:r>
        <w:t>Gold standard case library (version controlled)</w:t>
      </w:r>
    </w:p>
    <w:p w14:paraId="12F81609" w14:textId="77777777" w:rsidR="000924E0" w:rsidRDefault="00AD7A55">
      <w:pPr>
        <w:pStyle w:val="ListParagraph"/>
        <w:numPr>
          <w:ilvl w:val="0"/>
          <w:numId w:val="9"/>
        </w:numPr>
        <w:spacing w:after="80"/>
      </w:pPr>
      <w:r>
        <w:t>Test execution logs for each phase with pass/fail results</w:t>
      </w:r>
    </w:p>
    <w:p w14:paraId="527213E3" w14:textId="77777777" w:rsidR="000924E0" w:rsidRDefault="00AD7A55">
      <w:pPr>
        <w:pStyle w:val="ListParagraph"/>
        <w:numPr>
          <w:ilvl w:val="0"/>
          <w:numId w:val="9"/>
        </w:numPr>
        <w:spacing w:after="80"/>
      </w:pPr>
      <w:r>
        <w:t>Discrepancy log with root-cause analysis for every disagreement</w:t>
      </w:r>
    </w:p>
    <w:p w14:paraId="7D71C347" w14:textId="77777777" w:rsidR="000924E0" w:rsidRDefault="00AD7A55">
      <w:pPr>
        <w:pStyle w:val="ListParagraph"/>
        <w:numPr>
          <w:ilvl w:val="0"/>
          <w:numId w:val="9"/>
        </w:numPr>
        <w:spacing w:after="80"/>
      </w:pPr>
      <w:r>
        <w:t xml:space="preserve">Gate review </w:t>
      </w:r>
      <w:proofErr w:type="gramStart"/>
      <w:r>
        <w:t>sign-offs</w:t>
      </w:r>
      <w:proofErr w:type="gramEnd"/>
      <w:r>
        <w:t xml:space="preserve"> from you, Division Director, and IS (as applicable)</w:t>
      </w:r>
    </w:p>
    <w:p w14:paraId="105D7681" w14:textId="77777777" w:rsidR="000924E0" w:rsidRDefault="00AD7A55">
      <w:pPr>
        <w:pStyle w:val="ListParagraph"/>
        <w:numPr>
          <w:ilvl w:val="0"/>
          <w:numId w:val="9"/>
        </w:numPr>
        <w:spacing w:after="80"/>
      </w:pPr>
      <w:r>
        <w:t>Model and prompt version history tied to test results</w:t>
      </w:r>
    </w:p>
    <w:p w14:paraId="6C97E224" w14:textId="77777777" w:rsidR="000924E0" w:rsidRDefault="00AD7A55">
      <w:pPr>
        <w:pStyle w:val="ListParagraph"/>
        <w:numPr>
          <w:ilvl w:val="0"/>
          <w:numId w:val="9"/>
        </w:numPr>
        <w:spacing w:after="120"/>
      </w:pPr>
      <w:r>
        <w:t>Ongoing monitoring reports (monthly during production)</w:t>
      </w:r>
    </w:p>
    <w:p w14:paraId="19CB7086" w14:textId="77777777" w:rsidR="000924E0" w:rsidRDefault="00AD7A55">
      <w:r>
        <w:br w:type="page"/>
      </w:r>
    </w:p>
    <w:p w14:paraId="2CA87875" w14:textId="77777777" w:rsidR="000924E0" w:rsidRDefault="00AD7A55">
      <w:pPr>
        <w:pStyle w:val="Heading1"/>
      </w:pPr>
      <w:bookmarkStart w:id="33" w:name="_Toc221077794"/>
      <w:r>
        <w:lastRenderedPageBreak/>
        <w:t>8. Suggested Timeline</w:t>
      </w:r>
      <w:bookmarkEnd w:id="33"/>
    </w:p>
    <w:p w14:paraId="5621E7AF" w14:textId="77777777" w:rsidR="000924E0" w:rsidRDefault="00AD7A55">
      <w:pPr>
        <w:spacing w:after="120"/>
      </w:pPr>
      <w:r>
        <w:t xml:space="preserve">Given the </w:t>
      </w:r>
      <w:proofErr w:type="spellStart"/>
      <w:r>
        <w:t>Vigilanz</w:t>
      </w:r>
      <w:proofErr w:type="spellEnd"/>
      <w:r>
        <w:t xml:space="preserve"> sunset in November 2026, the following timeline targets CLABSI module production readiness by September 2026, with a 2-month buffer: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0"/>
        <w:gridCol w:w="2200"/>
      </w:tblGrid>
      <w:tr w:rsidR="000924E0" w14:paraId="62599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C213D7" w14:textId="77777777" w:rsidR="000924E0" w:rsidRDefault="00AD7A55">
            <w:r>
              <w:rPr>
                <w:b/>
                <w:bCs/>
                <w:color w:val="FFFFFF"/>
                <w:sz w:val="20"/>
                <w:szCs w:val="20"/>
              </w:rPr>
              <w:t>Timeframe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801531" w14:textId="77777777" w:rsidR="000924E0" w:rsidRDefault="00AD7A55">
            <w:r>
              <w:rPr>
                <w:b/>
                <w:bCs/>
                <w:color w:val="FFFFFF"/>
                <w:sz w:val="20"/>
                <w:szCs w:val="20"/>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B9DCD4" w14:textId="77777777" w:rsidR="000924E0" w:rsidRDefault="00AD7A55">
            <w:r>
              <w:rPr>
                <w:b/>
                <w:bCs/>
                <w:color w:val="FFFFFF"/>
                <w:sz w:val="20"/>
                <w:szCs w:val="20"/>
              </w:rPr>
              <w:t>Gate Review</w:t>
            </w:r>
          </w:p>
        </w:tc>
      </w:tr>
      <w:tr w:rsidR="000924E0" w14:paraId="42DFF2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0244C6" w14:textId="77777777" w:rsidR="000924E0" w:rsidRDefault="00AD7A55">
            <w:r>
              <w:rPr>
                <w:sz w:val="20"/>
                <w:szCs w:val="20"/>
              </w:rPr>
              <w:t>Feb–Mar 2026</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151462" w14:textId="77777777" w:rsidR="000924E0" w:rsidRDefault="00AD7A55">
            <w:r>
              <w:rPr>
                <w:sz w:val="20"/>
                <w:szCs w:val="20"/>
              </w:rPr>
              <w:t>Build gold standard case library (50 CLABSI cases); begin component testing</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BBACC6" w14:textId="77777777" w:rsidR="000924E0" w:rsidRDefault="00AD7A55">
            <w:r>
              <w:rPr>
                <w:sz w:val="20"/>
                <w:szCs w:val="20"/>
              </w:rPr>
              <w:t>—</w:t>
            </w:r>
          </w:p>
        </w:tc>
      </w:tr>
      <w:tr w:rsidR="000924E0" w14:paraId="03BC2F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7EF45" w14:textId="77777777" w:rsidR="000924E0" w:rsidRDefault="00AD7A55">
            <w:r>
              <w:rPr>
                <w:sz w:val="20"/>
                <w:szCs w:val="20"/>
              </w:rPr>
              <w:t>Mar–Apr 2026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2EE66" w14:textId="77777777" w:rsidR="000924E0" w:rsidRDefault="00AD7A55">
            <w:r>
              <w:rPr>
                <w:sz w:val="20"/>
                <w:szCs w:val="20"/>
              </w:rPr>
              <w:t>Complete component validation (extraction + rules engine); begin integration testing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0B212" w14:textId="77777777" w:rsidR="000924E0" w:rsidRDefault="00AD7A55">
            <w:r>
              <w:rPr>
                <w:sz w:val="20"/>
                <w:szCs w:val="20"/>
              </w:rPr>
              <w:t>Internal</w:t>
            </w:r>
          </w:p>
        </w:tc>
      </w:tr>
      <w:tr w:rsidR="000924E0" w14:paraId="130F7D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73A4EF" w14:textId="77777777" w:rsidR="000924E0" w:rsidRDefault="00AD7A55">
            <w:r>
              <w:rPr>
                <w:sz w:val="20"/>
                <w:szCs w:val="20"/>
              </w:rPr>
              <w:t>Apr 2026</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8B6434" w14:textId="77777777" w:rsidR="000924E0" w:rsidRDefault="00AD7A55">
            <w:r>
              <w:rPr>
                <w:sz w:val="20"/>
                <w:szCs w:val="20"/>
              </w:rPr>
              <w:t>Retrospective validation against 6–12 months of historic cases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8FF0A4" w14:textId="77777777" w:rsidR="000924E0" w:rsidRDefault="00AD7A55">
            <w:r>
              <w:rPr>
                <w:sz w:val="20"/>
                <w:szCs w:val="20"/>
              </w:rPr>
              <w:t>Div. Director + IS</w:t>
            </w:r>
          </w:p>
        </w:tc>
      </w:tr>
      <w:tr w:rsidR="000924E0" w14:paraId="624454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3A81" w14:textId="77777777" w:rsidR="000924E0" w:rsidRDefault="00AD7A55">
            <w:r>
              <w:rPr>
                <w:sz w:val="20"/>
                <w:szCs w:val="20"/>
              </w:rPr>
              <w:t>May–Jul 2026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E595A" w14:textId="77777777" w:rsidR="000924E0" w:rsidRDefault="00AD7A55">
            <w:r>
              <w:rPr>
                <w:sz w:val="20"/>
                <w:szCs w:val="20"/>
              </w:rPr>
              <w:t>Shadow deployment (8–12 weeks concurrent with IP team)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C084" w14:textId="77777777" w:rsidR="000924E0" w:rsidRDefault="00AD7A55">
            <w:r>
              <w:rPr>
                <w:sz w:val="20"/>
                <w:szCs w:val="20"/>
              </w:rPr>
              <w:t>Weekly reconciliation</w:t>
            </w:r>
          </w:p>
        </w:tc>
      </w:tr>
      <w:tr w:rsidR="000924E0" w14:paraId="54A88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6031D3" w14:textId="77777777" w:rsidR="000924E0" w:rsidRDefault="00AD7A55">
            <w:r>
              <w:rPr>
                <w:sz w:val="20"/>
                <w:szCs w:val="20"/>
              </w:rPr>
              <w:t>Aug 2026</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64560C" w14:textId="77777777" w:rsidR="000924E0" w:rsidRDefault="00AD7A55">
            <w:r>
              <w:rPr>
                <w:sz w:val="20"/>
                <w:szCs w:val="20"/>
              </w:rPr>
              <w:t>Shadow mode exit review; prepare for monitored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4607DC" w14:textId="77777777" w:rsidR="000924E0" w:rsidRDefault="00AD7A55">
            <w:r>
              <w:rPr>
                <w:sz w:val="20"/>
                <w:szCs w:val="20"/>
              </w:rPr>
              <w:t>Full gate review</w:t>
            </w:r>
          </w:p>
        </w:tc>
      </w:tr>
      <w:tr w:rsidR="000924E0" w14:paraId="52613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12B23D1" w14:textId="77777777" w:rsidR="000924E0" w:rsidRDefault="00AD7A55">
            <w:r>
              <w:rPr>
                <w:sz w:val="20"/>
                <w:szCs w:val="20"/>
              </w:rPr>
              <w:t>Sep 2026+</w:t>
            </w:r>
          </w:p>
        </w:tc>
        <w:tc>
          <w:tcPr>
            <w:tcW w:w="4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F09F2E0" w14:textId="77777777" w:rsidR="000924E0" w:rsidRDefault="00AD7A55">
            <w:r>
              <w:rPr>
                <w:sz w:val="20"/>
                <w:szCs w:val="20"/>
              </w:rPr>
              <w:t>Monitored production (human-in-the-loop for every classification)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BB74F12" w14:textId="77777777" w:rsidR="000924E0" w:rsidRDefault="00AD7A55">
            <w:r>
              <w:rPr>
                <w:sz w:val="20"/>
                <w:szCs w:val="20"/>
              </w:rPr>
              <w:t>Monthly review</w:t>
            </w:r>
          </w:p>
        </w:tc>
      </w:tr>
      <w:tr w:rsidR="000924E0" w14:paraId="4A508E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2B2505" w14:textId="77777777" w:rsidR="000924E0" w:rsidRDefault="00AD7A55">
            <w:r>
              <w:rPr>
                <w:sz w:val="20"/>
                <w:szCs w:val="20"/>
              </w:rPr>
              <w:t>Nov 2026</w:t>
            </w:r>
          </w:p>
        </w:tc>
        <w:tc>
          <w:tcPr>
            <w:tcW w:w="4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D382D0C" w14:textId="77777777" w:rsidR="000924E0" w:rsidRDefault="00AD7A55">
            <w:proofErr w:type="spellStart"/>
            <w:r>
              <w:rPr>
                <w:sz w:val="20"/>
                <w:szCs w:val="20"/>
              </w:rPr>
              <w:t>Vigilanz</w:t>
            </w:r>
            <w:proofErr w:type="spellEnd"/>
            <w:r>
              <w:rPr>
                <w:sz w:val="20"/>
                <w:szCs w:val="20"/>
              </w:rPr>
              <w:t xml:space="preserve"> sunset. AEGIS </w:t>
            </w:r>
            <w:proofErr w:type="gramStart"/>
            <w:r>
              <w:rPr>
                <w:sz w:val="20"/>
                <w:szCs w:val="20"/>
              </w:rPr>
              <w:t>operating</w:t>
            </w:r>
            <w:proofErr w:type="gramEnd"/>
            <w:r>
              <w:rPr>
                <w:sz w:val="20"/>
                <w:szCs w:val="20"/>
              </w:rPr>
              <w:t xml:space="preserve"> as primary surveillance with human oversight.</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F25057D" w14:textId="77777777" w:rsidR="000924E0" w:rsidRDefault="00AD7A55">
            <w:r>
              <w:rPr>
                <w:sz w:val="20"/>
                <w:szCs w:val="20"/>
              </w:rPr>
              <w:t>Quarterly</w:t>
            </w:r>
          </w:p>
        </w:tc>
      </w:tr>
    </w:tbl>
    <w:p w14:paraId="0F7151E3" w14:textId="77777777" w:rsidR="000924E0" w:rsidRDefault="000924E0">
      <w:pPr>
        <w:spacing w:before="200"/>
      </w:pPr>
    </w:p>
    <w:p w14:paraId="095F2060" w14:textId="77777777" w:rsidR="000924E0" w:rsidRDefault="00AD7A55">
      <w:pPr>
        <w:spacing w:after="120"/>
      </w:pPr>
      <w:r>
        <w:t xml:space="preserve">This timeline is aggressive but feasible if you have production FHIR access sorted by March. The gold standard case construction can begin immediately using historical data you already have access to through </w:t>
      </w:r>
      <w:proofErr w:type="spellStart"/>
      <w:r>
        <w:t>Vigilanz</w:t>
      </w:r>
      <w:proofErr w:type="spellEnd"/>
      <w:r>
        <w:t xml:space="preserve"> and your IP records.</w:t>
      </w:r>
    </w:p>
    <w:p w14:paraId="2169AB1D" w14:textId="77777777" w:rsidR="000924E0" w:rsidRDefault="00AD7A55">
      <w:r>
        <w:br w:type="page"/>
      </w:r>
    </w:p>
    <w:p w14:paraId="6DD63FC3" w14:textId="77777777" w:rsidR="000924E0" w:rsidRDefault="00AD7A55">
      <w:pPr>
        <w:pStyle w:val="Heading1"/>
      </w:pPr>
      <w:bookmarkStart w:id="34" w:name="_Toc221077795"/>
      <w:r>
        <w:lastRenderedPageBreak/>
        <w:t>Appendix A: Test Implementation Checklist</w:t>
      </w:r>
      <w:bookmarkEnd w:id="34"/>
    </w:p>
    <w:p w14:paraId="4F591FF0" w14:textId="77777777" w:rsidR="000924E0" w:rsidRDefault="00AD7A55">
      <w:pPr>
        <w:spacing w:after="120"/>
      </w:pPr>
      <w:r>
        <w:t>Use this as a working checklist. Each item should be tracked in your project management tool or repository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560"/>
        <w:gridCol w:w="1600"/>
        <w:gridCol w:w="1600"/>
      </w:tblGrid>
      <w:tr w:rsidR="000924E0" w14:paraId="59564D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2B1D05" w14:textId="77777777" w:rsidR="000924E0" w:rsidRDefault="00AD7A55">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0512B1" w14:textId="77777777" w:rsidR="000924E0" w:rsidRDefault="00AD7A55">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AB1440" w14:textId="77777777" w:rsidR="000924E0" w:rsidRDefault="00AD7A55">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34B025" w14:textId="77777777" w:rsidR="000924E0" w:rsidRDefault="00AD7A55">
            <w:r>
              <w:rPr>
                <w:b/>
                <w:bCs/>
                <w:color w:val="FFFFFF"/>
                <w:sz w:val="20"/>
                <w:szCs w:val="20"/>
              </w:rPr>
              <w:t>Priority</w:t>
            </w:r>
          </w:p>
        </w:tc>
      </w:tr>
      <w:tr w:rsidR="000924E0" w14:paraId="16B4DD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EA6A26"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F70FAA" w14:textId="77777777" w:rsidR="000924E0" w:rsidRDefault="00AD7A55">
            <w:r>
              <w:rPr>
                <w:sz w:val="20"/>
                <w:szCs w:val="20"/>
              </w:rPr>
              <w:t>Adjudicate 15 true-positive CLABSI gold standard cases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20E11F" w14:textId="77777777" w:rsidR="000924E0" w:rsidRDefault="00AD7A55">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693F79" w14:textId="77777777" w:rsidR="000924E0" w:rsidRDefault="00AD7A55">
            <w:r>
              <w:rPr>
                <w:sz w:val="20"/>
                <w:szCs w:val="20"/>
              </w:rPr>
              <w:t>Critical</w:t>
            </w:r>
          </w:p>
        </w:tc>
      </w:tr>
      <w:tr w:rsidR="000924E0" w14:paraId="4916CD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8C5E"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D13B" w14:textId="77777777" w:rsidR="000924E0" w:rsidRDefault="00AD7A55">
            <w:r>
              <w:rPr>
                <w:sz w:val="20"/>
                <w:szCs w:val="20"/>
              </w:rPr>
              <w:t>Adjudicate 10 true-negative gold standard cases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2B188" w14:textId="77777777" w:rsidR="000924E0" w:rsidRDefault="00AD7A55">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173DD" w14:textId="77777777" w:rsidR="000924E0" w:rsidRDefault="00AD7A55">
            <w:r>
              <w:rPr>
                <w:sz w:val="20"/>
                <w:szCs w:val="20"/>
              </w:rPr>
              <w:t>Critical</w:t>
            </w:r>
          </w:p>
        </w:tc>
      </w:tr>
      <w:tr w:rsidR="000924E0" w14:paraId="696B5C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DF8715"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4DE5AE" w14:textId="77777777" w:rsidR="000924E0" w:rsidRDefault="00AD7A55">
            <w:r>
              <w:rPr>
                <w:sz w:val="20"/>
                <w:szCs w:val="20"/>
              </w:rPr>
              <w:t>Adjudicate 8 MBI-LCBI gold standard cases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710EC5" w14:textId="77777777" w:rsidR="000924E0" w:rsidRDefault="00AD7A55">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5044C6" w14:textId="77777777" w:rsidR="000924E0" w:rsidRDefault="00AD7A55">
            <w:r>
              <w:rPr>
                <w:sz w:val="20"/>
                <w:szCs w:val="20"/>
              </w:rPr>
              <w:t>Critical</w:t>
            </w:r>
          </w:p>
        </w:tc>
      </w:tr>
      <w:tr w:rsidR="000924E0" w14:paraId="2C20B2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41090"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52E8" w14:textId="77777777" w:rsidR="000924E0" w:rsidRDefault="00AD7A55">
            <w:r>
              <w:rPr>
                <w:sz w:val="20"/>
                <w:szCs w:val="20"/>
              </w:rPr>
              <w:t>Build negation handling test suite (10+ cases)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56C04" w14:textId="77777777" w:rsidR="000924E0" w:rsidRDefault="00AD7A55">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DB835" w14:textId="77777777" w:rsidR="000924E0" w:rsidRDefault="00AD7A55">
            <w:r>
              <w:rPr>
                <w:sz w:val="20"/>
                <w:szCs w:val="20"/>
              </w:rPr>
              <w:t>Critical</w:t>
            </w:r>
          </w:p>
        </w:tc>
      </w:tr>
      <w:tr w:rsidR="000924E0" w14:paraId="523BB2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DC6BF"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6E8831" w14:textId="77777777" w:rsidR="000924E0" w:rsidRDefault="00AD7A55">
            <w:r>
              <w:rPr>
                <w:sz w:val="20"/>
                <w:szCs w:val="20"/>
              </w:rPr>
              <w:t>Build absence-vs-negative test suite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6BB4E9" w14:textId="77777777" w:rsidR="000924E0" w:rsidRDefault="00AD7A55">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084B40" w14:textId="77777777" w:rsidR="000924E0" w:rsidRDefault="00AD7A55">
            <w:r>
              <w:rPr>
                <w:sz w:val="20"/>
                <w:szCs w:val="20"/>
              </w:rPr>
              <w:t>Critical</w:t>
            </w:r>
          </w:p>
        </w:tc>
      </w:tr>
      <w:tr w:rsidR="000924E0" w14:paraId="408C04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CF80"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441B" w14:textId="77777777" w:rsidR="000924E0" w:rsidRDefault="00AD7A55">
            <w:r>
              <w:rPr>
                <w:sz w:val="20"/>
                <w:szCs w:val="20"/>
              </w:rPr>
              <w:t>Build historical-vs-current extraction tests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D9B26" w14:textId="77777777" w:rsidR="000924E0" w:rsidRDefault="00AD7A55">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C463" w14:textId="77777777" w:rsidR="000924E0" w:rsidRDefault="00AD7A55">
            <w:r>
              <w:rPr>
                <w:sz w:val="20"/>
                <w:szCs w:val="20"/>
              </w:rPr>
              <w:t>High</w:t>
            </w:r>
          </w:p>
        </w:tc>
      </w:tr>
      <w:tr w:rsidR="000924E0" w14:paraId="19F19B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832FE6"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D15C9B" w14:textId="77777777" w:rsidR="000924E0" w:rsidRDefault="00AD7A55">
            <w:r>
              <w:rPr>
                <w:sz w:val="20"/>
                <w:szCs w:val="20"/>
              </w:rPr>
              <w:t>Encode CDC published CLABSI case studies as rules engine tests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DA55D0" w14:textId="77777777" w:rsidR="000924E0" w:rsidRDefault="00AD7A55">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1AEC8C" w14:textId="77777777" w:rsidR="000924E0" w:rsidRDefault="00AD7A55">
            <w:r>
              <w:rPr>
                <w:sz w:val="20"/>
                <w:szCs w:val="20"/>
              </w:rPr>
              <w:t>Critical</w:t>
            </w:r>
          </w:p>
        </w:tc>
      </w:tr>
      <w:tr w:rsidR="000924E0" w14:paraId="5512D8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E226"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EC08C" w14:textId="77777777" w:rsidR="000924E0" w:rsidRDefault="00AD7A55">
            <w:r>
              <w:rPr>
                <w:sz w:val="20"/>
                <w:szCs w:val="20"/>
              </w:rPr>
              <w:t>Run extraction reproducibility tests (5x each, 20 cases)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6E30" w14:textId="77777777" w:rsidR="000924E0" w:rsidRDefault="00AD7A55">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8EB2B" w14:textId="77777777" w:rsidR="000924E0" w:rsidRDefault="00AD7A55">
            <w:r>
              <w:rPr>
                <w:sz w:val="20"/>
                <w:szCs w:val="20"/>
              </w:rPr>
              <w:t>High</w:t>
            </w:r>
          </w:p>
        </w:tc>
      </w:tr>
      <w:tr w:rsidR="000924E0" w14:paraId="4FF9B0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0D09E0"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40C678" w14:textId="77777777" w:rsidR="000924E0" w:rsidRDefault="00AD7A55">
            <w:r>
              <w:rPr>
                <w:sz w:val="20"/>
                <w:szCs w:val="20"/>
              </w:rPr>
              <w:t>Implement boundary condition tests for all temporal thresholds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0AB93E" w14:textId="77777777" w:rsidR="000924E0" w:rsidRDefault="00AD7A55">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715C96" w14:textId="77777777" w:rsidR="000924E0" w:rsidRDefault="00AD7A55">
            <w:r>
              <w:rPr>
                <w:sz w:val="20"/>
                <w:szCs w:val="20"/>
              </w:rPr>
              <w:t>High</w:t>
            </w:r>
          </w:p>
        </w:tc>
      </w:tr>
      <w:tr w:rsidR="000924E0" w14:paraId="5D5358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42931"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1B22" w14:textId="77777777" w:rsidR="000924E0" w:rsidRDefault="00AD7A55">
            <w:r>
              <w:rPr>
                <w:sz w:val="20"/>
                <w:szCs w:val="20"/>
              </w:rPr>
              <w:t>Run full pipeline with synthetic Synthea 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6DB7D" w14:textId="77777777" w:rsidR="000924E0" w:rsidRDefault="00AD7A55">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F393B" w14:textId="77777777" w:rsidR="000924E0" w:rsidRDefault="00AD7A55">
            <w:r>
              <w:rPr>
                <w:sz w:val="20"/>
                <w:szCs w:val="20"/>
              </w:rPr>
              <w:t>High</w:t>
            </w:r>
          </w:p>
        </w:tc>
      </w:tr>
      <w:tr w:rsidR="000924E0" w14:paraId="1BF3BD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7F1482"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42A99F" w14:textId="77777777" w:rsidR="000924E0" w:rsidRDefault="00AD7A55">
            <w:r>
              <w:rPr>
                <w:sz w:val="20"/>
                <w:szCs w:val="20"/>
              </w:rPr>
              <w:t>Run retrospective validation (6–12 months historic data)</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23645" w14:textId="77777777" w:rsidR="000924E0" w:rsidRDefault="00AD7A55">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98B20F" w14:textId="77777777" w:rsidR="000924E0" w:rsidRDefault="00AD7A55">
            <w:r>
              <w:rPr>
                <w:sz w:val="20"/>
                <w:szCs w:val="20"/>
              </w:rPr>
              <w:t>Critical</w:t>
            </w:r>
          </w:p>
        </w:tc>
      </w:tr>
      <w:tr w:rsidR="000924E0" w14:paraId="48752B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091F"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1E812" w14:textId="77777777" w:rsidR="000924E0" w:rsidRDefault="00AD7A55">
            <w:r>
              <w:rPr>
                <w:sz w:val="20"/>
                <w:szCs w:val="20"/>
              </w:rPr>
              <w:t>Execute failure mode tests (GPU down, FHIR timeout, bad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0AD1D" w14:textId="77777777" w:rsidR="000924E0" w:rsidRDefault="00AD7A55">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E22AE" w14:textId="77777777" w:rsidR="000924E0" w:rsidRDefault="00AD7A55">
            <w:r>
              <w:rPr>
                <w:sz w:val="20"/>
                <w:szCs w:val="20"/>
              </w:rPr>
              <w:t>High</w:t>
            </w:r>
          </w:p>
        </w:tc>
      </w:tr>
      <w:tr w:rsidR="000924E0" w14:paraId="062594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0BFF3F"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BE389" w14:textId="77777777" w:rsidR="000924E0" w:rsidRDefault="00AD7A55">
            <w:r>
              <w:rPr>
                <w:sz w:val="20"/>
                <w:szCs w:val="20"/>
              </w:rPr>
              <w:t>Implement discrepancy logging (AEGIS vs. IP classifications)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64DBD5" w14:textId="77777777" w:rsidR="000924E0" w:rsidRDefault="00AD7A55">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5244C9" w14:textId="77777777" w:rsidR="000924E0" w:rsidRDefault="00AD7A55">
            <w:r>
              <w:rPr>
                <w:sz w:val="20"/>
                <w:szCs w:val="20"/>
              </w:rPr>
              <w:t>Critical</w:t>
            </w:r>
          </w:p>
        </w:tc>
      </w:tr>
      <w:tr w:rsidR="000924E0" w14:paraId="22B6C8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CF5E"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2DEC" w14:textId="77777777" w:rsidR="000924E0" w:rsidRDefault="00AD7A55">
            <w:r>
              <w:rPr>
                <w:sz w:val="20"/>
                <w:szCs w:val="20"/>
              </w:rPr>
              <w:t>Deploy shadow mode with read-only FHIR access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266C4" w14:textId="77777777" w:rsidR="000924E0" w:rsidRDefault="00AD7A55">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313D" w14:textId="77777777" w:rsidR="000924E0" w:rsidRDefault="00AD7A55">
            <w:r>
              <w:rPr>
                <w:sz w:val="20"/>
                <w:szCs w:val="20"/>
              </w:rPr>
              <w:t>Critical</w:t>
            </w:r>
          </w:p>
        </w:tc>
      </w:tr>
      <w:tr w:rsidR="000924E0" w14:paraId="09487B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2F1554"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520BCE" w14:textId="77777777" w:rsidR="000924E0" w:rsidRDefault="00AD7A55">
            <w:r>
              <w:rPr>
                <w:sz w:val="20"/>
                <w:szCs w:val="20"/>
              </w:rPr>
              <w:t>Establish weekly reconciliation protocol with IP team</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9BEB4D" w14:textId="77777777" w:rsidR="000924E0" w:rsidRDefault="00AD7A55">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9EC069" w14:textId="77777777" w:rsidR="000924E0" w:rsidRDefault="00AD7A55">
            <w:r>
              <w:rPr>
                <w:sz w:val="20"/>
                <w:szCs w:val="20"/>
              </w:rPr>
              <w:t>Critical</w:t>
            </w:r>
          </w:p>
        </w:tc>
      </w:tr>
      <w:tr w:rsidR="000924E0" w14:paraId="2E56B8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D5D6"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42EB" w14:textId="77777777" w:rsidR="000924E0" w:rsidRDefault="00AD7A55">
            <w:r>
              <w:rPr>
                <w:sz w:val="20"/>
                <w:szCs w:val="20"/>
              </w:rPr>
              <w:t>Build automated monitoring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F27D" w14:textId="77777777" w:rsidR="000924E0" w:rsidRDefault="00AD7A55">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752F8" w14:textId="77777777" w:rsidR="000924E0" w:rsidRDefault="00AD7A55">
            <w:r>
              <w:rPr>
                <w:sz w:val="20"/>
                <w:szCs w:val="20"/>
              </w:rPr>
              <w:t>High</w:t>
            </w:r>
          </w:p>
        </w:tc>
      </w:tr>
      <w:tr w:rsidR="000924E0" w14:paraId="67EF32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EB4C3E" w14:textId="77777777" w:rsidR="000924E0" w:rsidRDefault="00AD7A55">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D8CC2B" w14:textId="77777777" w:rsidR="000924E0" w:rsidRDefault="00AD7A55">
            <w:r>
              <w:rPr>
                <w:sz w:val="20"/>
                <w:szCs w:val="20"/>
              </w:rPr>
              <w:t>Document model update protocol</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1D3D20" w14:textId="77777777" w:rsidR="000924E0" w:rsidRDefault="00AD7A55">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BED49C" w14:textId="77777777" w:rsidR="000924E0" w:rsidRDefault="00AD7A55">
            <w:r>
              <w:rPr>
                <w:sz w:val="20"/>
                <w:szCs w:val="20"/>
              </w:rPr>
              <w:t>Medium</w:t>
            </w:r>
          </w:p>
        </w:tc>
      </w:tr>
    </w:tbl>
    <w:p w14:paraId="5E696E57" w14:textId="77777777" w:rsidR="00AD7A55" w:rsidRDefault="00AD7A55"/>
    <w:sectPr w:rsidR="00AD7A5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9283" w14:textId="77777777" w:rsidR="00AD7A55" w:rsidRDefault="00AD7A55">
      <w:r>
        <w:separator/>
      </w:r>
    </w:p>
  </w:endnote>
  <w:endnote w:type="continuationSeparator" w:id="0">
    <w:p w14:paraId="7C187004" w14:textId="77777777" w:rsidR="00AD7A55" w:rsidRDefault="00AD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D70A" w14:textId="77777777" w:rsidR="000924E0" w:rsidRDefault="00AD7A55">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3219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9982E" w14:textId="77777777" w:rsidR="00AD7A55" w:rsidRDefault="00AD7A55">
      <w:r>
        <w:separator/>
      </w:r>
    </w:p>
  </w:footnote>
  <w:footnote w:type="continuationSeparator" w:id="0">
    <w:p w14:paraId="781814E2" w14:textId="77777777" w:rsidR="00AD7A55" w:rsidRDefault="00AD7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8D4E" w14:textId="77777777" w:rsidR="000924E0" w:rsidRDefault="00AD7A55">
    <w:pPr>
      <w:jc w:val="right"/>
    </w:pPr>
    <w:r>
      <w:rPr>
        <w:i/>
        <w:iCs/>
        <w:color w:val="888888"/>
        <w:sz w:val="18"/>
        <w:szCs w:val="18"/>
      </w:rPr>
      <w:t>AEGIS Validation &amp; Testing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23A3"/>
    <w:multiLevelType w:val="hybridMultilevel"/>
    <w:tmpl w:val="9550A0C2"/>
    <w:lvl w:ilvl="0" w:tplc="B63E0E72">
      <w:start w:val="1"/>
      <w:numFmt w:val="decimal"/>
      <w:lvlText w:val="%1."/>
      <w:lvlJc w:val="left"/>
      <w:pPr>
        <w:ind w:left="720" w:hanging="360"/>
      </w:pPr>
    </w:lvl>
    <w:lvl w:ilvl="1" w:tplc="A2F29E6C">
      <w:numFmt w:val="decimal"/>
      <w:lvlText w:val=""/>
      <w:lvlJc w:val="left"/>
    </w:lvl>
    <w:lvl w:ilvl="2" w:tplc="3326A0A0">
      <w:numFmt w:val="decimal"/>
      <w:lvlText w:val=""/>
      <w:lvlJc w:val="left"/>
    </w:lvl>
    <w:lvl w:ilvl="3" w:tplc="90F0EA70">
      <w:numFmt w:val="decimal"/>
      <w:lvlText w:val=""/>
      <w:lvlJc w:val="left"/>
    </w:lvl>
    <w:lvl w:ilvl="4" w:tplc="8FBA4380">
      <w:numFmt w:val="decimal"/>
      <w:lvlText w:val=""/>
      <w:lvlJc w:val="left"/>
    </w:lvl>
    <w:lvl w:ilvl="5" w:tplc="D6C4B3BC">
      <w:numFmt w:val="decimal"/>
      <w:lvlText w:val=""/>
      <w:lvlJc w:val="left"/>
    </w:lvl>
    <w:lvl w:ilvl="6" w:tplc="A574D9F0">
      <w:numFmt w:val="decimal"/>
      <w:lvlText w:val=""/>
      <w:lvlJc w:val="left"/>
    </w:lvl>
    <w:lvl w:ilvl="7" w:tplc="67AA8664">
      <w:numFmt w:val="decimal"/>
      <w:lvlText w:val=""/>
      <w:lvlJc w:val="left"/>
    </w:lvl>
    <w:lvl w:ilvl="8" w:tplc="14845C42">
      <w:numFmt w:val="decimal"/>
      <w:lvlText w:val=""/>
      <w:lvlJc w:val="left"/>
    </w:lvl>
  </w:abstractNum>
  <w:abstractNum w:abstractNumId="1" w15:restartNumberingAfterBreak="0">
    <w:nsid w:val="07D35F78"/>
    <w:multiLevelType w:val="hybridMultilevel"/>
    <w:tmpl w:val="80FCC410"/>
    <w:lvl w:ilvl="0" w:tplc="4FACFCF2">
      <w:start w:val="1"/>
      <w:numFmt w:val="decimal"/>
      <w:lvlText w:val="%1."/>
      <w:lvlJc w:val="left"/>
      <w:pPr>
        <w:ind w:left="720" w:hanging="360"/>
      </w:pPr>
    </w:lvl>
    <w:lvl w:ilvl="1" w:tplc="5FDCF6EA">
      <w:numFmt w:val="decimal"/>
      <w:lvlText w:val=""/>
      <w:lvlJc w:val="left"/>
    </w:lvl>
    <w:lvl w:ilvl="2" w:tplc="0C4625A0">
      <w:numFmt w:val="decimal"/>
      <w:lvlText w:val=""/>
      <w:lvlJc w:val="left"/>
    </w:lvl>
    <w:lvl w:ilvl="3" w:tplc="D8A86178">
      <w:numFmt w:val="decimal"/>
      <w:lvlText w:val=""/>
      <w:lvlJc w:val="left"/>
    </w:lvl>
    <w:lvl w:ilvl="4" w:tplc="AA76F5EA">
      <w:numFmt w:val="decimal"/>
      <w:lvlText w:val=""/>
      <w:lvlJc w:val="left"/>
    </w:lvl>
    <w:lvl w:ilvl="5" w:tplc="CC44C2A4">
      <w:numFmt w:val="decimal"/>
      <w:lvlText w:val=""/>
      <w:lvlJc w:val="left"/>
    </w:lvl>
    <w:lvl w:ilvl="6" w:tplc="C92E9308">
      <w:numFmt w:val="decimal"/>
      <w:lvlText w:val=""/>
      <w:lvlJc w:val="left"/>
    </w:lvl>
    <w:lvl w:ilvl="7" w:tplc="104A64EE">
      <w:numFmt w:val="decimal"/>
      <w:lvlText w:val=""/>
      <w:lvlJc w:val="left"/>
    </w:lvl>
    <w:lvl w:ilvl="8" w:tplc="7810793A">
      <w:numFmt w:val="decimal"/>
      <w:lvlText w:val=""/>
      <w:lvlJc w:val="left"/>
    </w:lvl>
  </w:abstractNum>
  <w:abstractNum w:abstractNumId="2" w15:restartNumberingAfterBreak="0">
    <w:nsid w:val="286F7424"/>
    <w:multiLevelType w:val="hybridMultilevel"/>
    <w:tmpl w:val="912CE328"/>
    <w:lvl w:ilvl="0" w:tplc="06646726">
      <w:start w:val="1"/>
      <w:numFmt w:val="bullet"/>
      <w:lvlText w:val="•"/>
      <w:lvlJc w:val="left"/>
      <w:pPr>
        <w:ind w:left="720" w:hanging="360"/>
      </w:pPr>
    </w:lvl>
    <w:lvl w:ilvl="1" w:tplc="88941C60">
      <w:start w:val="1"/>
      <w:numFmt w:val="bullet"/>
      <w:lvlText w:val="◦"/>
      <w:lvlJc w:val="left"/>
      <w:pPr>
        <w:ind w:left="1440" w:hanging="360"/>
      </w:pPr>
    </w:lvl>
    <w:lvl w:ilvl="2" w:tplc="0C3A9022">
      <w:numFmt w:val="decimal"/>
      <w:lvlText w:val=""/>
      <w:lvlJc w:val="left"/>
    </w:lvl>
    <w:lvl w:ilvl="3" w:tplc="0282A194">
      <w:numFmt w:val="decimal"/>
      <w:lvlText w:val=""/>
      <w:lvlJc w:val="left"/>
    </w:lvl>
    <w:lvl w:ilvl="4" w:tplc="1FCE9248">
      <w:numFmt w:val="decimal"/>
      <w:lvlText w:val=""/>
      <w:lvlJc w:val="left"/>
    </w:lvl>
    <w:lvl w:ilvl="5" w:tplc="42041FE6">
      <w:numFmt w:val="decimal"/>
      <w:lvlText w:val=""/>
      <w:lvlJc w:val="left"/>
    </w:lvl>
    <w:lvl w:ilvl="6" w:tplc="0CCE998C">
      <w:numFmt w:val="decimal"/>
      <w:lvlText w:val=""/>
      <w:lvlJc w:val="left"/>
    </w:lvl>
    <w:lvl w:ilvl="7" w:tplc="0458FF56">
      <w:numFmt w:val="decimal"/>
      <w:lvlText w:val=""/>
      <w:lvlJc w:val="left"/>
    </w:lvl>
    <w:lvl w:ilvl="8" w:tplc="2222FAF2">
      <w:numFmt w:val="decimal"/>
      <w:lvlText w:val=""/>
      <w:lvlJc w:val="left"/>
    </w:lvl>
  </w:abstractNum>
  <w:abstractNum w:abstractNumId="3" w15:restartNumberingAfterBreak="0">
    <w:nsid w:val="3ACB41B2"/>
    <w:multiLevelType w:val="hybridMultilevel"/>
    <w:tmpl w:val="31281D22"/>
    <w:lvl w:ilvl="0" w:tplc="1714C460">
      <w:start w:val="1"/>
      <w:numFmt w:val="decimal"/>
      <w:lvlText w:val="%1."/>
      <w:lvlJc w:val="left"/>
      <w:pPr>
        <w:ind w:left="720" w:hanging="360"/>
      </w:pPr>
    </w:lvl>
    <w:lvl w:ilvl="1" w:tplc="44CEFFE4">
      <w:numFmt w:val="decimal"/>
      <w:lvlText w:val=""/>
      <w:lvlJc w:val="left"/>
    </w:lvl>
    <w:lvl w:ilvl="2" w:tplc="720CB7FE">
      <w:numFmt w:val="decimal"/>
      <w:lvlText w:val=""/>
      <w:lvlJc w:val="left"/>
    </w:lvl>
    <w:lvl w:ilvl="3" w:tplc="187821C4">
      <w:numFmt w:val="decimal"/>
      <w:lvlText w:val=""/>
      <w:lvlJc w:val="left"/>
    </w:lvl>
    <w:lvl w:ilvl="4" w:tplc="BEDA2BC0">
      <w:numFmt w:val="decimal"/>
      <w:lvlText w:val=""/>
      <w:lvlJc w:val="left"/>
    </w:lvl>
    <w:lvl w:ilvl="5" w:tplc="D9F41088">
      <w:numFmt w:val="decimal"/>
      <w:lvlText w:val=""/>
      <w:lvlJc w:val="left"/>
    </w:lvl>
    <w:lvl w:ilvl="6" w:tplc="7A6A938E">
      <w:numFmt w:val="decimal"/>
      <w:lvlText w:val=""/>
      <w:lvlJc w:val="left"/>
    </w:lvl>
    <w:lvl w:ilvl="7" w:tplc="5A4C6A72">
      <w:numFmt w:val="decimal"/>
      <w:lvlText w:val=""/>
      <w:lvlJc w:val="left"/>
    </w:lvl>
    <w:lvl w:ilvl="8" w:tplc="30521262">
      <w:numFmt w:val="decimal"/>
      <w:lvlText w:val=""/>
      <w:lvlJc w:val="left"/>
    </w:lvl>
  </w:abstractNum>
  <w:abstractNum w:abstractNumId="4" w15:restartNumberingAfterBreak="0">
    <w:nsid w:val="3CAA07B1"/>
    <w:multiLevelType w:val="hybridMultilevel"/>
    <w:tmpl w:val="85A0E48E"/>
    <w:lvl w:ilvl="0" w:tplc="DA42AAE8">
      <w:start w:val="1"/>
      <w:numFmt w:val="decimal"/>
      <w:lvlText w:val="%1."/>
      <w:lvlJc w:val="left"/>
      <w:pPr>
        <w:ind w:left="720" w:hanging="360"/>
      </w:pPr>
    </w:lvl>
    <w:lvl w:ilvl="1" w:tplc="07A6B790">
      <w:numFmt w:val="decimal"/>
      <w:lvlText w:val=""/>
      <w:lvlJc w:val="left"/>
    </w:lvl>
    <w:lvl w:ilvl="2" w:tplc="88940990">
      <w:numFmt w:val="decimal"/>
      <w:lvlText w:val=""/>
      <w:lvlJc w:val="left"/>
    </w:lvl>
    <w:lvl w:ilvl="3" w:tplc="3CEC9B9A">
      <w:numFmt w:val="decimal"/>
      <w:lvlText w:val=""/>
      <w:lvlJc w:val="left"/>
    </w:lvl>
    <w:lvl w:ilvl="4" w:tplc="D9EA889C">
      <w:numFmt w:val="decimal"/>
      <w:lvlText w:val=""/>
      <w:lvlJc w:val="left"/>
    </w:lvl>
    <w:lvl w:ilvl="5" w:tplc="7088ABAE">
      <w:numFmt w:val="decimal"/>
      <w:lvlText w:val=""/>
      <w:lvlJc w:val="left"/>
    </w:lvl>
    <w:lvl w:ilvl="6" w:tplc="BFE2EE90">
      <w:numFmt w:val="decimal"/>
      <w:lvlText w:val=""/>
      <w:lvlJc w:val="left"/>
    </w:lvl>
    <w:lvl w:ilvl="7" w:tplc="8CD697DA">
      <w:numFmt w:val="decimal"/>
      <w:lvlText w:val=""/>
      <w:lvlJc w:val="left"/>
    </w:lvl>
    <w:lvl w:ilvl="8" w:tplc="FAFC5D44">
      <w:numFmt w:val="decimal"/>
      <w:lvlText w:val=""/>
      <w:lvlJc w:val="left"/>
    </w:lvl>
  </w:abstractNum>
  <w:abstractNum w:abstractNumId="5" w15:restartNumberingAfterBreak="0">
    <w:nsid w:val="540218D9"/>
    <w:multiLevelType w:val="hybridMultilevel"/>
    <w:tmpl w:val="D9088318"/>
    <w:lvl w:ilvl="0" w:tplc="9D8C7DB2">
      <w:start w:val="1"/>
      <w:numFmt w:val="decimal"/>
      <w:lvlText w:val="%1."/>
      <w:lvlJc w:val="left"/>
      <w:pPr>
        <w:ind w:left="720" w:hanging="360"/>
      </w:pPr>
    </w:lvl>
    <w:lvl w:ilvl="1" w:tplc="7712677A">
      <w:numFmt w:val="decimal"/>
      <w:lvlText w:val=""/>
      <w:lvlJc w:val="left"/>
    </w:lvl>
    <w:lvl w:ilvl="2" w:tplc="1AE2D75A">
      <w:numFmt w:val="decimal"/>
      <w:lvlText w:val=""/>
      <w:lvlJc w:val="left"/>
    </w:lvl>
    <w:lvl w:ilvl="3" w:tplc="1B5AD4A2">
      <w:numFmt w:val="decimal"/>
      <w:lvlText w:val=""/>
      <w:lvlJc w:val="left"/>
    </w:lvl>
    <w:lvl w:ilvl="4" w:tplc="D10E7C0E">
      <w:numFmt w:val="decimal"/>
      <w:lvlText w:val=""/>
      <w:lvlJc w:val="left"/>
    </w:lvl>
    <w:lvl w:ilvl="5" w:tplc="A1D88588">
      <w:numFmt w:val="decimal"/>
      <w:lvlText w:val=""/>
      <w:lvlJc w:val="left"/>
    </w:lvl>
    <w:lvl w:ilvl="6" w:tplc="46AEF45E">
      <w:numFmt w:val="decimal"/>
      <w:lvlText w:val=""/>
      <w:lvlJc w:val="left"/>
    </w:lvl>
    <w:lvl w:ilvl="7" w:tplc="3A6C8DA6">
      <w:numFmt w:val="decimal"/>
      <w:lvlText w:val=""/>
      <w:lvlJc w:val="left"/>
    </w:lvl>
    <w:lvl w:ilvl="8" w:tplc="A6A0B48C">
      <w:numFmt w:val="decimal"/>
      <w:lvlText w:val=""/>
      <w:lvlJc w:val="left"/>
    </w:lvl>
  </w:abstractNum>
  <w:abstractNum w:abstractNumId="6" w15:restartNumberingAfterBreak="0">
    <w:nsid w:val="63F872E8"/>
    <w:multiLevelType w:val="hybridMultilevel"/>
    <w:tmpl w:val="18E08852"/>
    <w:lvl w:ilvl="0" w:tplc="5478D00C">
      <w:start w:val="1"/>
      <w:numFmt w:val="decimal"/>
      <w:lvlText w:val="%1."/>
      <w:lvlJc w:val="left"/>
      <w:pPr>
        <w:ind w:left="720" w:hanging="360"/>
      </w:pPr>
    </w:lvl>
    <w:lvl w:ilvl="1" w:tplc="19A40816">
      <w:numFmt w:val="decimal"/>
      <w:lvlText w:val=""/>
      <w:lvlJc w:val="left"/>
    </w:lvl>
    <w:lvl w:ilvl="2" w:tplc="7652AF68">
      <w:numFmt w:val="decimal"/>
      <w:lvlText w:val=""/>
      <w:lvlJc w:val="left"/>
    </w:lvl>
    <w:lvl w:ilvl="3" w:tplc="963891DE">
      <w:numFmt w:val="decimal"/>
      <w:lvlText w:val=""/>
      <w:lvlJc w:val="left"/>
    </w:lvl>
    <w:lvl w:ilvl="4" w:tplc="9D3CB3DC">
      <w:numFmt w:val="decimal"/>
      <w:lvlText w:val=""/>
      <w:lvlJc w:val="left"/>
    </w:lvl>
    <w:lvl w:ilvl="5" w:tplc="8520926A">
      <w:numFmt w:val="decimal"/>
      <w:lvlText w:val=""/>
      <w:lvlJc w:val="left"/>
    </w:lvl>
    <w:lvl w:ilvl="6" w:tplc="6994E51C">
      <w:numFmt w:val="decimal"/>
      <w:lvlText w:val=""/>
      <w:lvlJc w:val="left"/>
    </w:lvl>
    <w:lvl w:ilvl="7" w:tplc="1D525AA4">
      <w:numFmt w:val="decimal"/>
      <w:lvlText w:val=""/>
      <w:lvlJc w:val="left"/>
    </w:lvl>
    <w:lvl w:ilvl="8" w:tplc="BEE03026">
      <w:numFmt w:val="decimal"/>
      <w:lvlText w:val=""/>
      <w:lvlJc w:val="left"/>
    </w:lvl>
  </w:abstractNum>
  <w:abstractNum w:abstractNumId="7" w15:restartNumberingAfterBreak="0">
    <w:nsid w:val="6422449A"/>
    <w:multiLevelType w:val="hybridMultilevel"/>
    <w:tmpl w:val="12AEF74A"/>
    <w:lvl w:ilvl="0" w:tplc="92B80F0E">
      <w:start w:val="1"/>
      <w:numFmt w:val="decimal"/>
      <w:lvlText w:val="%1."/>
      <w:lvlJc w:val="left"/>
      <w:pPr>
        <w:ind w:left="720" w:hanging="360"/>
      </w:pPr>
    </w:lvl>
    <w:lvl w:ilvl="1" w:tplc="CE901584">
      <w:numFmt w:val="decimal"/>
      <w:lvlText w:val=""/>
      <w:lvlJc w:val="left"/>
    </w:lvl>
    <w:lvl w:ilvl="2" w:tplc="CF26817A">
      <w:numFmt w:val="decimal"/>
      <w:lvlText w:val=""/>
      <w:lvlJc w:val="left"/>
    </w:lvl>
    <w:lvl w:ilvl="3" w:tplc="CAE8AA0C">
      <w:numFmt w:val="decimal"/>
      <w:lvlText w:val=""/>
      <w:lvlJc w:val="left"/>
    </w:lvl>
    <w:lvl w:ilvl="4" w:tplc="140EDC48">
      <w:numFmt w:val="decimal"/>
      <w:lvlText w:val=""/>
      <w:lvlJc w:val="left"/>
    </w:lvl>
    <w:lvl w:ilvl="5" w:tplc="57E8D124">
      <w:numFmt w:val="decimal"/>
      <w:lvlText w:val=""/>
      <w:lvlJc w:val="left"/>
    </w:lvl>
    <w:lvl w:ilvl="6" w:tplc="F3EE9E86">
      <w:numFmt w:val="decimal"/>
      <w:lvlText w:val=""/>
      <w:lvlJc w:val="left"/>
    </w:lvl>
    <w:lvl w:ilvl="7" w:tplc="07CEAD58">
      <w:numFmt w:val="decimal"/>
      <w:lvlText w:val=""/>
      <w:lvlJc w:val="left"/>
    </w:lvl>
    <w:lvl w:ilvl="8" w:tplc="9B14D986">
      <w:numFmt w:val="decimal"/>
      <w:lvlText w:val=""/>
      <w:lvlJc w:val="left"/>
    </w:lvl>
  </w:abstractNum>
  <w:abstractNum w:abstractNumId="8" w15:restartNumberingAfterBreak="0">
    <w:nsid w:val="7C07658B"/>
    <w:multiLevelType w:val="hybridMultilevel"/>
    <w:tmpl w:val="F7146B12"/>
    <w:lvl w:ilvl="0" w:tplc="32E2621E">
      <w:start w:val="1"/>
      <w:numFmt w:val="bullet"/>
      <w:lvlText w:val="●"/>
      <w:lvlJc w:val="left"/>
      <w:pPr>
        <w:ind w:left="720" w:hanging="360"/>
      </w:pPr>
    </w:lvl>
    <w:lvl w:ilvl="1" w:tplc="B40CA4EC">
      <w:start w:val="1"/>
      <w:numFmt w:val="bullet"/>
      <w:lvlText w:val="○"/>
      <w:lvlJc w:val="left"/>
      <w:pPr>
        <w:ind w:left="1440" w:hanging="360"/>
      </w:pPr>
    </w:lvl>
    <w:lvl w:ilvl="2" w:tplc="82B01222">
      <w:start w:val="1"/>
      <w:numFmt w:val="bullet"/>
      <w:lvlText w:val="■"/>
      <w:lvlJc w:val="left"/>
      <w:pPr>
        <w:ind w:left="2160" w:hanging="360"/>
      </w:pPr>
    </w:lvl>
    <w:lvl w:ilvl="3" w:tplc="EDA8F624">
      <w:start w:val="1"/>
      <w:numFmt w:val="bullet"/>
      <w:lvlText w:val="●"/>
      <w:lvlJc w:val="left"/>
      <w:pPr>
        <w:ind w:left="2880" w:hanging="360"/>
      </w:pPr>
    </w:lvl>
    <w:lvl w:ilvl="4" w:tplc="4730880E">
      <w:start w:val="1"/>
      <w:numFmt w:val="bullet"/>
      <w:lvlText w:val="○"/>
      <w:lvlJc w:val="left"/>
      <w:pPr>
        <w:ind w:left="3600" w:hanging="360"/>
      </w:pPr>
    </w:lvl>
    <w:lvl w:ilvl="5" w:tplc="E738E838">
      <w:start w:val="1"/>
      <w:numFmt w:val="bullet"/>
      <w:lvlText w:val="■"/>
      <w:lvlJc w:val="left"/>
      <w:pPr>
        <w:ind w:left="4320" w:hanging="360"/>
      </w:pPr>
    </w:lvl>
    <w:lvl w:ilvl="6" w:tplc="3692121C">
      <w:start w:val="1"/>
      <w:numFmt w:val="bullet"/>
      <w:lvlText w:val="●"/>
      <w:lvlJc w:val="left"/>
      <w:pPr>
        <w:ind w:left="5040" w:hanging="360"/>
      </w:pPr>
    </w:lvl>
    <w:lvl w:ilvl="7" w:tplc="2C225B1A">
      <w:start w:val="1"/>
      <w:numFmt w:val="bullet"/>
      <w:lvlText w:val="●"/>
      <w:lvlJc w:val="left"/>
      <w:pPr>
        <w:ind w:left="5760" w:hanging="360"/>
      </w:pPr>
    </w:lvl>
    <w:lvl w:ilvl="8" w:tplc="489E4BF8">
      <w:start w:val="1"/>
      <w:numFmt w:val="bullet"/>
      <w:lvlText w:val="●"/>
      <w:lvlJc w:val="left"/>
      <w:pPr>
        <w:ind w:left="6480" w:hanging="360"/>
      </w:pPr>
    </w:lvl>
  </w:abstractNum>
  <w:num w:numId="1" w16cid:durableId="1866166827">
    <w:abstractNumId w:val="8"/>
    <w:lvlOverride w:ilvl="0">
      <w:startOverride w:val="1"/>
    </w:lvlOverride>
  </w:num>
  <w:num w:numId="2" w16cid:durableId="558521279">
    <w:abstractNumId w:val="2"/>
    <w:lvlOverride w:ilvl="0">
      <w:startOverride w:val="1"/>
    </w:lvlOverride>
  </w:num>
  <w:num w:numId="3" w16cid:durableId="2029481519">
    <w:abstractNumId w:val="3"/>
    <w:lvlOverride w:ilvl="0">
      <w:startOverride w:val="1"/>
    </w:lvlOverride>
  </w:num>
  <w:num w:numId="4" w16cid:durableId="92558139">
    <w:abstractNumId w:val="6"/>
    <w:lvlOverride w:ilvl="0">
      <w:startOverride w:val="1"/>
    </w:lvlOverride>
  </w:num>
  <w:num w:numId="5" w16cid:durableId="1419672463">
    <w:abstractNumId w:val="4"/>
    <w:lvlOverride w:ilvl="0">
      <w:startOverride w:val="1"/>
    </w:lvlOverride>
  </w:num>
  <w:num w:numId="6" w16cid:durableId="1760057919">
    <w:abstractNumId w:val="1"/>
    <w:lvlOverride w:ilvl="0">
      <w:startOverride w:val="1"/>
    </w:lvlOverride>
  </w:num>
  <w:num w:numId="7" w16cid:durableId="2114125986">
    <w:abstractNumId w:val="5"/>
    <w:lvlOverride w:ilvl="0">
      <w:startOverride w:val="1"/>
    </w:lvlOverride>
  </w:num>
  <w:num w:numId="8" w16cid:durableId="121045626">
    <w:abstractNumId w:val="7"/>
    <w:lvlOverride w:ilvl="0">
      <w:startOverride w:val="1"/>
    </w:lvlOverride>
  </w:num>
  <w:num w:numId="9" w16cid:durableId="1545823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4E0"/>
    <w:rsid w:val="000924E0"/>
    <w:rsid w:val="008B6DFC"/>
    <w:rsid w:val="0093219A"/>
    <w:rsid w:val="00AD7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A7F3"/>
  <w15:docId w15:val="{94859A33-2282-49D8-AB69-71B2ECC9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3219A"/>
    <w:pPr>
      <w:spacing w:after="100"/>
    </w:pPr>
  </w:style>
  <w:style w:type="paragraph" w:styleId="TOC2">
    <w:name w:val="toc 2"/>
    <w:basedOn w:val="Normal"/>
    <w:next w:val="Normal"/>
    <w:autoRedefine/>
    <w:uiPriority w:val="39"/>
    <w:unhideWhenUsed/>
    <w:rsid w:val="0093219A"/>
    <w:pPr>
      <w:spacing w:after="100"/>
      <w:ind w:left="220"/>
    </w:pPr>
  </w:style>
  <w:style w:type="paragraph" w:styleId="TOC3">
    <w:name w:val="toc 3"/>
    <w:basedOn w:val="Normal"/>
    <w:next w:val="Normal"/>
    <w:autoRedefine/>
    <w:uiPriority w:val="39"/>
    <w:unhideWhenUsed/>
    <w:rsid w:val="0093219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3714</Words>
  <Characters>21171</Characters>
  <Application>Microsoft Office Word</Application>
  <DocSecurity>0</DocSecurity>
  <Lines>176</Lines>
  <Paragraphs>49</Paragraphs>
  <ScaleCrop>false</ScaleCrop>
  <Company/>
  <LinksUpToDate>false</LinksUpToDate>
  <CharactersWithSpaces>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Haslam</cp:lastModifiedBy>
  <cp:revision>2</cp:revision>
  <dcterms:created xsi:type="dcterms:W3CDTF">2026-02-04T11:09:00Z</dcterms:created>
  <dcterms:modified xsi:type="dcterms:W3CDTF">2026-02-04T11:09:00Z</dcterms:modified>
</cp:coreProperties>
</file>