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11293" w14:textId="4CC654A2" w:rsidR="00D7328A" w:rsidRPr="003E2514" w:rsidRDefault="00607E0B" w:rsidP="00242CFE">
      <w:pPr>
        <w:jc w:val="center"/>
        <w:rPr>
          <w:rFonts w:cstheme="minorHAnsi"/>
          <w:b/>
          <w:sz w:val="19"/>
          <w:szCs w:val="19"/>
        </w:rPr>
      </w:pPr>
      <w:proofErr w:type="spellStart"/>
      <w:r w:rsidRPr="003E2514">
        <w:rPr>
          <w:rFonts w:cstheme="minorHAnsi"/>
          <w:b/>
          <w:i/>
          <w:sz w:val="28"/>
          <w:szCs w:val="19"/>
        </w:rPr>
        <w:t>Clostridioides</w:t>
      </w:r>
      <w:proofErr w:type="spellEnd"/>
      <w:r w:rsidRPr="003E2514">
        <w:rPr>
          <w:rFonts w:cstheme="minorHAnsi"/>
          <w:b/>
          <w:i/>
          <w:sz w:val="28"/>
          <w:szCs w:val="19"/>
        </w:rPr>
        <w:t xml:space="preserve"> difficile</w:t>
      </w:r>
      <w:r w:rsidRPr="003E2514">
        <w:rPr>
          <w:rFonts w:cstheme="minorHAnsi"/>
          <w:b/>
          <w:sz w:val="28"/>
          <w:szCs w:val="19"/>
        </w:rPr>
        <w:t xml:space="preserve"> Infection (CDI) </w:t>
      </w:r>
      <w:r w:rsidR="00D7328A" w:rsidRPr="003E2514">
        <w:rPr>
          <w:rFonts w:cstheme="minorHAnsi"/>
          <w:b/>
          <w:sz w:val="28"/>
          <w:szCs w:val="19"/>
        </w:rPr>
        <w:t xml:space="preserve">Test and </w:t>
      </w:r>
      <w:r w:rsidRPr="003E2514">
        <w:rPr>
          <w:rFonts w:cstheme="minorHAnsi"/>
          <w:b/>
          <w:sz w:val="28"/>
          <w:szCs w:val="19"/>
        </w:rPr>
        <w:t>Treatmen</w:t>
      </w:r>
      <w:r w:rsidR="003E2D97">
        <w:rPr>
          <w:rFonts w:cstheme="minorHAnsi"/>
          <w:b/>
          <w:sz w:val="28"/>
          <w:szCs w:val="19"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D7328A" w:rsidRPr="00242CFE" w14:paraId="78F4CFF2" w14:textId="77777777" w:rsidTr="003E2514">
        <w:tc>
          <w:tcPr>
            <w:tcW w:w="10790" w:type="dxa"/>
            <w:shd w:val="clear" w:color="auto" w:fill="E7E6E6" w:themeFill="background2"/>
          </w:tcPr>
          <w:p w14:paraId="1BD296ED" w14:textId="77777777" w:rsidR="00D7328A" w:rsidRPr="003E2514" w:rsidRDefault="00D7328A" w:rsidP="00D7328A">
            <w:pPr>
              <w:rPr>
                <w:rFonts w:cstheme="minorHAnsi"/>
                <w:b/>
                <w:sz w:val="20"/>
                <w:szCs w:val="20"/>
              </w:rPr>
            </w:pPr>
            <w:r w:rsidRPr="003E2514">
              <w:rPr>
                <w:rFonts w:cstheme="minorHAnsi"/>
                <w:b/>
                <w:sz w:val="20"/>
                <w:szCs w:val="20"/>
              </w:rPr>
              <w:t>Testing criteria</w:t>
            </w:r>
          </w:p>
        </w:tc>
      </w:tr>
      <w:tr w:rsidR="00D7328A" w:rsidRPr="00242CFE" w14:paraId="04D96632" w14:textId="77777777" w:rsidTr="00D7328A">
        <w:tc>
          <w:tcPr>
            <w:tcW w:w="10790" w:type="dxa"/>
          </w:tcPr>
          <w:p w14:paraId="62DA6C8D" w14:textId="77777777" w:rsidR="00D7328A" w:rsidRPr="003E2514" w:rsidRDefault="00D7328A" w:rsidP="003E251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b/>
                <w:sz w:val="19"/>
                <w:szCs w:val="19"/>
                <w:u w:val="single"/>
              </w:rPr>
              <w:t>&gt;</w:t>
            </w:r>
            <w:r w:rsidRPr="003E2514">
              <w:rPr>
                <w:rFonts w:cstheme="minorHAnsi"/>
                <w:b/>
                <w:sz w:val="19"/>
                <w:szCs w:val="19"/>
              </w:rPr>
              <w:t xml:space="preserve"> 3 years old</w:t>
            </w:r>
            <w:r w:rsidRPr="003E2514">
              <w:rPr>
                <w:rFonts w:cstheme="minorHAnsi"/>
                <w:sz w:val="19"/>
                <w:szCs w:val="19"/>
              </w:rPr>
              <w:t xml:space="preserve"> with </w:t>
            </w:r>
            <w:r w:rsidRPr="003E2514">
              <w:rPr>
                <w:rFonts w:cstheme="minorHAnsi"/>
                <w:b/>
                <w:sz w:val="19"/>
                <w:szCs w:val="19"/>
                <w:u w:val="single"/>
              </w:rPr>
              <w:t>&gt;</w:t>
            </w:r>
            <w:r w:rsidRPr="003E2514">
              <w:rPr>
                <w:rFonts w:cstheme="minorHAnsi"/>
                <w:b/>
                <w:sz w:val="19"/>
                <w:szCs w:val="19"/>
              </w:rPr>
              <w:t xml:space="preserve"> 3 liquid stools in 24 hours</w:t>
            </w:r>
            <w:r w:rsidRPr="003E2514">
              <w:rPr>
                <w:rFonts w:cstheme="minorHAnsi"/>
                <w:sz w:val="19"/>
                <w:szCs w:val="19"/>
              </w:rPr>
              <w:t xml:space="preserve"> NOT explained by:</w:t>
            </w:r>
          </w:p>
          <w:p w14:paraId="70833DF4" w14:textId="77777777" w:rsidR="00D7328A" w:rsidRPr="003E2514" w:rsidRDefault="00D7328A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Laxative/stool softener/PO contrast in past 48 hours</w:t>
            </w:r>
          </w:p>
          <w:p w14:paraId="75ECA695" w14:textId="77777777" w:rsidR="00D7328A" w:rsidRPr="003E2514" w:rsidRDefault="00D7328A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Change in tube feeds</w:t>
            </w:r>
          </w:p>
          <w:p w14:paraId="12BFA688" w14:textId="77777777" w:rsidR="00D7328A" w:rsidRPr="003E2514" w:rsidRDefault="00D7328A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GI bleed</w:t>
            </w:r>
          </w:p>
          <w:p w14:paraId="5D646162" w14:textId="77777777" w:rsidR="00D7328A" w:rsidRPr="003E2514" w:rsidRDefault="00D7328A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Other infectious causes of diarrhea</w:t>
            </w:r>
          </w:p>
          <w:p w14:paraId="6EF8CC5B" w14:textId="77777777" w:rsidR="00D7328A" w:rsidRPr="003E2514" w:rsidRDefault="00D7328A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Symptoms consistent with alternative diagnosis or positive lab tests</w:t>
            </w:r>
          </w:p>
          <w:p w14:paraId="59C4C481" w14:textId="77777777" w:rsidR="00D7328A" w:rsidRPr="003E2514" w:rsidRDefault="00D7328A">
            <w:pPr>
              <w:rPr>
                <w:rFonts w:cstheme="minorHAnsi"/>
                <w:b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 xml:space="preserve">                </w:t>
            </w:r>
            <w:r w:rsidRPr="003E2514">
              <w:rPr>
                <w:rFonts w:cstheme="minorHAnsi"/>
                <w:b/>
                <w:sz w:val="19"/>
                <w:szCs w:val="19"/>
              </w:rPr>
              <w:t>AND WITH CDI RISK FACTORS:</w:t>
            </w:r>
          </w:p>
          <w:p w14:paraId="6CB37608" w14:textId="11B6ED94" w:rsidR="00D7328A" w:rsidRPr="003E2514" w:rsidRDefault="00D7328A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Recent an</w:t>
            </w:r>
            <w:r w:rsidR="00B25E37">
              <w:rPr>
                <w:rFonts w:cstheme="minorHAnsi"/>
                <w:sz w:val="19"/>
                <w:szCs w:val="19"/>
              </w:rPr>
              <w:t>timicrobial use – particularly F</w:t>
            </w:r>
            <w:r w:rsidRPr="003E2514">
              <w:rPr>
                <w:rFonts w:cstheme="minorHAnsi"/>
                <w:sz w:val="19"/>
                <w:szCs w:val="19"/>
              </w:rPr>
              <w:t xml:space="preserve">luoroquinolones, </w:t>
            </w:r>
            <w:r w:rsidR="00B25E37" w:rsidRPr="00242CFE">
              <w:rPr>
                <w:rFonts w:cstheme="minorHAnsi"/>
                <w:sz w:val="19"/>
                <w:szCs w:val="19"/>
              </w:rPr>
              <w:t>Cephalosporin</w:t>
            </w:r>
            <w:r w:rsidR="00B25E37">
              <w:rPr>
                <w:rFonts w:cstheme="minorHAnsi"/>
                <w:sz w:val="19"/>
                <w:szCs w:val="19"/>
              </w:rPr>
              <w:t>s, or C</w:t>
            </w:r>
            <w:r w:rsidRPr="003E2514">
              <w:rPr>
                <w:rFonts w:cstheme="minorHAnsi"/>
                <w:sz w:val="19"/>
                <w:szCs w:val="19"/>
              </w:rPr>
              <w:t>lindamycin</w:t>
            </w:r>
          </w:p>
          <w:p w14:paraId="3BC403B2" w14:textId="77777777" w:rsidR="00D7328A" w:rsidRPr="003E2514" w:rsidRDefault="00D7328A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Recent hospitalization</w:t>
            </w:r>
          </w:p>
          <w:p w14:paraId="69CEA7FE" w14:textId="77777777" w:rsidR="00D7328A" w:rsidRPr="003E2514" w:rsidRDefault="00D7328A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PPI or H2 receptor antagonist use</w:t>
            </w:r>
          </w:p>
          <w:p w14:paraId="380F9D6E" w14:textId="77777777" w:rsidR="00D7328A" w:rsidRPr="003E2514" w:rsidRDefault="00D7328A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Gastrostomy tube</w:t>
            </w:r>
          </w:p>
          <w:p w14:paraId="4A175CDA" w14:textId="77777777" w:rsidR="00D7328A" w:rsidRPr="003E2514" w:rsidRDefault="00D7328A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Chronic illness (cancer, IBD, CF, solid organ transplant, BMT)</w:t>
            </w:r>
          </w:p>
          <w:p w14:paraId="7D51F381" w14:textId="77777777" w:rsidR="00D7328A" w:rsidRPr="003E2514" w:rsidRDefault="00D7328A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Chemotherapy</w:t>
            </w:r>
          </w:p>
          <w:p w14:paraId="4BF793AC" w14:textId="77777777" w:rsidR="00D7328A" w:rsidRPr="003E2514" w:rsidRDefault="00D7328A">
            <w:pPr>
              <w:rPr>
                <w:rFonts w:cstheme="minorHAnsi"/>
                <w:b/>
                <w:sz w:val="19"/>
                <w:szCs w:val="19"/>
              </w:rPr>
            </w:pPr>
            <w:r w:rsidRPr="003E2514">
              <w:rPr>
                <w:rFonts w:cstheme="minorHAnsi"/>
                <w:b/>
                <w:sz w:val="19"/>
                <w:szCs w:val="19"/>
              </w:rPr>
              <w:t>NOTE: If patient does not meet criteria but symptoms persist or progress over 48 hours clinical reassessment should occur</w:t>
            </w:r>
          </w:p>
          <w:p w14:paraId="73E91867" w14:textId="77777777" w:rsidR="00171985" w:rsidRPr="003E2514" w:rsidRDefault="00171985" w:rsidP="00171985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  <w:u w:val="single"/>
              </w:rPr>
              <w:t>&lt;</w:t>
            </w:r>
            <w:r w:rsidRPr="003E2514">
              <w:rPr>
                <w:rFonts w:cstheme="minorHAnsi"/>
                <w:sz w:val="19"/>
                <w:szCs w:val="19"/>
              </w:rPr>
              <w:t xml:space="preserve"> 12 months old: NOT recommended due to high rates of asymptomatic colonization</w:t>
            </w:r>
          </w:p>
          <w:p w14:paraId="505A2F56" w14:textId="77777777" w:rsidR="00171985" w:rsidRPr="003E2514" w:rsidRDefault="00171985" w:rsidP="00171985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1-3 years old: Test with caution – consider ID or GI consult</w:t>
            </w:r>
          </w:p>
          <w:p w14:paraId="2ED6E344" w14:textId="77777777" w:rsidR="00171985" w:rsidRPr="003E2514" w:rsidRDefault="00171985">
            <w:pPr>
              <w:rPr>
                <w:rFonts w:cstheme="minorHAnsi"/>
                <w:b/>
                <w:sz w:val="19"/>
                <w:szCs w:val="19"/>
              </w:rPr>
            </w:pPr>
          </w:p>
        </w:tc>
      </w:tr>
    </w:tbl>
    <w:p w14:paraId="23325260" w14:textId="77777777" w:rsidR="00171985" w:rsidRPr="003E2514" w:rsidRDefault="00171985" w:rsidP="7FD8E68F">
      <w:pPr>
        <w:rPr>
          <w:sz w:val="19"/>
          <w:szCs w:val="19"/>
        </w:rPr>
      </w:pPr>
    </w:p>
    <w:p w14:paraId="622C8D0A" w14:textId="3864B348" w:rsidR="7FD8E68F" w:rsidRDefault="7FD8E68F" w:rsidP="7FD8E68F">
      <w:pPr>
        <w:rPr>
          <w:sz w:val="19"/>
          <w:szCs w:val="1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71985" w:rsidRPr="00242CFE" w14:paraId="7164014D" w14:textId="77777777" w:rsidTr="003E2514">
        <w:tc>
          <w:tcPr>
            <w:tcW w:w="10790" w:type="dxa"/>
            <w:shd w:val="clear" w:color="auto" w:fill="E7E6E6" w:themeFill="background2"/>
          </w:tcPr>
          <w:p w14:paraId="5C8EE7EB" w14:textId="77777777" w:rsidR="00171985" w:rsidRPr="003E2514" w:rsidRDefault="00171985" w:rsidP="00D7328A">
            <w:pPr>
              <w:rPr>
                <w:rFonts w:cstheme="minorHAnsi"/>
                <w:b/>
                <w:sz w:val="20"/>
                <w:szCs w:val="20"/>
              </w:rPr>
            </w:pPr>
            <w:r w:rsidRPr="003E2514">
              <w:rPr>
                <w:rFonts w:cstheme="minorHAnsi"/>
                <w:b/>
                <w:sz w:val="20"/>
                <w:szCs w:val="20"/>
              </w:rPr>
              <w:t xml:space="preserve">Testing </w:t>
            </w:r>
          </w:p>
        </w:tc>
      </w:tr>
      <w:tr w:rsidR="00171985" w:rsidRPr="00242CFE" w14:paraId="03E0B1E9" w14:textId="77777777" w:rsidTr="00171985">
        <w:tc>
          <w:tcPr>
            <w:tcW w:w="10790" w:type="dxa"/>
          </w:tcPr>
          <w:p w14:paraId="2492EC7F" w14:textId="0C630D10" w:rsidR="00171985" w:rsidRPr="003E2514" w:rsidRDefault="00171985" w:rsidP="003E251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  <w:u w:val="single"/>
              </w:rPr>
              <w:t>ORDER:</w:t>
            </w:r>
            <w:r w:rsidRPr="003E2514">
              <w:rPr>
                <w:rFonts w:cstheme="minorHAnsi"/>
                <w:sz w:val="19"/>
                <w:szCs w:val="19"/>
              </w:rPr>
              <w:t xml:space="preserve"> </w:t>
            </w:r>
            <w:r w:rsidR="00EE7A94">
              <w:rPr>
                <w:rFonts w:cstheme="minorHAnsi"/>
                <w:sz w:val="19"/>
                <w:szCs w:val="19"/>
              </w:rPr>
              <w:t>C Diff</w:t>
            </w:r>
            <w:r w:rsidRPr="003E2514">
              <w:rPr>
                <w:rFonts w:cstheme="minorHAnsi"/>
                <w:sz w:val="19"/>
                <w:szCs w:val="19"/>
              </w:rPr>
              <w:t xml:space="preserve"> Toxin</w:t>
            </w:r>
          </w:p>
          <w:p w14:paraId="72F8662E" w14:textId="15A96AB9" w:rsidR="00242CFE" w:rsidRPr="003E2514" w:rsidRDefault="00171985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CCHMC run</w:t>
            </w:r>
            <w:r w:rsidR="00242CFE" w:rsidRPr="003E2514">
              <w:rPr>
                <w:rFonts w:cstheme="minorHAnsi"/>
                <w:sz w:val="19"/>
                <w:szCs w:val="19"/>
              </w:rPr>
              <w:t>s a Nucleic Acid Amplification T</w:t>
            </w:r>
            <w:r w:rsidRPr="003E2514">
              <w:rPr>
                <w:rFonts w:cstheme="minorHAnsi"/>
                <w:sz w:val="19"/>
                <w:szCs w:val="19"/>
              </w:rPr>
              <w:t>est</w:t>
            </w:r>
            <w:r w:rsidR="00EE7A94">
              <w:rPr>
                <w:rFonts w:cstheme="minorHAnsi"/>
                <w:sz w:val="19"/>
                <w:szCs w:val="19"/>
              </w:rPr>
              <w:t xml:space="preserve"> – cannot distinguish between colonization and infection</w:t>
            </w:r>
          </w:p>
          <w:p w14:paraId="3E74F9A8" w14:textId="77777777" w:rsidR="00171985" w:rsidRPr="003E2514" w:rsidRDefault="00242CFE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b/>
                <w:sz w:val="19"/>
                <w:szCs w:val="19"/>
              </w:rPr>
              <w:t>Do NOT perform a test of cure</w:t>
            </w:r>
            <w:r w:rsidRPr="003E2514">
              <w:rPr>
                <w:rFonts w:cstheme="minorHAnsi"/>
                <w:sz w:val="19"/>
                <w:szCs w:val="19"/>
              </w:rPr>
              <w:t xml:space="preserve"> – asymptomatic shedding may occur for up to 6 weeks</w:t>
            </w:r>
          </w:p>
          <w:p w14:paraId="289A811E" w14:textId="77777777" w:rsidR="00242CFE" w:rsidRPr="003E2514" w:rsidRDefault="00242CFE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Do NOT retest if recurrence &lt;4 weeks after completion of antibiotic therapy and manage clinically</w:t>
            </w:r>
          </w:p>
          <w:p w14:paraId="4A5822A1" w14:textId="77777777" w:rsidR="00242CFE" w:rsidRPr="003E2514" w:rsidRDefault="00242CFE" w:rsidP="003E2514">
            <w:pPr>
              <w:pStyle w:val="ListParagraph"/>
              <w:numPr>
                <w:ilvl w:val="2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Re-evaluate patient and re-treat is indicated, consider alternative diagnosis, OR consult ID</w:t>
            </w:r>
          </w:p>
          <w:p w14:paraId="32356650" w14:textId="77777777" w:rsidR="00171985" w:rsidRPr="003E2514" w:rsidRDefault="00171985" w:rsidP="003E251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  <w:u w:val="single"/>
              </w:rPr>
              <w:t>Specimen:</w:t>
            </w:r>
            <w:r w:rsidRPr="003E2514">
              <w:rPr>
                <w:rFonts w:cstheme="minorHAnsi"/>
                <w:sz w:val="19"/>
                <w:szCs w:val="19"/>
              </w:rPr>
              <w:t xml:space="preserve"> </w:t>
            </w:r>
            <w:r w:rsidRPr="003E2514">
              <w:rPr>
                <w:rFonts w:cstheme="minorHAnsi"/>
                <w:b/>
                <w:sz w:val="19"/>
                <w:szCs w:val="19"/>
                <w:u w:val="single"/>
              </w:rPr>
              <w:t>&gt;</w:t>
            </w:r>
            <w:r w:rsidRPr="003E2514">
              <w:rPr>
                <w:rFonts w:cstheme="minorHAnsi"/>
                <w:b/>
                <w:sz w:val="19"/>
                <w:szCs w:val="19"/>
              </w:rPr>
              <w:t xml:space="preserve"> 1.0 mL liquid stool</w:t>
            </w:r>
            <w:r w:rsidR="00242CFE" w:rsidRPr="003E2514">
              <w:rPr>
                <w:rFonts w:cstheme="minorHAnsi"/>
                <w:b/>
                <w:sz w:val="19"/>
                <w:szCs w:val="19"/>
              </w:rPr>
              <w:t xml:space="preserve"> in sterile cup</w:t>
            </w:r>
            <w:proofErr w:type="gramStart"/>
            <w:r w:rsidR="00242CFE" w:rsidRPr="003E2514">
              <w:rPr>
                <w:rFonts w:cstheme="minorHAnsi"/>
                <w:b/>
                <w:sz w:val="19"/>
                <w:szCs w:val="19"/>
              </w:rPr>
              <w:t xml:space="preserve">  </w:t>
            </w:r>
            <w:r w:rsidRPr="003E2514">
              <w:rPr>
                <w:rFonts w:cstheme="minorHAnsi"/>
                <w:sz w:val="19"/>
                <w:szCs w:val="19"/>
              </w:rPr>
              <w:t xml:space="preserve"> </w:t>
            </w:r>
            <w:r w:rsidR="00242CFE" w:rsidRPr="003E2514">
              <w:rPr>
                <w:rFonts w:cstheme="minorHAnsi"/>
                <w:sz w:val="19"/>
                <w:szCs w:val="19"/>
              </w:rPr>
              <w:t>[</w:t>
            </w:r>
            <w:proofErr w:type="gramEnd"/>
            <w:r w:rsidRPr="003E2514">
              <w:rPr>
                <w:rFonts w:cstheme="minorHAnsi"/>
                <w:sz w:val="19"/>
                <w:szCs w:val="19"/>
              </w:rPr>
              <w:t>must</w:t>
            </w:r>
            <w:r w:rsidR="00242CFE" w:rsidRPr="003E2514">
              <w:rPr>
                <w:rFonts w:cstheme="minorHAnsi"/>
                <w:sz w:val="19"/>
                <w:szCs w:val="19"/>
              </w:rPr>
              <w:t xml:space="preserve"> be able to</w:t>
            </w:r>
            <w:r w:rsidRPr="003E2514">
              <w:rPr>
                <w:rFonts w:cstheme="minorHAnsi"/>
                <w:sz w:val="19"/>
                <w:szCs w:val="19"/>
              </w:rPr>
              <w:t xml:space="preserve"> take shape of container to be</w:t>
            </w:r>
            <w:r w:rsidR="00242CFE" w:rsidRPr="003E2514">
              <w:rPr>
                <w:rFonts w:cstheme="minorHAnsi"/>
                <w:sz w:val="19"/>
                <w:szCs w:val="19"/>
              </w:rPr>
              <w:t xml:space="preserve"> liquid enough</w:t>
            </w:r>
            <w:r w:rsidRPr="003E2514">
              <w:rPr>
                <w:rFonts w:cstheme="minorHAnsi"/>
                <w:sz w:val="19"/>
                <w:szCs w:val="19"/>
              </w:rPr>
              <w:t xml:space="preserve"> run on assay</w:t>
            </w:r>
            <w:r w:rsidR="00242CFE" w:rsidRPr="003E2514">
              <w:rPr>
                <w:rFonts w:cstheme="minorHAnsi"/>
                <w:sz w:val="19"/>
                <w:szCs w:val="19"/>
              </w:rPr>
              <w:t>]</w:t>
            </w:r>
          </w:p>
          <w:p w14:paraId="45A2CD26" w14:textId="77777777" w:rsidR="00171985" w:rsidRPr="003E2514" w:rsidRDefault="00171985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Unacceptable: formed, diapers, contaminated with urine, submitted in a preservative container, rectal swab</w:t>
            </w:r>
          </w:p>
          <w:p w14:paraId="1F6FEB17" w14:textId="77777777" w:rsidR="00B25E37" w:rsidRPr="003E2514" w:rsidRDefault="00171985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b/>
                <w:sz w:val="19"/>
                <w:szCs w:val="19"/>
              </w:rPr>
            </w:pPr>
            <w:r w:rsidRPr="003E2514">
              <w:rPr>
                <w:rFonts w:cstheme="minorHAnsi"/>
                <w:b/>
                <w:sz w:val="19"/>
                <w:szCs w:val="19"/>
              </w:rPr>
              <w:t xml:space="preserve">Only 1 stool specimen will every 7 days per patient </w:t>
            </w:r>
          </w:p>
          <w:p w14:paraId="11A50C97" w14:textId="35C39349" w:rsidR="00171985" w:rsidRPr="003E2514" w:rsidRDefault="00B25E37" w:rsidP="003E2514">
            <w:pPr>
              <w:pStyle w:val="ListParagraph"/>
              <w:numPr>
                <w:ilvl w:val="1"/>
                <w:numId w:val="2"/>
              </w:numPr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 xml:space="preserve">Only specimens from patients </w:t>
            </w:r>
            <w:r w:rsidR="00171985" w:rsidRPr="003E2514">
              <w:rPr>
                <w:rFonts w:cstheme="minorHAnsi"/>
                <w:sz w:val="19"/>
                <w:szCs w:val="19"/>
              </w:rPr>
              <w:t>&gt; 6 months of age will be accepted for testing</w:t>
            </w:r>
          </w:p>
        </w:tc>
      </w:tr>
    </w:tbl>
    <w:p w14:paraId="079F7052" w14:textId="627F7026" w:rsidR="00D71385" w:rsidRPr="003E2514" w:rsidRDefault="00D71385" w:rsidP="7FD8E68F">
      <w:pPr>
        <w:rPr>
          <w:sz w:val="19"/>
          <w:szCs w:val="19"/>
        </w:rPr>
      </w:pPr>
    </w:p>
    <w:p w14:paraId="065EE260" w14:textId="72A3BD00" w:rsidR="7FD8E68F" w:rsidRDefault="7FD8E68F" w:rsidP="7FD8E68F">
      <w:pPr>
        <w:rPr>
          <w:sz w:val="19"/>
          <w:szCs w:val="19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3"/>
        <w:gridCol w:w="1222"/>
        <w:gridCol w:w="8555"/>
      </w:tblGrid>
      <w:tr w:rsidR="003C2351" w:rsidRPr="00242CFE" w14:paraId="6A0821D7" w14:textId="77777777" w:rsidTr="7FD8E68F">
        <w:trPr>
          <w:jc w:val="center"/>
        </w:trPr>
        <w:tc>
          <w:tcPr>
            <w:tcW w:w="10710" w:type="dxa"/>
            <w:gridSpan w:val="3"/>
            <w:shd w:val="clear" w:color="auto" w:fill="E7E6E6" w:themeFill="background2"/>
          </w:tcPr>
          <w:p w14:paraId="0AA4A986" w14:textId="77777777" w:rsidR="00607E0B" w:rsidRPr="003E2514" w:rsidRDefault="003C2351">
            <w:pPr>
              <w:rPr>
                <w:rFonts w:cstheme="minorHAnsi"/>
                <w:b/>
                <w:sz w:val="20"/>
                <w:szCs w:val="20"/>
              </w:rPr>
            </w:pPr>
            <w:r w:rsidRPr="003E2514">
              <w:rPr>
                <w:rFonts w:cstheme="minorHAnsi"/>
                <w:b/>
                <w:sz w:val="20"/>
                <w:szCs w:val="20"/>
              </w:rPr>
              <w:t>Initial</w:t>
            </w:r>
            <w:r w:rsidR="00242CFE" w:rsidRPr="003E2514">
              <w:rPr>
                <w:rFonts w:cstheme="minorHAnsi"/>
                <w:b/>
                <w:sz w:val="20"/>
                <w:szCs w:val="20"/>
              </w:rPr>
              <w:t xml:space="preserve"> Treatment</w:t>
            </w:r>
          </w:p>
        </w:tc>
      </w:tr>
      <w:tr w:rsidR="0051417F" w:rsidRPr="00242CFE" w14:paraId="2CF5AC2A" w14:textId="77777777" w:rsidTr="7FD8E68F">
        <w:trPr>
          <w:jc w:val="center"/>
        </w:trPr>
        <w:tc>
          <w:tcPr>
            <w:tcW w:w="933" w:type="dxa"/>
            <w:vMerge w:val="restart"/>
          </w:tcPr>
          <w:p w14:paraId="55071CBB" w14:textId="77777777" w:rsidR="0051417F" w:rsidRPr="003E2514" w:rsidRDefault="0051417F">
            <w:p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Pediatric</w:t>
            </w:r>
          </w:p>
        </w:tc>
        <w:tc>
          <w:tcPr>
            <w:tcW w:w="1222" w:type="dxa"/>
          </w:tcPr>
          <w:p w14:paraId="0CE613CB" w14:textId="77777777" w:rsidR="0051417F" w:rsidRPr="003E2514" w:rsidRDefault="0051417F">
            <w:p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Non-severe</w:t>
            </w:r>
          </w:p>
        </w:tc>
        <w:tc>
          <w:tcPr>
            <w:tcW w:w="8555" w:type="dxa"/>
          </w:tcPr>
          <w:p w14:paraId="71920EC3" w14:textId="20BF0FB9" w:rsidR="0051417F" w:rsidRPr="003E2514" w:rsidRDefault="0051417F" w:rsidP="00B21FD6">
            <w:p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PO Vancomycin 10 mg/kg (max 125 mg) QID x 10 days</w:t>
            </w:r>
            <w:r w:rsidR="003E2514">
              <w:rPr>
                <w:rFonts w:cstheme="minorHAnsi"/>
                <w:sz w:val="19"/>
                <w:szCs w:val="19"/>
              </w:rPr>
              <w:t xml:space="preserve"> </w:t>
            </w:r>
          </w:p>
          <w:p w14:paraId="0B4D3BA4" w14:textId="77777777" w:rsidR="0051417F" w:rsidRPr="003E2514" w:rsidRDefault="0051417F">
            <w:pPr>
              <w:rPr>
                <w:rFonts w:cstheme="minorHAnsi"/>
                <w:sz w:val="19"/>
                <w:szCs w:val="19"/>
                <w:u w:val="single"/>
              </w:rPr>
            </w:pPr>
            <w:r w:rsidRPr="003E2514">
              <w:rPr>
                <w:rFonts w:cstheme="minorHAnsi"/>
                <w:sz w:val="19"/>
                <w:szCs w:val="19"/>
              </w:rPr>
              <w:t xml:space="preserve">PO Metronidazole 7.5 mg/kg (max 500 mg) TID-QID x 10 days </w:t>
            </w:r>
          </w:p>
        </w:tc>
      </w:tr>
      <w:tr w:rsidR="0051417F" w:rsidRPr="00242CFE" w14:paraId="5EFE856B" w14:textId="77777777" w:rsidTr="7FD8E68F">
        <w:trPr>
          <w:jc w:val="center"/>
        </w:trPr>
        <w:tc>
          <w:tcPr>
            <w:tcW w:w="933" w:type="dxa"/>
            <w:vMerge/>
          </w:tcPr>
          <w:p w14:paraId="67DA99D4" w14:textId="77777777" w:rsidR="0051417F" w:rsidRPr="003E2514" w:rsidRDefault="0051417F">
            <w:pPr>
              <w:rPr>
                <w:rFonts w:cstheme="minorHAnsi"/>
                <w:sz w:val="19"/>
                <w:szCs w:val="19"/>
              </w:rPr>
            </w:pPr>
          </w:p>
        </w:tc>
        <w:tc>
          <w:tcPr>
            <w:tcW w:w="1222" w:type="dxa"/>
          </w:tcPr>
          <w:p w14:paraId="484C3A4C" w14:textId="77777777" w:rsidR="0051417F" w:rsidRPr="003E2514" w:rsidRDefault="0051417F">
            <w:p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Severe</w:t>
            </w:r>
          </w:p>
        </w:tc>
        <w:tc>
          <w:tcPr>
            <w:tcW w:w="8555" w:type="dxa"/>
          </w:tcPr>
          <w:p w14:paraId="2F655F1C" w14:textId="7B0346FF" w:rsidR="0051417F" w:rsidRPr="003E2514" w:rsidRDefault="0051417F">
            <w:p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 xml:space="preserve">PO </w:t>
            </w:r>
            <w:r w:rsidR="003E2514" w:rsidRPr="003E2514">
              <w:rPr>
                <w:rFonts w:cstheme="minorHAnsi"/>
                <w:sz w:val="19"/>
                <w:szCs w:val="19"/>
              </w:rPr>
              <w:t>Vancomycin 10 mg/kg (max 500</w:t>
            </w:r>
            <w:r w:rsidRPr="003E2514">
              <w:rPr>
                <w:rFonts w:cstheme="minorHAnsi"/>
                <w:sz w:val="19"/>
                <w:szCs w:val="19"/>
              </w:rPr>
              <w:t xml:space="preserve"> mg) QID x 10 days +/- IV Metronidazole 10 mg/kg (max 500 mg) TID x 10 days</w:t>
            </w:r>
          </w:p>
        </w:tc>
      </w:tr>
      <w:tr w:rsidR="0051417F" w:rsidRPr="00242CFE" w14:paraId="732595EA" w14:textId="77777777" w:rsidTr="7FD8E68F">
        <w:trPr>
          <w:jc w:val="center"/>
        </w:trPr>
        <w:tc>
          <w:tcPr>
            <w:tcW w:w="933" w:type="dxa"/>
            <w:vMerge/>
          </w:tcPr>
          <w:p w14:paraId="65514850" w14:textId="77777777" w:rsidR="0051417F" w:rsidRPr="003E2514" w:rsidRDefault="0051417F" w:rsidP="0051417F">
            <w:pPr>
              <w:rPr>
                <w:rFonts w:cstheme="minorHAnsi"/>
                <w:sz w:val="19"/>
                <w:szCs w:val="19"/>
              </w:rPr>
            </w:pPr>
          </w:p>
        </w:tc>
        <w:tc>
          <w:tcPr>
            <w:tcW w:w="1222" w:type="dxa"/>
          </w:tcPr>
          <w:p w14:paraId="7A501B39" w14:textId="77777777" w:rsidR="0051417F" w:rsidRPr="003E2514" w:rsidRDefault="0051417F" w:rsidP="0051417F">
            <w:p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Fulminant</w:t>
            </w:r>
          </w:p>
        </w:tc>
        <w:tc>
          <w:tcPr>
            <w:tcW w:w="8555" w:type="dxa"/>
          </w:tcPr>
          <w:p w14:paraId="6E3144B4" w14:textId="77777777" w:rsidR="0051417F" w:rsidRPr="003E2514" w:rsidRDefault="0051417F" w:rsidP="0051417F">
            <w:p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Contact Infectious Disease and/or Gastroenterology</w:t>
            </w:r>
          </w:p>
        </w:tc>
      </w:tr>
      <w:tr w:rsidR="0051417F" w:rsidRPr="00242CFE" w14:paraId="63C19B99" w14:textId="77777777" w:rsidTr="7FD8E68F">
        <w:trPr>
          <w:jc w:val="center"/>
        </w:trPr>
        <w:tc>
          <w:tcPr>
            <w:tcW w:w="933" w:type="dxa"/>
            <w:vMerge w:val="restart"/>
          </w:tcPr>
          <w:p w14:paraId="03F51AD6" w14:textId="77777777" w:rsidR="0051417F" w:rsidRPr="003E2514" w:rsidRDefault="0051417F" w:rsidP="0051417F">
            <w:p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Adult</w:t>
            </w:r>
          </w:p>
        </w:tc>
        <w:tc>
          <w:tcPr>
            <w:tcW w:w="1222" w:type="dxa"/>
          </w:tcPr>
          <w:p w14:paraId="6D133BB6" w14:textId="77777777" w:rsidR="0051417F" w:rsidRPr="003E2514" w:rsidRDefault="0051417F" w:rsidP="0051417F">
            <w:p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Non-severe</w:t>
            </w:r>
          </w:p>
        </w:tc>
        <w:tc>
          <w:tcPr>
            <w:tcW w:w="8555" w:type="dxa"/>
          </w:tcPr>
          <w:p w14:paraId="15E6A942" w14:textId="7B187130" w:rsidR="0051417F" w:rsidRPr="003E2514" w:rsidRDefault="0051417F" w:rsidP="0051417F">
            <w:p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PO Vancomycin 125 mg QID x 10 days</w:t>
            </w:r>
            <w:r w:rsidR="003E2514">
              <w:rPr>
                <w:rFonts w:cstheme="minorHAnsi"/>
                <w:sz w:val="19"/>
                <w:szCs w:val="19"/>
              </w:rPr>
              <w:t xml:space="preserve"> </w:t>
            </w:r>
          </w:p>
          <w:p w14:paraId="4CF8116F" w14:textId="092670CE" w:rsidR="0051417F" w:rsidRPr="003E2514" w:rsidRDefault="0051417F">
            <w:p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PO Fidaxomicin 200 mg BID x 10 days (</w:t>
            </w:r>
            <w:r w:rsidRPr="003E2514">
              <w:rPr>
                <w:rFonts w:cstheme="minorHAnsi"/>
                <w:b/>
                <w:sz w:val="19"/>
                <w:szCs w:val="19"/>
              </w:rPr>
              <w:t xml:space="preserve">requires ID or ASP </w:t>
            </w:r>
            <w:proofErr w:type="gramStart"/>
            <w:r w:rsidRPr="003E2514">
              <w:rPr>
                <w:rFonts w:cstheme="minorHAnsi"/>
                <w:b/>
                <w:sz w:val="19"/>
                <w:szCs w:val="19"/>
              </w:rPr>
              <w:t>approval</w:t>
            </w:r>
            <w:r w:rsidR="009044B8">
              <w:rPr>
                <w:rFonts w:cstheme="minorHAnsi"/>
                <w:b/>
                <w:sz w:val="19"/>
                <w:szCs w:val="19"/>
              </w:rPr>
              <w:t xml:space="preserve"> </w:t>
            </w:r>
            <w:r w:rsidR="003D00B4">
              <w:rPr>
                <w:rFonts w:cstheme="minorHAnsi"/>
                <w:b/>
                <w:sz w:val="19"/>
                <w:szCs w:val="19"/>
              </w:rPr>
              <w:t xml:space="preserve"> -</w:t>
            </w:r>
            <w:proofErr w:type="gramEnd"/>
            <w:r w:rsidR="003D00B4">
              <w:rPr>
                <w:rFonts w:cstheme="minorHAnsi"/>
                <w:b/>
                <w:sz w:val="19"/>
                <w:szCs w:val="19"/>
              </w:rPr>
              <w:t xml:space="preserve"> $$$$$*)</w:t>
            </w:r>
          </w:p>
        </w:tc>
      </w:tr>
      <w:tr w:rsidR="0051417F" w:rsidRPr="00242CFE" w14:paraId="641F1AD2" w14:textId="77777777" w:rsidTr="7FD8E68F">
        <w:trPr>
          <w:jc w:val="center"/>
        </w:trPr>
        <w:tc>
          <w:tcPr>
            <w:tcW w:w="933" w:type="dxa"/>
            <w:vMerge/>
          </w:tcPr>
          <w:p w14:paraId="157B3957" w14:textId="77777777" w:rsidR="0051417F" w:rsidRPr="003E2514" w:rsidRDefault="0051417F" w:rsidP="0051417F">
            <w:pPr>
              <w:rPr>
                <w:rFonts w:cstheme="minorHAnsi"/>
                <w:sz w:val="19"/>
                <w:szCs w:val="19"/>
              </w:rPr>
            </w:pPr>
          </w:p>
        </w:tc>
        <w:tc>
          <w:tcPr>
            <w:tcW w:w="1222" w:type="dxa"/>
          </w:tcPr>
          <w:p w14:paraId="335382A4" w14:textId="77777777" w:rsidR="0051417F" w:rsidRPr="003E2514" w:rsidRDefault="0051417F" w:rsidP="0051417F">
            <w:p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Severe</w:t>
            </w:r>
          </w:p>
        </w:tc>
        <w:tc>
          <w:tcPr>
            <w:tcW w:w="8555" w:type="dxa"/>
          </w:tcPr>
          <w:p w14:paraId="25C7A4B9" w14:textId="4EA19995" w:rsidR="0051417F" w:rsidRPr="003E2514" w:rsidRDefault="003E2514" w:rsidP="6829A551">
            <w:pPr>
              <w:rPr>
                <w:sz w:val="19"/>
                <w:szCs w:val="19"/>
              </w:rPr>
            </w:pPr>
            <w:r w:rsidRPr="6829A551">
              <w:rPr>
                <w:sz w:val="19"/>
                <w:szCs w:val="19"/>
              </w:rPr>
              <w:t>PO Vancomycin 125</w:t>
            </w:r>
            <w:r w:rsidR="0051417F" w:rsidRPr="6829A551">
              <w:rPr>
                <w:sz w:val="19"/>
                <w:szCs w:val="19"/>
              </w:rPr>
              <w:t xml:space="preserve"> mg QID x 10 days</w:t>
            </w:r>
          </w:p>
          <w:p w14:paraId="77070A32" w14:textId="02B76B11" w:rsidR="0051417F" w:rsidRPr="003E2514" w:rsidRDefault="0051417F" w:rsidP="0051417F">
            <w:p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PO Fidaxomicin 200 mg BID x 10 days (</w:t>
            </w:r>
            <w:r w:rsidRPr="003E2514">
              <w:rPr>
                <w:rFonts w:cstheme="minorHAnsi"/>
                <w:b/>
                <w:sz w:val="19"/>
                <w:szCs w:val="19"/>
              </w:rPr>
              <w:t>requires ID or ASP approval</w:t>
            </w:r>
            <w:r w:rsidR="009044B8">
              <w:rPr>
                <w:rFonts w:cstheme="minorHAnsi"/>
                <w:b/>
                <w:sz w:val="19"/>
                <w:szCs w:val="19"/>
              </w:rPr>
              <w:t xml:space="preserve"> </w:t>
            </w:r>
            <w:r w:rsidR="003D00B4">
              <w:rPr>
                <w:rFonts w:cstheme="minorHAnsi"/>
                <w:b/>
                <w:sz w:val="19"/>
                <w:szCs w:val="19"/>
              </w:rPr>
              <w:t>- $$$$$*</w:t>
            </w:r>
            <w:r w:rsidRPr="003E2514">
              <w:rPr>
                <w:rFonts w:cstheme="minorHAnsi"/>
                <w:b/>
                <w:sz w:val="19"/>
                <w:szCs w:val="19"/>
              </w:rPr>
              <w:t>)</w:t>
            </w:r>
          </w:p>
        </w:tc>
      </w:tr>
      <w:tr w:rsidR="0051417F" w:rsidRPr="00242CFE" w14:paraId="07519C57" w14:textId="77777777" w:rsidTr="7FD8E68F">
        <w:trPr>
          <w:jc w:val="center"/>
        </w:trPr>
        <w:tc>
          <w:tcPr>
            <w:tcW w:w="933" w:type="dxa"/>
            <w:vMerge/>
          </w:tcPr>
          <w:p w14:paraId="1854D178" w14:textId="77777777" w:rsidR="0051417F" w:rsidRPr="003E2514" w:rsidRDefault="0051417F" w:rsidP="0051417F">
            <w:pPr>
              <w:rPr>
                <w:rFonts w:cstheme="minorHAnsi"/>
                <w:sz w:val="19"/>
                <w:szCs w:val="19"/>
              </w:rPr>
            </w:pPr>
          </w:p>
        </w:tc>
        <w:tc>
          <w:tcPr>
            <w:tcW w:w="1222" w:type="dxa"/>
          </w:tcPr>
          <w:p w14:paraId="08F4A0A5" w14:textId="77777777" w:rsidR="0051417F" w:rsidRPr="003E2514" w:rsidRDefault="0051417F" w:rsidP="0051417F">
            <w:p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Fulminant</w:t>
            </w:r>
          </w:p>
        </w:tc>
        <w:tc>
          <w:tcPr>
            <w:tcW w:w="8555" w:type="dxa"/>
          </w:tcPr>
          <w:p w14:paraId="2BC38853" w14:textId="77777777" w:rsidR="0051417F" w:rsidRPr="003E2514" w:rsidRDefault="0051417F" w:rsidP="0051417F">
            <w:pPr>
              <w:rPr>
                <w:rFonts w:cstheme="minorHAnsi"/>
                <w:sz w:val="19"/>
                <w:szCs w:val="19"/>
              </w:rPr>
            </w:pPr>
            <w:r w:rsidRPr="003E2514">
              <w:rPr>
                <w:rFonts w:cstheme="minorHAnsi"/>
                <w:sz w:val="19"/>
                <w:szCs w:val="19"/>
              </w:rPr>
              <w:t>Contact Infectious Disease and/or Gastroenterology</w:t>
            </w:r>
          </w:p>
        </w:tc>
      </w:tr>
      <w:tr w:rsidR="0051417F" w:rsidRPr="00242CFE" w14:paraId="31079AF6" w14:textId="77777777" w:rsidTr="7FD8E68F">
        <w:trPr>
          <w:jc w:val="center"/>
        </w:trPr>
        <w:tc>
          <w:tcPr>
            <w:tcW w:w="10710" w:type="dxa"/>
            <w:gridSpan w:val="3"/>
            <w:shd w:val="clear" w:color="auto" w:fill="E7E6E6" w:themeFill="background2"/>
          </w:tcPr>
          <w:p w14:paraId="2A6648E7" w14:textId="33A93CC6" w:rsidR="0051417F" w:rsidRPr="003E2514" w:rsidRDefault="0051417F" w:rsidP="7FD8E68F">
            <w:pPr>
              <w:rPr>
                <w:sz w:val="19"/>
                <w:szCs w:val="19"/>
              </w:rPr>
            </w:pPr>
            <w:r w:rsidRPr="7FD8E68F">
              <w:rPr>
                <w:b/>
                <w:bCs/>
                <w:sz w:val="20"/>
                <w:szCs w:val="20"/>
              </w:rPr>
              <w:t>Recurrence</w:t>
            </w:r>
            <w:r w:rsidR="00242CFE" w:rsidRPr="7FD8E68F">
              <w:rPr>
                <w:b/>
                <w:bCs/>
                <w:sz w:val="20"/>
                <w:szCs w:val="20"/>
              </w:rPr>
              <w:t xml:space="preserve"> Treatment</w:t>
            </w:r>
            <w:r w:rsidR="66B4C190" w:rsidRPr="7FD8E68F">
              <w:rPr>
                <w:sz w:val="20"/>
                <w:szCs w:val="20"/>
              </w:rPr>
              <w:t xml:space="preserve"> – Recommended ID or GI consult</w:t>
            </w:r>
          </w:p>
        </w:tc>
      </w:tr>
    </w:tbl>
    <w:p w14:paraId="21262D8E" w14:textId="7B21AE1D" w:rsidR="003D00B4" w:rsidRDefault="003D00B4" w:rsidP="7FD8E68F">
      <w:pPr>
        <w:rPr>
          <w:sz w:val="19"/>
          <w:szCs w:val="19"/>
        </w:rPr>
      </w:pPr>
    </w:p>
    <w:p w14:paraId="6CF0CA36" w14:textId="64C957C9" w:rsidR="003D00B4" w:rsidRDefault="007231DD" w:rsidP="7FD8E68F">
      <w:pPr>
        <w:rPr>
          <w:sz w:val="19"/>
          <w:szCs w:val="19"/>
        </w:rPr>
      </w:pPr>
      <w:r w:rsidRPr="7FD8E68F">
        <w:rPr>
          <w:sz w:val="19"/>
          <w:szCs w:val="19"/>
        </w:rPr>
        <w:t xml:space="preserve">NOTE: </w:t>
      </w:r>
      <w:r w:rsidR="0043454B" w:rsidRPr="7FD8E68F">
        <w:rPr>
          <w:sz w:val="19"/>
          <w:szCs w:val="19"/>
        </w:rPr>
        <w:t>Metronidazole</w:t>
      </w:r>
      <w:r w:rsidR="00607E0B" w:rsidRPr="7FD8E68F">
        <w:rPr>
          <w:sz w:val="19"/>
          <w:szCs w:val="19"/>
        </w:rPr>
        <w:t xml:space="preserve"> </w:t>
      </w:r>
      <w:r w:rsidRPr="7FD8E68F">
        <w:rPr>
          <w:sz w:val="19"/>
          <w:szCs w:val="19"/>
          <w:u w:val="single"/>
        </w:rPr>
        <w:t>NOT</w:t>
      </w:r>
      <w:r w:rsidR="00607E0B" w:rsidRPr="7FD8E68F">
        <w:rPr>
          <w:sz w:val="19"/>
          <w:szCs w:val="19"/>
        </w:rPr>
        <w:t xml:space="preserve"> recommended for chronic or long term use due to the risk of neurotoxicit</w:t>
      </w:r>
      <w:r w:rsidR="00242CFE" w:rsidRPr="7FD8E68F">
        <w:rPr>
          <w:sz w:val="19"/>
          <w:szCs w:val="19"/>
        </w:rPr>
        <w:t>y</w:t>
      </w:r>
    </w:p>
    <w:p w14:paraId="1C513D84" w14:textId="432A0325" w:rsidR="00607E0B" w:rsidRDefault="003D00B4" w:rsidP="003E2514">
      <w:pPr>
        <w:rPr>
          <w:rFonts w:cstheme="minorHAnsi"/>
          <w:b/>
          <w:sz w:val="19"/>
          <w:szCs w:val="19"/>
        </w:rPr>
      </w:pPr>
      <w:r>
        <w:rPr>
          <w:rFonts w:cstheme="minorHAnsi"/>
          <w:b/>
          <w:sz w:val="19"/>
          <w:szCs w:val="19"/>
        </w:rPr>
        <w:t xml:space="preserve">$$$$$* - </w:t>
      </w:r>
      <w:r w:rsidR="008A6DE1">
        <w:rPr>
          <w:rFonts w:cstheme="minorHAnsi"/>
          <w:b/>
          <w:sz w:val="19"/>
          <w:szCs w:val="19"/>
        </w:rPr>
        <w:t xml:space="preserve">Fidaxomicin is </w:t>
      </w:r>
      <w:r>
        <w:rPr>
          <w:rFonts w:cstheme="minorHAnsi"/>
          <w:b/>
          <w:sz w:val="19"/>
          <w:szCs w:val="19"/>
        </w:rPr>
        <w:t>50x more expensive than liquid vancomycin.</w:t>
      </w:r>
    </w:p>
    <w:p w14:paraId="7D3FC1DB" w14:textId="25E5C503" w:rsidR="00FB4517" w:rsidRPr="004059D5" w:rsidRDefault="00FB4517" w:rsidP="003E2514">
      <w:r>
        <w:rPr>
          <w:rFonts w:cstheme="minorHAnsi"/>
          <w:b/>
          <w:sz w:val="19"/>
          <w:szCs w:val="19"/>
        </w:rPr>
        <w:t>$$$ - Vancomycin capsules are 10x more expensive than liquid vancomycin.</w:t>
      </w:r>
    </w:p>
    <w:sectPr w:rsidR="00FB4517" w:rsidRPr="004059D5" w:rsidSect="004059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AF66E6"/>
    <w:multiLevelType w:val="hybridMultilevel"/>
    <w:tmpl w:val="B4524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F7D6F"/>
    <w:multiLevelType w:val="hybridMultilevel"/>
    <w:tmpl w:val="75FA9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959446">
    <w:abstractNumId w:val="0"/>
  </w:num>
  <w:num w:numId="2" w16cid:durableId="1889489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351"/>
    <w:rsid w:val="000421F5"/>
    <w:rsid w:val="00121778"/>
    <w:rsid w:val="00171985"/>
    <w:rsid w:val="00242CFE"/>
    <w:rsid w:val="00247BCD"/>
    <w:rsid w:val="0028172B"/>
    <w:rsid w:val="002E5C9F"/>
    <w:rsid w:val="003201BA"/>
    <w:rsid w:val="00333F7C"/>
    <w:rsid w:val="003C2351"/>
    <w:rsid w:val="003D00B4"/>
    <w:rsid w:val="003E2514"/>
    <w:rsid w:val="003E2D97"/>
    <w:rsid w:val="004059D5"/>
    <w:rsid w:val="0043454B"/>
    <w:rsid w:val="00490CB5"/>
    <w:rsid w:val="0051417F"/>
    <w:rsid w:val="00607E0B"/>
    <w:rsid w:val="00617283"/>
    <w:rsid w:val="007231DD"/>
    <w:rsid w:val="007C2499"/>
    <w:rsid w:val="007E198E"/>
    <w:rsid w:val="008A6DE1"/>
    <w:rsid w:val="009044B8"/>
    <w:rsid w:val="00906604"/>
    <w:rsid w:val="009B285C"/>
    <w:rsid w:val="009B6F40"/>
    <w:rsid w:val="009E142A"/>
    <w:rsid w:val="00A13DD3"/>
    <w:rsid w:val="00A203CA"/>
    <w:rsid w:val="00A22CC7"/>
    <w:rsid w:val="00A44E47"/>
    <w:rsid w:val="00AD58D1"/>
    <w:rsid w:val="00AE0536"/>
    <w:rsid w:val="00AF19D5"/>
    <w:rsid w:val="00B21FD6"/>
    <w:rsid w:val="00B25E37"/>
    <w:rsid w:val="00C43E1E"/>
    <w:rsid w:val="00CB6535"/>
    <w:rsid w:val="00D71385"/>
    <w:rsid w:val="00D7328A"/>
    <w:rsid w:val="00DA10F9"/>
    <w:rsid w:val="00DE42AF"/>
    <w:rsid w:val="00E03CFA"/>
    <w:rsid w:val="00EC5B27"/>
    <w:rsid w:val="00EE7A94"/>
    <w:rsid w:val="00EF7816"/>
    <w:rsid w:val="00F33A2D"/>
    <w:rsid w:val="00F72ADD"/>
    <w:rsid w:val="00FB4517"/>
    <w:rsid w:val="2B2B2C99"/>
    <w:rsid w:val="5E9BEB68"/>
    <w:rsid w:val="61D38C2A"/>
    <w:rsid w:val="66B4C190"/>
    <w:rsid w:val="6829A551"/>
    <w:rsid w:val="7FD8E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B2C9"/>
  <w15:chartTrackingRefBased/>
  <w15:docId w15:val="{38D65A87-6F40-4C92-A874-42BE3A862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2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59D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44E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4E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4E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4E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4E4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4E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E47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E25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ed xmlns="ba5447ae-4155-42e6-b025-397a2e535f00">false</Reviewed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CAA7385A8344DA610B979824A9B22" ma:contentTypeVersion="4" ma:contentTypeDescription="Create a new document." ma:contentTypeScope="" ma:versionID="296625c29b58d680cfb3df2a31b1aee5">
  <xsd:schema xmlns:xsd="http://www.w3.org/2001/XMLSchema" xmlns:xs="http://www.w3.org/2001/XMLSchema" xmlns:p="http://schemas.microsoft.com/office/2006/metadata/properties" xmlns:ns2="ba5447ae-4155-42e6-b025-397a2e535f00" targetNamespace="http://schemas.microsoft.com/office/2006/metadata/properties" ma:root="true" ma:fieldsID="9fca0a8de136178cdaf90e2c67a47229" ns2:_="">
    <xsd:import namespace="ba5447ae-4155-42e6-b025-397a2e535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Review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447ae-4155-42e6-b025-397a2e535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Reviewed" ma:index="11" nillable="true" ma:displayName="Reviewed" ma:default="0" ma:format="Dropdown" ma:internalName="Review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63DD3F9-F7A8-4E6F-BEFD-173473E6949B}">
  <ds:schemaRefs>
    <ds:schemaRef ds:uri="http://schemas.microsoft.com/office/2006/metadata/properties"/>
    <ds:schemaRef ds:uri="http://schemas.microsoft.com/office/infopath/2007/PartnerControls"/>
    <ds:schemaRef ds:uri="ba5447ae-4155-42e6-b025-397a2e535f00"/>
  </ds:schemaRefs>
</ds:datastoreItem>
</file>

<file path=customXml/itemProps2.xml><?xml version="1.0" encoding="utf-8"?>
<ds:datastoreItem xmlns:ds="http://schemas.openxmlformats.org/officeDocument/2006/customXml" ds:itemID="{3D40A505-3229-403F-9A17-63FCA819EB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5447ae-4155-42e6-b025-397a2e535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5C5E9D-06D5-4CA1-AF07-B0E1F2000CC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385</Words>
  <Characters>2198</Characters>
  <Application>Microsoft Office Word</Application>
  <DocSecurity>0</DocSecurity>
  <Lines>18</Lines>
  <Paragraphs>5</Paragraphs>
  <ScaleCrop>false</ScaleCrop>
  <Company>Cincinnati Children's Hospital</Company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Raphael, Elizabeth</dc:creator>
  <cp:keywords/>
  <dc:description/>
  <cp:lastModifiedBy>Courter, Josh (He/Him/His)</cp:lastModifiedBy>
  <cp:revision>8</cp:revision>
  <cp:lastPrinted>2023-02-06T19:39:00Z</cp:lastPrinted>
  <dcterms:created xsi:type="dcterms:W3CDTF">2022-08-31T19:10:00Z</dcterms:created>
  <dcterms:modified xsi:type="dcterms:W3CDTF">2024-12-18T14:35:00Z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0x010100C8DCAA7385A8344DA610B979824A9B22</vt:lpwstr>
  </property>
</Properties>
</file>