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RFQ TECNICO DETTAGLIATO</w:t>
        <w:br/>
        <w:t>AT-MEC HM / VEXON 10.1.9</w:t>
      </w:r>
    </w:p>
    <w:p>
      <w:pPr>
        <w:jc w:val="center"/>
      </w:pPr>
      <w:r>
        <w:rPr>
          <w:i/>
        </w:rPr>
        <w:t>Piattaforma industriale ATE per collaudo PCB, produzione, tracciabilità e integrazione strumenti</w:t>
      </w:r>
    </w:p>
    <w:p>
      <w:r>
        <w:t>Data report: 2026-07-02</w:t>
      </w:r>
    </w:p>
    <w:p>
      <w:r>
        <w:t>Versione analizzata: AT-MEC_HM_10.1.9_STABLE_MEASUREMENT_OPERATOR_SPEED_AUTOSTART_FIX</w:t>
      </w:r>
    </w:p>
    <w:p>
      <w:r>
        <w:t>Uso previsto: allegato tecnico per richiesta RFQ, storico evoluzione progetto e base di discussione con fornitori.</w:t>
      </w:r>
    </w:p>
    <w:p>
      <w:r>
        <w:br w:type="page"/>
      </w:r>
    </w:p>
    <w:p>
      <w:pPr>
        <w:pStyle w:val="Heading1"/>
      </w:pPr>
      <w:r>
        <w:t>1. Sintesi esecutiva</w:t>
      </w:r>
    </w:p>
    <w:p>
      <w:r>
        <w:t>AT-MEC HM / VEXON è una piattaforma desktop industriale per collaudo PCB, produzione, tracciabilità, reportistica e integrazione strumenti. La versione 10.1.9 consolida Test Mode e MISURA STABILIZZATA con lettura live, retry, fallback manuale e auto-start prima misura.</w:t>
      </w:r>
    </w:p>
    <w:p>
      <w:r>
        <w:t>La piattaforma contiene già moduli enterprise per ricette, strumenti, report, storico seriali, Repair Center, SQLite, MES ready, label/print, analytics, backup, repository e AI read-only.</w:t>
      </w:r>
    </w:p>
    <w:p>
      <w:pPr>
        <w:pStyle w:val="Heading1"/>
      </w:pPr>
      <w:r>
        <w:t>2. Stato attuale 10.1.9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Stato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</w:rPr>
              <w:t>Runtime validate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10.1.9 validata al 100% OK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</w:rPr>
              <w:t>Startup doctor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OK; avviso previsto se node_modules/electron non è incluso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</w:rPr>
              <w:t>Cleanup audit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100% OK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</w:rPr>
              <w:t>Focus release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StableMeasurement, popup operatore, velocità strumenti LIVE, auto-start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</w:rPr>
              <w:t>Punto da sistemare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Coerenza versione in UI/config/description con 10.1.10</w:t>
            </w:r>
          </w:p>
        </w:tc>
      </w:tr>
    </w:tbl>
    <w:p>
      <w:pPr>
        <w:pStyle w:val="Heading1"/>
      </w:pPr>
      <w:r>
        <w:t>3. Architettura tecnica</w:t>
      </w:r>
    </w:p>
    <w:p>
      <w:pPr>
        <w:pStyle w:val="ListBullet"/>
      </w:pPr>
      <w:r>
        <w:t>Frontend desktop: Electron, HTML, CSS modulare, JavaScript renderer.</w:t>
      </w:r>
    </w:p>
    <w:p>
      <w:pPr>
        <w:pStyle w:val="ListBullet"/>
      </w:pPr>
      <w:r>
        <w:t>Backend: Node.js + TypeScript con IPC sicuro verso renderer.</w:t>
      </w:r>
    </w:p>
    <w:p>
      <w:pPr>
        <w:pStyle w:val="ListBullet"/>
      </w:pPr>
      <w:r>
        <w:t>Core: AuditSystem, DataProvider, DiagnosticEngine, EnterpriseDatabase, EventBus, IotServer, LocalDatabase, PdfGenerator, StateMachine, TestResult, UserManager.</w:t>
      </w:r>
    </w:p>
    <w:p>
      <w:pPr>
        <w:pStyle w:val="ListBullet"/>
      </w:pPr>
      <w:r>
        <w:t>HAL: CalibrationManager, DeviceManager, Esp32SerialProvider, FlashManager.</w:t>
      </w:r>
    </w:p>
    <w:p>
      <w:pPr>
        <w:pStyle w:val="ListBullet"/>
      </w:pPr>
      <w:r>
        <w:t>Runtime: RecipeEngine per esecuzione step e gestione stato test.</w:t>
      </w:r>
    </w:p>
    <w:p>
      <w:pPr>
        <w:pStyle w:val="ListBullet"/>
      </w:pPr>
      <w:r>
        <w:t>Database: JSON legacy, SQLite enterprise, sync queue, predisposizione MES/PostgreSQL.</w:t>
      </w:r>
    </w:p>
    <w:p>
      <w:pPr>
        <w:pStyle w:val="ListBullet"/>
      </w:pPr>
      <w:r>
        <w:t>Distribuzione: BAT Windows, electron-builder NSIS/portable, script driver, startup doctor e runtime validate.</w:t>
      </w:r>
    </w:p>
    <w:p>
      <w:pPr>
        <w:pStyle w:val="Heading1"/>
      </w:pPr>
      <w:r>
        <w:t>4. Mappa evoluzione e tempi RFQ</w:t>
      </w:r>
    </w:p>
    <w:p>
      <w:r>
        <w:t>La stima normalizzata RFQ del progetto è 270–491 giorni uomo. È una stima tecnica indicativa, non consuntivo contabile.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Serie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Contenuto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Record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Min gg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Max gg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Fondazione HMI, ricette, I/O base, ESP32, log, ruoli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Base funzionale e primi fix runtime/hardware.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Test Mode, PL303, Keysight, ruoli operativi, report, filtri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Collaudo operativo, test full-screen, reportistica e strumenti.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Stabilizzazione, layout editor, packaging, traceability evoluta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Pulizia, installazione Windows, layout e robustezza UI.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Enterprise suite: factory, analytics, repository, label, print, audio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92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120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Grande espansione funzionale e architetturale.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Produzione, MES ready, SQLite enterprise, Repair Center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Backbone produzione e qualità con tracciabilità/riparazione.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Enterprise backbone, data contract, clean baseline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Hardening e contratto dati enterprise.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AI ready e provider approval iniziale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Preparazione AI in sicurezza.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AI Factory, action queue, supervisor, live chat, hardening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AI operational layer read-only e supervisione produzione.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VEXON, driver 10.0, StableMeasurement, Keysight live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Misura stabilizzata, popup operatore e auto-start.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Supporto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Documenti, driver, validazioni e note tecniche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Materiale di supporto e validazione.</w:t>
            </w:r>
          </w:p>
        </w:tc>
      </w:tr>
      <w:tr>
        <w:tc>
          <w:tcPr>
            <w:tcW w:type="dxa" w:w="1728"/>
            <w:vAlign w:val="center"/>
            <w:shd w:fill="E2F0D9"/>
          </w:tcPr>
          <w:p>
            <w:pPr>
              <w:jc w:val="left"/>
            </w:pPr>
            <w:r/>
            <w:r>
              <w:rPr>
                <w:b/>
              </w:rPr>
              <w:t>TOTALE</w:t>
            </w:r>
          </w:p>
        </w:tc>
        <w:tc>
          <w:tcPr>
            <w:tcW w:type="dxa" w:w="1728"/>
            <w:vAlign w:val="center"/>
            <w:shd w:fill="E2F0D9"/>
          </w:tcPr>
          <w:p>
            <w:pPr>
              <w:jc w:val="left"/>
            </w:pPr>
            <w:r/>
            <w:r>
              <w:rPr>
                <w:b/>
              </w:rPr>
              <w:t>Stima normalizzata progetto</w:t>
            </w:r>
          </w:p>
        </w:tc>
        <w:tc>
          <w:tcPr>
            <w:tcW w:type="dxa" w:w="1728"/>
            <w:vAlign w:val="center"/>
            <w:shd w:fill="E2F0D9"/>
          </w:tcPr>
          <w:p>
            <w:pPr>
              <w:jc w:val="left"/>
            </w:pPr>
            <w:r/>
            <w:r>
              <w:rPr>
                <w:b/>
              </w:rPr>
              <w:t>258</w:t>
            </w:r>
          </w:p>
        </w:tc>
        <w:tc>
          <w:tcPr>
            <w:tcW w:type="dxa" w:w="1728"/>
            <w:vAlign w:val="center"/>
            <w:shd w:fill="E2F0D9"/>
          </w:tcPr>
          <w:p>
            <w:pPr>
              <w:jc w:val="left"/>
            </w:pPr>
            <w:r/>
            <w:r>
              <w:rPr>
                <w:b/>
              </w:rPr>
              <w:t>270</w:t>
            </w:r>
          </w:p>
        </w:tc>
        <w:tc>
          <w:tcPr>
            <w:tcW w:type="dxa" w:w="1728"/>
            <w:vAlign w:val="center"/>
            <w:shd w:fill="E2F0D9"/>
          </w:tcPr>
          <w:p>
            <w:pPr>
              <w:jc w:val="left"/>
            </w:pPr>
            <w:r/>
            <w:r>
              <w:rPr>
                <w:b/>
              </w:rPr>
              <w:t>491</w:t>
            </w:r>
          </w:p>
        </w:tc>
        <w:tc>
          <w:tcPr>
            <w:tcW w:type="dxa" w:w="1728"/>
            <w:vAlign w:val="center"/>
            <w:shd w:fill="E2F0D9"/>
          </w:tcPr>
          <w:p>
            <w:pPr>
              <w:jc w:val="left"/>
            </w:pPr>
            <w:r/>
            <w:r>
              <w:rPr>
                <w:b/>
              </w:rPr>
              <w:t>Range per RFQ tecnico</w:t>
            </w:r>
          </w:p>
        </w:tc>
      </w:tr>
    </w:tbl>
    <w:p>
      <w:pPr>
        <w:pStyle w:val="Heading1"/>
      </w:pPr>
      <w:r>
        <w:t>5. Moduli e funzioni implementate</w:t>
      </w:r>
    </w:p>
    <w:p>
      <w:pPr>
        <w:pStyle w:val="Heading2"/>
      </w:pPr>
      <w:r>
        <w:t>Test Mode / Collaudo automatico</w:t>
      </w:r>
    </w:p>
    <w:p>
      <w:r>
        <w:t>Funzioni implementate: Esecuzione ricette, START/STOP, stato READY/RUNNING/FAIL/PASS, debug step-by-step, emergenza, log operatore, full-screen operativo, auto-start prima misura.</w:t>
      </w:r>
    </w:p>
    <w:p>
      <w:r>
        <w:t>Tecnologie / integrazioni: Electron renderer + RecipeEngine + StateMachine + IPC backend.</w:t>
      </w:r>
    </w:p>
    <w:p>
      <w:r>
        <w:t>Stato: Implementato e stabilizzato fino a 10.1.9.</w:t>
      </w:r>
    </w:p>
    <w:p>
      <w:r>
        <w:t>Valore RFQ: Modulo core: riferimento principale per RFQ di collaudo industriale.</w:t>
      </w:r>
    </w:p>
    <w:p>
      <w:pPr>
        <w:pStyle w:val="Heading2"/>
      </w:pPr>
      <w:r>
        <w:t>StableMeasurement / Misura stabilizzata</w:t>
      </w:r>
    </w:p>
    <w:p>
      <w:r>
        <w:t>Funzioni implementate: Lettura live da multimetro, range min/max, stabilizzazione configurabile, auto-pass, retry misura, fallback manuale nello stesso popup.</w:t>
      </w:r>
    </w:p>
    <w:p>
      <w:r>
        <w:t>Tecnologie / integrazioni: Keysight/VISA bridge, DeviceManager, step events, UI action-live-measurement.</w:t>
      </w:r>
    </w:p>
    <w:p>
      <w:r>
        <w:t>Stato: Implementato in 10.1.x, migliorato in 10.1.9.</w:t>
      </w:r>
    </w:p>
    <w:p>
      <w:r>
        <w:t>Valore RFQ: Riduce errori operatore e tempo ciclo.</w:t>
      </w:r>
    </w:p>
    <w:p>
      <w:pPr>
        <w:pStyle w:val="Heading2"/>
      </w:pPr>
      <w:r>
        <w:t>Recipe Editor / Runtime</w:t>
      </w:r>
    </w:p>
    <w:p>
      <w:r>
        <w:t>Funzioni implementate: Creazione step, abilita/disabilita step, fail stop/continue, variabili, condizioni, blocchi, retry, timeout, preview e gestione step.</w:t>
      </w:r>
    </w:p>
    <w:p>
      <w:r>
        <w:t>Tecnologie / integrazioni: JSON recipes, RecipeEngine TypeScript, IPC save/load.</w:t>
      </w:r>
    </w:p>
    <w:p>
      <w:r>
        <w:t>Stato: Implementato con evoluzioni da 1.x a 10.x.</w:t>
      </w:r>
    </w:p>
    <w:p>
      <w:r>
        <w:t>Valore RFQ: Base per ricette multi-prodotto e scalabilità fixture.</w:t>
      </w:r>
    </w:p>
    <w:p>
      <w:pPr>
        <w:pStyle w:val="Heading2"/>
      </w:pPr>
      <w:r>
        <w:t>Hardware / Device Manager</w:t>
      </w:r>
    </w:p>
    <w:p>
      <w:r>
        <w:t>Funzioni implementate: Gestione ESP32, PL303, Keysight, serial terminal, driver assistiti, stato LIVE/OFFLINE, reconnect, emergency safe.</w:t>
      </w:r>
    </w:p>
    <w:p>
      <w:r>
        <w:t>Tecnologie / integrazioni: Seriale/USB, SCPI, Python VISA bridge, driver check.</w:t>
      </w:r>
    </w:p>
    <w:p>
      <w:r>
        <w:t>Stato: Implementato; 10.1.9 velocizza validazione se strumenti già LIVE.</w:t>
      </w:r>
    </w:p>
    <w:p>
      <w:r>
        <w:t>Valore RFQ: Punto chiave per integrazione strumenti in produzione.</w:t>
      </w:r>
    </w:p>
    <w:p>
      <w:pPr>
        <w:pStyle w:val="Heading2"/>
      </w:pPr>
      <w:r>
        <w:t>Produzione / MES Ready / WO</w:t>
      </w:r>
    </w:p>
    <w:p>
      <w:r>
        <w:t>Funzioni implementate: Work Order, Product Master, firmware/revisioni, commesse attive, quantità, ricette associate, base lettura MES.</w:t>
      </w:r>
    </w:p>
    <w:p>
      <w:r>
        <w:t>Tecnologie / integrazioni: SQLite/JSON local-first; predisposizione SQL read-only MES.</w:t>
      </w:r>
    </w:p>
    <w:p>
      <w:r>
        <w:t>Stato: Implementato come base MES-ready; integrazione MES reale da completare con credenziali cliente.</w:t>
      </w:r>
    </w:p>
    <w:p>
      <w:r>
        <w:t>Valore RFQ: Permette RFQ per collegamento sistema fabbrica.</w:t>
      </w:r>
    </w:p>
    <w:p>
      <w:pPr>
        <w:pStyle w:val="Heading2"/>
      </w:pPr>
      <w:r>
        <w:t>Traceability / Storico / Scheda Unità</w:t>
      </w:r>
    </w:p>
    <w:p>
      <w:r>
        <w:t>Funzioni implementate: Storico seriali, scheda unità, filtri, genealogia test, esiti, operatori, firmware, lotto, report unità.</w:t>
      </w:r>
    </w:p>
    <w:p>
      <w:r>
        <w:t>Tecnologie / integrazioni: Local DB / SQLite, report PDF/HTML, audit trail.</w:t>
      </w:r>
    </w:p>
    <w:p>
      <w:r>
        <w:t>Stato: Implementato.</w:t>
      </w:r>
    </w:p>
    <w:p>
      <w:r>
        <w:t>Valore RFQ: Necessario per qualità, audit e rintracciabilità.</w:t>
      </w:r>
    </w:p>
    <w:p>
      <w:pPr>
        <w:pStyle w:val="Heading2"/>
      </w:pPr>
      <w:r>
        <w:t>Repair Center</w:t>
      </w:r>
    </w:p>
    <w:p>
      <w:r>
        <w:t>Funzioni implementate: Ticket FAIL, interventi multipli, allegati, retest, dossier tecnico, timeline eventi.</w:t>
      </w:r>
    </w:p>
    <w:p>
      <w:r>
        <w:t>Tecnologie / integrazioni: Repair module JS/CSS, database locale, report dossier.</w:t>
      </w:r>
    </w:p>
    <w:p>
      <w:r>
        <w:t>Stato: Implementato nelle serie 6.x con miglioramenti successivi.</w:t>
      </w:r>
    </w:p>
    <w:p>
      <w:r>
        <w:t>Valore RFQ: Modulo qualità post-collaudo e gestione non conformità.</w:t>
      </w:r>
    </w:p>
    <w:p>
      <w:pPr>
        <w:pStyle w:val="Heading2"/>
      </w:pPr>
      <w:r>
        <w:t>Report PDF / QC</w:t>
      </w:r>
    </w:p>
    <w:p>
      <w:r>
        <w:t>Funzioni implementate: Report test, report lotto, firma operatore, loghi MEC/MIRZA, filtri, QR/seriali, export.</w:t>
      </w:r>
    </w:p>
    <w:p>
      <w:r>
        <w:t>Tecnologie / integrazioni: PdfGenerator, renderer, assets.</w:t>
      </w:r>
    </w:p>
    <w:p>
      <w:r>
        <w:t>Stato: Implementato.</w:t>
      </w:r>
    </w:p>
    <w:p>
      <w:r>
        <w:t>Valore RFQ: Output cliente e documento ufficiale collaudo.</w:t>
      </w:r>
    </w:p>
    <w:p>
      <w:pPr>
        <w:pStyle w:val="Heading2"/>
      </w:pPr>
      <w:r>
        <w:t>Label / Print Engine</w:t>
      </w:r>
    </w:p>
    <w:p>
      <w:r>
        <w:t>Funzioni implementate: Designer etichette, QR, logo, seriale, commessa, layout stampa, print preview.</w:t>
      </w:r>
    </w:p>
    <w:p>
      <w:r>
        <w:t>Tecnologie / integrazioni: Label Manager, Print Engine, asset/logo manager.</w:t>
      </w:r>
    </w:p>
    <w:p>
      <w:r>
        <w:t>Stato: Implementato in serie 4.x.</w:t>
      </w:r>
    </w:p>
    <w:p>
      <w:r>
        <w:t>Valore RFQ: Utile per serializzazione e packaging produzione.</w:t>
      </w:r>
    </w:p>
    <w:p>
      <w:pPr>
        <w:pStyle w:val="Heading2"/>
      </w:pPr>
      <w:r>
        <w:t>Analytics / KPI</w:t>
      </w:r>
    </w:p>
    <w:p>
      <w:r>
        <w:t>Funzioni implementate: OEE/FPY/throughput, fail rate, analisi produzione, filtri, dashboard.</w:t>
      </w:r>
    </w:p>
    <w:p>
      <w:r>
        <w:t>Tecnologie / integrazioni: ChartJS/UI modules, data provider.</w:t>
      </w:r>
    </w:p>
    <w:p>
      <w:r>
        <w:t>Stato: Implementato.</w:t>
      </w:r>
    </w:p>
    <w:p>
      <w:r>
        <w:t>Valore RFQ: Supporta decisioni qualità/produzione.</w:t>
      </w:r>
    </w:p>
    <w:p>
      <w:pPr>
        <w:pStyle w:val="Heading2"/>
      </w:pPr>
      <w:r>
        <w:t>SQLite / Data Provider / Sync</w:t>
      </w:r>
    </w:p>
    <w:p>
      <w:r>
        <w:t>Funzioni implementate: Local-first, sync queue, audit, migrazioni, backup, stato DB, database enterprise.</w:t>
      </w:r>
    </w:p>
    <w:p>
      <w:r>
        <w:t>Tecnologie / integrazioni: SQLite schema, DataProvider, Sync Manager, scripts db:*.</w:t>
      </w:r>
    </w:p>
    <w:p>
      <w:r>
        <w:t>Stato: Implementato e validato in 6.x/7.x.</w:t>
      </w:r>
    </w:p>
    <w:p>
      <w:r>
        <w:t>Valore RFQ: Base per deployment offline e sincronizzazione futura.</w:t>
      </w:r>
    </w:p>
    <w:p>
      <w:pPr>
        <w:pStyle w:val="Heading2"/>
      </w:pPr>
      <w:r>
        <w:t>AI Copilot / AI Factory</w:t>
      </w:r>
    </w:p>
    <w:p>
      <w:r>
        <w:t>Funzioni implementate: AI read-only, provider approval, action queue, supervisor, live chat, hardening.</w:t>
      </w:r>
    </w:p>
    <w:p>
      <w:r>
        <w:t>Tecnologie / integrazioni: Moduli UI AI, policy read-only, approval queue.</w:t>
      </w:r>
    </w:p>
    <w:p>
      <w:r>
        <w:t>Stato: Implementato come layer assistivo; non deve comandare hardware senza approvazione.</w:t>
      </w:r>
    </w:p>
    <w:p>
      <w:r>
        <w:t>Valore RFQ: Opzione RFQ avanzata, da quotare separatamente.</w:t>
      </w:r>
    </w:p>
    <w:p>
      <w:pPr>
        <w:pStyle w:val="Heading2"/>
      </w:pPr>
      <w:r>
        <w:t>Backup / Repository / Distribution</w:t>
      </w:r>
    </w:p>
    <w:p>
      <w:r>
        <w:t>Funzioni implementate: Backup/restore, clone export/import, repository center, distribution, installer, BAT start/install.</w:t>
      </w:r>
    </w:p>
    <w:p>
      <w:r>
        <w:t>Tecnologie / integrazioni: Scripts Node/PowerShell, electron-builder.</w:t>
      </w:r>
    </w:p>
    <w:p>
      <w:r>
        <w:t>Stato: Implementato.</w:t>
      </w:r>
    </w:p>
    <w:p>
      <w:r>
        <w:t>Valore RFQ: Serve per installazione e manutenzione multi-stazione.</w:t>
      </w:r>
    </w:p>
    <w:p>
      <w:pPr>
        <w:pStyle w:val="Heading2"/>
      </w:pPr>
      <w:r>
        <w:t>Branding VEXON / MIRZA / MEC</w:t>
      </w:r>
    </w:p>
    <w:p>
      <w:r>
        <w:t>Funzioni implementate: Nome VEXON, loghi, icone, tema industriale, asset applicativi.</w:t>
      </w:r>
    </w:p>
    <w:p>
      <w:r>
        <w:t>Tecnologie / integrazioni: CSS modules, assets, app_settings.</w:t>
      </w:r>
    </w:p>
    <w:p>
      <w:r>
        <w:t>Stato: Implementato; alcune version inconsistency da sistemare.</w:t>
      </w:r>
    </w:p>
    <w:p>
      <w:r>
        <w:t>Valore RFQ: Pronto per presentazione commerciale/cliente.</w:t>
      </w:r>
    </w:p>
    <w:p>
      <w:pPr>
        <w:pStyle w:val="Heading1"/>
      </w:pPr>
      <w:r>
        <w:t>6. Flusso operativo principale</w:t>
      </w:r>
    </w:p>
    <w:p>
      <w:pPr>
        <w:pStyle w:val="ListNumber"/>
      </w:pPr>
      <w:r>
        <w:t>Selezione ricetta, commessa o seriale da parte dell’operatore.</w:t>
      </w:r>
    </w:p>
    <w:p>
      <w:pPr>
        <w:pStyle w:val="ListNumber"/>
      </w:pPr>
      <w:r>
        <w:t>Validazione stato strumenti e disponibilità hardware.</w:t>
      </w:r>
    </w:p>
    <w:p>
      <w:pPr>
        <w:pStyle w:val="ListNumber"/>
      </w:pPr>
      <w:r>
        <w:t>Avvio test in Test Mode.</w:t>
      </w:r>
    </w:p>
    <w:p>
      <w:pPr>
        <w:pStyle w:val="ListNumber"/>
      </w:pPr>
      <w:r>
        <w:t>Esecuzione step tramite RecipeEngine con log dettagliato.</w:t>
      </w:r>
    </w:p>
    <w:p>
      <w:pPr>
        <w:pStyle w:val="ListNumber"/>
      </w:pPr>
      <w:r>
        <w:t>Gestione MISURA STABILIZZATA: valore atteso, valore live, timer stabilizzazione, retry/fallback manuale.</w:t>
      </w:r>
    </w:p>
    <w:p>
      <w:pPr>
        <w:pStyle w:val="ListNumber"/>
      </w:pPr>
      <w:r>
        <w:t>Registrazione PASS/FAIL e aggiornamento storico/scheda unità.</w:t>
      </w:r>
    </w:p>
    <w:p>
      <w:pPr>
        <w:pStyle w:val="ListNumber"/>
      </w:pPr>
      <w:r>
        <w:t>Apertura ticket Repair Center in caso di FAIL.</w:t>
      </w:r>
    </w:p>
    <w:p>
      <w:pPr>
        <w:pStyle w:val="ListNumber"/>
      </w:pPr>
      <w:r>
        <w:t>Generazione report PDF/dossier secondo configurazione.</w:t>
      </w:r>
    </w:p>
    <w:p>
      <w:pPr>
        <w:pStyle w:val="Heading1"/>
      </w:pPr>
      <w:r>
        <w:t>7. Requisiti tecnici da quotare in RFQ</w:t>
      </w:r>
    </w:p>
    <w:p>
      <w:pPr>
        <w:pStyle w:val="ListBullet"/>
      </w:pPr>
      <w:r>
        <w:t>Hardening architetturale e revisione codice.</w:t>
      </w:r>
    </w:p>
    <w:p>
      <w:pPr>
        <w:pStyle w:val="ListBullet"/>
      </w:pPr>
      <w:r>
        <w:t>Stabilizzazione Test Mode, RecipeEngine e gestione stati.</w:t>
      </w:r>
    </w:p>
    <w:p>
      <w:pPr>
        <w:pStyle w:val="ListBullet"/>
      </w:pPr>
      <w:r>
        <w:t>Integrazione strumenti USB/seriali/SCPI/VISA.</w:t>
      </w:r>
    </w:p>
    <w:p>
      <w:pPr>
        <w:pStyle w:val="ListBullet"/>
      </w:pPr>
      <w:r>
        <w:t>Gestione ricette grafiche, step, timeout, retry e log.</w:t>
      </w:r>
    </w:p>
    <w:p>
      <w:pPr>
        <w:pStyle w:val="ListBullet"/>
      </w:pPr>
      <w:r>
        <w:t>Report PDF cliente e tracciabilità seriale/unità.</w:t>
      </w:r>
    </w:p>
    <w:p>
      <w:pPr>
        <w:pStyle w:val="ListBullet"/>
      </w:pPr>
      <w:r>
        <w:t>Repair Center con ticket, interventi, retest e dossier.</w:t>
      </w:r>
    </w:p>
    <w:p>
      <w:pPr>
        <w:pStyle w:val="ListBullet"/>
      </w:pPr>
      <w:r>
        <w:t>MES connector read-only per commesse, prodotti, firmware e quantità.</w:t>
      </w:r>
    </w:p>
    <w:p>
      <w:pPr>
        <w:pStyle w:val="ListBullet"/>
      </w:pPr>
      <w:r>
        <w:t>Database SQLite/PostgreSQL ready, backup/restore e sync queue.</w:t>
      </w:r>
    </w:p>
    <w:p>
      <w:pPr>
        <w:pStyle w:val="ListBullet"/>
      </w:pPr>
      <w:r>
        <w:t>Installer Windows, driver pack e procedure di rilascio.</w:t>
      </w:r>
    </w:p>
    <w:p>
      <w:pPr>
        <w:pStyle w:val="ListBullet"/>
      </w:pPr>
      <w:r>
        <w:t>Manuale tecnico, manuale operatore e test di accettazione.</w:t>
      </w:r>
    </w:p>
    <w:p>
      <w:pPr>
        <w:pStyle w:val="Heading1"/>
      </w:pPr>
      <w:r>
        <w:t>8. Criteri di accettazione</w:t>
      </w:r>
    </w:p>
    <w:p>
      <w:pPr>
        <w:pStyle w:val="ListBullet"/>
      </w:pPr>
      <w:r>
        <w:t>Applicazione avviabile senza errori JavaScript.</w:t>
      </w:r>
    </w:p>
    <w:p>
      <w:pPr>
        <w:pStyle w:val="ListBullet"/>
      </w:pPr>
      <w:r>
        <w:t>Startup doctor e runtime validate OK.</w:t>
      </w:r>
    </w:p>
    <w:p>
      <w:pPr>
        <w:pStyle w:val="ListBullet"/>
      </w:pPr>
      <w:r>
        <w:t>Device Manager non riconnette strumenti già LIVE inutilmente.</w:t>
      </w:r>
    </w:p>
    <w:p>
      <w:pPr>
        <w:pStyle w:val="ListBullet"/>
      </w:pPr>
      <w:r>
        <w:t>MISURA STABILIZZATA passa solo quando valore è nel range per il tempo configurato.</w:t>
      </w:r>
    </w:p>
    <w:p>
      <w:pPr>
        <w:pStyle w:val="ListBullet"/>
      </w:pPr>
      <w:r>
        <w:t>FAIL gestito secondo regola stop/continue della ricetta.</w:t>
      </w:r>
    </w:p>
    <w:p>
      <w:pPr>
        <w:pStyle w:val="ListBullet"/>
      </w:pPr>
      <w:r>
        <w:t>Report, storico seriali, scheda unità e Repair Center aggiornati correttamente.</w:t>
      </w:r>
    </w:p>
    <w:p>
      <w:pPr>
        <w:pStyle w:val="ListBullet"/>
      </w:pPr>
      <w:r>
        <w:t>Installazione pulita su Windows 10/11.</w:t>
      </w:r>
    </w:p>
    <w:p>
      <w:pPr>
        <w:pStyle w:val="ListBullet"/>
      </w:pPr>
      <w:r>
        <w:t>Nessuna password reale o token negli allegati RFQ.</w:t>
      </w:r>
    </w:p>
    <w:p>
      <w:pPr>
        <w:pStyle w:val="Heading1"/>
      </w:pPr>
      <w:r>
        <w:t>9. Prossima release consigliata</w:t>
      </w:r>
    </w:p>
    <w:p>
      <w:r>
        <w:t>La prossima release tecnica consigliata è 10.1.10 VERSION CONSISTENCY FIX, con obiettivo di allineare tutti i riferimenti versione senza toccare la logica Test Mode.</w:t>
      </w:r>
    </w:p>
    <w:p>
      <w:pPr>
        <w:pStyle w:val="ListBullet"/>
      </w:pPr>
      <w:r>
        <w:t>src/renderer/js/version.js</w:t>
      </w:r>
    </w:p>
    <w:p>
      <w:pPr>
        <w:pStyle w:val="ListBullet"/>
      </w:pPr>
      <w:r>
        <w:t>config/app_settings.json</w:t>
      </w:r>
    </w:p>
    <w:p>
      <w:pPr>
        <w:pStyle w:val="ListBullet"/>
      </w:pPr>
      <w:r>
        <w:t>package.json description</w:t>
      </w:r>
    </w:p>
    <w:p>
      <w:pPr>
        <w:pStyle w:val="ListBullet"/>
      </w:pPr>
      <w:r>
        <w:t>README/release notes</w:t>
      </w:r>
    </w:p>
    <w:p>
      <w:pPr>
        <w:pStyle w:val="ListBullet"/>
      </w:pPr>
      <w:r>
        <w:t>BAT/installer</w:t>
      </w:r>
    </w:p>
    <w:p>
      <w:pPr>
        <w:pStyle w:val="ListBullet"/>
      </w:pPr>
      <w:r>
        <w:t>banner UI</w:t>
      </w:r>
    </w:p>
    <w:p>
      <w:r>
        <w:t>Allegati consigliati alla RFQ: Excel mappa versioni con tempi/grafici, pacchetto ZIP sorgente 10.1.9 integrato, eventuali report cliente da mantenere identici, schema strumenti da collegare via USB/SCPI/VISA.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