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7</w:t>
        <w:tab/>
        <w:tab/>
        <w:tab/>
        <w:tab/>
        <w:tab/>
        <w:tab/>
        <w:tab/>
        <w:tab/>
        <w:tab/>
        <w:t xml:space="preserve">        Date:03/13/2021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Meeting 2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Present</w:t>
      </w:r>
      <w:r w:rsidDel="00000000" w:rsidR="00000000" w:rsidRPr="00000000">
        <w:rPr>
          <w:rtl w:val="0"/>
        </w:rPr>
        <w:t xml:space="preserve">: Alexander Perinetti, Calvin Thang, Hasnain Maqsood,Joseph Shimonov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Confirmed JDBC information for a team member that it wasn’t working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Confirmed everyone watched the JDBC Video and submitted certification and has a foundational knowledge of the JDBC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 to do class DAOs,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Sales.Customer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Sales.Order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Sales.OrderDetail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Supplier.Supplier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