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385623" w:themeColor="accent6" w:themeShade="80"/>
          <w:sz w:val="64"/>
          <w:szCs w:val="36"/>
        </w:rPr>
      </w:pPr>
      <w:r w:rsidRPr="001C29DB">
        <w:rPr>
          <w:b/>
          <w:color w:val="385623" w:themeColor="accent6" w:themeShade="80"/>
          <w:sz w:val="64"/>
          <w:szCs w:val="36"/>
        </w:rPr>
        <w:t>Laboratory Record</w:t>
      </w:r>
    </w:p>
    <w:p w:rsidR="005D4FD2" w:rsidRPr="001C29DB" w:rsidRDefault="005D4FD2" w:rsidP="005D4FD2">
      <w:pPr>
        <w:spacing w:before="0" w:after="0" w:line="240" w:lineRule="auto"/>
        <w:jc w:val="center"/>
        <w:rPr>
          <w:b/>
          <w:color w:val="385623" w:themeColor="accent6" w:themeShade="80"/>
          <w:sz w:val="28"/>
          <w:szCs w:val="28"/>
        </w:rPr>
      </w:pPr>
      <w:r w:rsidRPr="001C29DB">
        <w:rPr>
          <w:b/>
          <w:noProof/>
          <w:color w:val="385623" w:themeColor="accent6" w:themeShade="80"/>
          <w:sz w:val="28"/>
          <w:szCs w:val="28"/>
          <w:lang w:eastAsia="en-IN"/>
        </w:rPr>
        <w:t>submitted as part of</w:t>
      </w:r>
    </w:p>
    <w:p w:rsidR="006C3F00"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Programming for Data Science Lab</w:t>
      </w:r>
    </w:p>
    <w:p w:rsidR="004F0101" w:rsidRPr="001C29DB" w:rsidRDefault="006C3F00" w:rsidP="005C6839">
      <w:pPr>
        <w:spacing w:before="0" w:after="0" w:line="240" w:lineRule="auto"/>
        <w:jc w:val="center"/>
        <w:rPr>
          <w:b/>
          <w:noProof/>
          <w:color w:val="385623" w:themeColor="accent6" w:themeShade="80"/>
          <w:sz w:val="58"/>
          <w:lang w:eastAsia="en-IN"/>
        </w:rPr>
      </w:pPr>
      <w:r w:rsidRPr="001C29DB">
        <w:rPr>
          <w:b/>
          <w:noProof/>
          <w:color w:val="385623" w:themeColor="accent6" w:themeShade="80"/>
          <w:sz w:val="58"/>
          <w:lang w:eastAsia="en-IN"/>
        </w:rPr>
        <w:t>(MACSE502)</w:t>
      </w:r>
      <w:r w:rsidR="006401C3" w:rsidRPr="001C29DB">
        <w:rPr>
          <w:b/>
          <w:noProof/>
          <w:color w:val="385623" w:themeColor="accent6" w:themeShade="80"/>
          <w:sz w:val="58"/>
          <w:lang w:eastAsia="en-IN"/>
        </w:rPr>
        <w:t xml:space="preserve"> </w:t>
      </w:r>
    </w:p>
    <w:p w:rsidR="00EE43DC" w:rsidRPr="001C29DB" w:rsidRDefault="00B406A6" w:rsidP="00F924BA">
      <w:pPr>
        <w:spacing w:before="0" w:after="0" w:line="240" w:lineRule="auto"/>
        <w:jc w:val="center"/>
        <w:rPr>
          <w:b/>
          <w:noProof/>
          <w:color w:val="385623" w:themeColor="accent6" w:themeShade="80"/>
          <w:sz w:val="42"/>
          <w:lang w:eastAsia="en-IN"/>
        </w:rPr>
      </w:pPr>
      <w:r w:rsidRPr="001C29DB">
        <w:rPr>
          <w:b/>
          <w:noProof/>
          <w:color w:val="385623" w:themeColor="accent6" w:themeShade="80"/>
          <w:sz w:val="42"/>
          <w:highlight w:val="lightGray"/>
          <w:lang w:eastAsia="en-IN"/>
        </w:rPr>
        <w:t>LAB ASSESSMENT</w:t>
      </w:r>
      <w:r w:rsidR="00F343F4" w:rsidRPr="001C29DB">
        <w:rPr>
          <w:b/>
          <w:noProof/>
          <w:color w:val="385623" w:themeColor="accent6" w:themeShade="80"/>
          <w:sz w:val="42"/>
          <w:highlight w:val="lightGray"/>
          <w:lang w:eastAsia="en-IN"/>
        </w:rPr>
        <w:t>-</w:t>
      </w:r>
      <w:r w:rsidR="00A8656C">
        <w:rPr>
          <w:b/>
          <w:noProof/>
          <w:color w:val="385623" w:themeColor="accent6" w:themeShade="80"/>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385623" w:themeColor="accent6" w:themeShade="80"/>
          <w:sz w:val="30"/>
          <w:lang w:eastAsia="en-IN"/>
        </w:rPr>
      </w:pPr>
      <w:r w:rsidRPr="001C29DB">
        <w:rPr>
          <w:b/>
          <w:noProof/>
          <w:color w:val="385623" w:themeColor="accent6" w:themeShade="80"/>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385623" w:themeColor="accent6" w:themeShade="80"/>
          <w:lang w:eastAsia="en-IN"/>
        </w:rPr>
      </w:pPr>
      <w:r w:rsidRPr="001C29DB">
        <w:rPr>
          <w:noProof/>
          <w:color w:val="385623" w:themeColor="accent6" w:themeShade="80"/>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385623" w:themeColor="accent6" w:themeShade="80"/>
          <w:sz w:val="42"/>
          <w:lang w:val="en-US" w:eastAsia="en-IN"/>
        </w:rPr>
        <w:t>School of Computer Science and Engineering</w:t>
      </w:r>
      <w:r w:rsidR="00A74005" w:rsidRPr="001C29DB">
        <w:rPr>
          <w:b/>
          <w:bCs/>
          <w:noProof/>
          <w:color w:val="385623" w:themeColor="accent6" w:themeShade="80"/>
          <w:sz w:val="42"/>
          <w:lang w:val="en-US" w:eastAsia="en-IN"/>
        </w:rPr>
        <w:t xml:space="preserve"> </w:t>
      </w:r>
    </w:p>
    <w:p w:rsidR="00E43FB2" w:rsidRPr="001C29DB" w:rsidRDefault="00A8656C" w:rsidP="004F0101">
      <w:pPr>
        <w:spacing w:before="0" w:after="0" w:line="240" w:lineRule="auto"/>
        <w:jc w:val="center"/>
        <w:rPr>
          <w:b/>
          <w:color w:val="385623" w:themeColor="accent6" w:themeShade="80"/>
          <w:szCs w:val="24"/>
        </w:rPr>
      </w:pPr>
      <w:r>
        <w:rPr>
          <w:b/>
          <w:noProof/>
          <w:color w:val="385623" w:themeColor="accent6" w:themeShade="80"/>
          <w:sz w:val="32"/>
          <w:lang w:eastAsia="en-IN"/>
        </w:rPr>
        <w:t>October</w:t>
      </w:r>
      <w:r w:rsidR="006E419A" w:rsidRPr="001C29DB">
        <w:rPr>
          <w:b/>
          <w:noProof/>
          <w:color w:val="385623" w:themeColor="accent6" w:themeShade="80"/>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6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Array documentation: https://www.scala-lang.org/api/current/scala/Array.html</w:t>
            </w:r>
          </w:p>
          <w:p>
            <w:pPr>
              <w:spacing w:before="0" w:after="0" w:line="240" w:lineRule="auto"/>
            </w:pPr>
            <w:r>
              <w:rPr>
                <w:rFonts w:ascii="Times New Roman" w:hAnsi="Times New Roman"/>
                <w:b w:val="0"/>
                <w:color w:val="000000"/>
                <w:sz w:val="21"/>
              </w:rPr>
              <w:t>2. Scala Collections overview: https://docs.scala-lang.org/overviews/collections/overview.html</w:t>
            </w:r>
          </w:p>
          <w:p>
            <w:pPr>
              <w:spacing w:before="0" w:after="0" w:line="240" w:lineRule="auto"/>
            </w:pPr>
            <w:r>
              <w:rPr>
                <w:rFonts w:ascii="Times New Roman" w:hAnsi="Times New Roman"/>
                <w:b w:val="0"/>
                <w:color w:val="000000"/>
                <w:sz w:val="21"/>
              </w:rPr>
              <w:t>3. Class lecture: Arrays and array operations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https://github.com/hasnainmakada-99/Data-Science-Codes/blob/main/WEEK%209/programs/Program18_Arrays.scala</w:t>
            </w:r>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1"/>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2.1: Terminal execution showing the list of prime numbers, the squared list produced by the user-defined function and the sum of the squares.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2"/>
                          <a:stretch>
                            <a:fillRect/>
                          </a:stretch>
                        </pic:blipFill>
                        <pic:spPr>
                          <a:xfrm>
                            <a:off x="0" y="0"/>
                            <a:ext cx="4480560" cy="1303843"/>
                          </a:xfrm>
                          <a:prstGeom prst="rect"/>
                        </pic:spPr>
                      </pic:pic>
                    </a:graphicData>
                  </a:graphic>
                </wp:inline>
              </w:drawing>
            </w:r>
          </w:p>
          <w:p>
            <w:pPr>
              <w:spacing w:before="40" w:after="60"/>
              <w:jc w:val="center"/>
            </w:pPr>
            <w:r>
              <w:rPr>
                <w:rFonts w:ascii="Times New Roman" w:hAnsi="Times New Roman"/>
                <w:b/>
                <w:i/>
                <w:sz w:val="17"/>
              </w:rPr>
              <w:t>Fig. 2.2: Unique characters extracted from the string, the vowel intersection and the three components of the tuple printed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List documentation: https://www.scala-lang.org/api/current/scala/collection/immutable/List.html</w:t>
            </w:r>
          </w:p>
          <w:p>
            <w:pPr>
              <w:spacing w:before="0" w:after="0" w:line="240" w:lineRule="auto"/>
            </w:pPr>
            <w:r>
              <w:rPr>
                <w:rFonts w:ascii="Times New Roman" w:hAnsi="Times New Roman"/>
                <w:b w:val="0"/>
                <w:color w:val="000000"/>
                <w:sz w:val="21"/>
              </w:rPr>
              <w:t>2. Scala Set documentation: https://www.scala-lang.org/api/current/scala/collection/immutable/Set.html</w:t>
            </w:r>
          </w:p>
          <w:p>
            <w:pPr>
              <w:spacing w:before="0" w:after="0" w:line="240" w:lineRule="auto"/>
            </w:pPr>
            <w:r>
              <w:rPr>
                <w:rFonts w:ascii="Times New Roman" w:hAnsi="Times New Roman"/>
                <w:b w:val="0"/>
                <w:color w:val="000000"/>
                <w:sz w:val="21"/>
              </w:rPr>
              <w:t>3. Scala Tuples guide: https://docs.scala-lang.org/tour/tuples.html</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https://github.com/hasnainmakada-99/Data-Science-Codes/blob/main/WEEK%209/programs/Program19_ListsSetsTuples.scala</w:t>
            </w:r>
          </w:p>
        </w:tc>
      </w:tr>
    </w:tbl>
    <w:p>
      <w:pPr>
        <w:sectPr>
          <w:headerReference w:type="default" r:id="rId29"/>
          <w:footerReference w:type="default" r:id="rId30"/>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35"/>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3.1: Terminal execution showing the initial HashMap, insertion of new entries, the duplicate-key overwrite and the merge of two HashMaps taking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36"/>
                          <a:stretch>
                            <a:fillRect/>
                          </a:stretch>
                        </pic:blipFill>
                        <pic:spPr>
                          <a:xfrm>
                            <a:off x="0" y="0"/>
                            <a:ext cx="4480560" cy="2244761"/>
                          </a:xfrm>
                          <a:prstGeom prst="rect"/>
                        </pic:spPr>
                      </pic:pic>
                    </a:graphicData>
                  </a:graphic>
                </wp:inline>
              </w:drawing>
            </w:r>
          </w:p>
          <w:p>
            <w:pPr>
              <w:spacing w:before="40" w:after="60"/>
              <w:jc w:val="center"/>
            </w:pPr>
            <w:r>
              <w:rPr>
                <w:rFonts w:ascii="Times New Roman" w:hAnsi="Times New Roman"/>
                <w:b/>
                <w:i/>
                <w:sz w:val="17"/>
              </w:rPr>
              <w:t>Fig. 3.2: Bucket assignment produced by the hash function and the non-empty buckets showing separate chaining for colliding keys.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HashMap documentation: https://www.scala-lang.org/api/current/scala/collection/mutable/HashMap.html</w:t>
            </w:r>
          </w:p>
          <w:p>
            <w:pPr>
              <w:spacing w:before="0" w:after="0" w:line="240" w:lineRule="auto"/>
            </w:pPr>
            <w:r>
              <w:rPr>
                <w:rFonts w:ascii="Times New Roman" w:hAnsi="Times New Roman"/>
                <w:b w:val="0"/>
                <w:color w:val="000000"/>
                <w:sz w:val="21"/>
              </w:rPr>
              <w:t>2. Hash table collision resolution: https://en.wikipedia.org/wiki/Hash_table#Collision_resolution</w:t>
            </w:r>
          </w:p>
          <w:p>
            <w:pPr>
              <w:spacing w:before="0" w:after="0" w:line="240" w:lineRule="auto"/>
            </w:pPr>
            <w:r>
              <w:rPr>
                <w:rFonts w:ascii="Times New Roman" w:hAnsi="Times New Roman"/>
                <w:b w:val="0"/>
                <w:color w:val="000000"/>
                <w:sz w:val="21"/>
              </w:rPr>
              <w:t>3. Class lecture: Maps and HashMaps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https://github.com/hasnainmakada-99/Data-Science-Codes/blob/main/WEEK%209/programs/Program20_HashMapCollisions.scala</w:t>
            </w:r>
          </w:p>
        </w:tc>
      </w:tr>
    </w:tbl>
    <w:p>
      <w:pPr>
        <w:sectPr>
          <w:headerReference w:type="default" r:id="rId33"/>
          <w:footerReference w:type="default" r:id="rId34"/>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39"/>
                          <a:stretch>
                            <a:fillRect/>
                          </a:stretch>
                        </pic:blipFill>
                        <pic:spPr>
                          <a:xfrm>
                            <a:off x="0" y="0"/>
                            <a:ext cx="4480560" cy="1115659"/>
                          </a:xfrm>
                          <a:prstGeom prst="rect"/>
                        </pic:spPr>
                      </pic:pic>
                    </a:graphicData>
                  </a:graphic>
                </wp:inline>
              </w:drawing>
            </w:r>
          </w:p>
          <w:p>
            <w:pPr>
              <w:spacing w:before="40" w:after="60"/>
              <w:jc w:val="center"/>
            </w:pPr>
            <w:r>
              <w:rPr>
                <w:rFonts w:ascii="Times New Roman" w:hAnsi="Times New Roman"/>
                <w:b/>
                <w:i/>
                <w:sz w:val="17"/>
              </w:rPr>
              <w:t>Fig. 4.1: Terminal execution showing the source list, the filtered even numbers, the tripled list and the flatMap pairs generated from the input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40"/>
                          <a:stretch>
                            <a:fillRect/>
                          </a:stretch>
                        </pic:blipFill>
                        <pic:spPr>
                          <a:xfrm>
                            <a:off x="0" y="0"/>
                            <a:ext cx="4480560" cy="2056577"/>
                          </a:xfrm>
                          <a:prstGeom prst="rect"/>
                        </pic:spPr>
                      </pic:pic>
                    </a:graphicData>
                  </a:graphic>
                </wp:inline>
              </w:drawing>
            </w:r>
          </w:p>
          <w:p>
            <w:pPr>
              <w:spacing w:before="40" w:after="60"/>
              <w:jc w:val="center"/>
            </w:pPr>
            <w:r>
              <w:rPr>
                <w:rFonts w:ascii="Times New Roman" w:hAnsi="Times New Roman"/>
                <w:b/>
                <w:i/>
                <w:sz w:val="17"/>
              </w:rPr>
              <w:t>Fig. 4.2: foldLeft product with its verification against the built-in product, the combined pipeline result and the summary of combinator outputs.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b w:val="0"/>
                <w:color w:val="000000"/>
                <w:sz w:val="21"/>
              </w:rPr>
              <w:t>1. Scala collections operations: https://docs.scala-lang.org/overviews/collections/operations.html</w:t>
            </w:r>
          </w:p>
          <w:p>
            <w:pPr>
              <w:spacing w:before="0" w:after="0" w:line="240" w:lineRule="auto"/>
            </w:pPr>
            <w:r>
              <w:rPr>
                <w:rFonts w:ascii="Times New Roman" w:hAnsi="Times New Roman"/>
                <w:b w:val="0"/>
                <w:color w:val="000000"/>
                <w:sz w:val="21"/>
              </w:rPr>
              <w:t>2. Scala tour: anonymous function syntax: https://docs.scala-lang.org/tour/anonymous-function-syntax.html</w:t>
            </w:r>
          </w:p>
          <w:p>
            <w:pPr>
              <w:spacing w:before="0" w:after="0" w:line="240" w:lineRule="auto"/>
            </w:pPr>
            <w:r>
              <w:rPr>
                <w:rFonts w:ascii="Times New Roman" w:hAnsi="Times New Roman"/>
                <w:b w:val="0"/>
                <w:color w:val="000000"/>
                <w:sz w:val="21"/>
              </w:rPr>
              <w:t>3. Class lecture: Functional combinators in Scala.</w:t>
            </w:r>
          </w:p>
          <w:p>
            <w:pPr>
              <w:spacing w:before="0" w:after="0" w:line="240" w:lineRule="auto"/>
            </w:pPr>
            <w:r>
              <w:rPr>
                <w:rFonts w:ascii="Times New Roman" w:hAnsi="Times New Roman"/>
                <w:b w:val="0"/>
                <w:color w:val="000000"/>
                <w:sz w:val="21"/>
              </w:rPr>
              <w:t>4. Python program (GitHub link): https://github.com/hasnainmakada-99/Data-Science-Codes/blob/main/WEEK%209/programs/Program21_FunctionalCombinators.scala</w:t>
            </w:r>
          </w:p>
        </w:tc>
      </w:tr>
    </w:tbl>
    <w:sectPr w:rsidR="00E43FB2" w:rsidRPr="001C29DB" w:rsidSect="006B4ADF">
      <w:headerReference w:type="default" r:id="rId37"/>
      <w:footerReference w:type="default" r:id="rId3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10/09/2026</w:t>
    </w:r>
    <w:r>
      <w:rPr>
        <w:rFonts w:ascii="Times New Roman" w:hAnsi="Times New Roman"/>
        <w:sz w:val="20"/>
      </w:rPr>
      <w:tab/>
      <w:t>Week No.: 9</w:t>
    </w:r>
    <w:r>
      <w:rPr>
        <w:rFonts w:ascii="Times New Roman" w:hAnsi="Times New Roman"/>
        <w:sz w:val="20"/>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17/09/2026</w:t>
    </w:r>
    <w:r>
      <w:rPr>
        <w:rFonts w:ascii="Times New Roman" w:hAnsi="Times New Roman"/>
        <w:sz w:val="20"/>
      </w:rPr>
      <w:tab/>
      <w:t>Week No.: 10</w:t>
    </w:r>
    <w:r>
      <w:rPr>
        <w:rFonts w:ascii="Times New Roman" w:hAnsi="Times New Roman"/>
        <w:sz w:val="20"/>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24/09/2026</w:t>
    </w:r>
    <w:r>
      <w:rPr>
        <w:rFonts w:ascii="Times New Roman" w:hAnsi="Times New Roman"/>
        <w:sz w:val="20"/>
      </w:rPr>
      <w:tab/>
      <w:t>Week No.: 11</w:t>
    </w:r>
    <w:r>
      <w:rPr>
        <w:rFonts w:ascii="Times New Roman" w:hAnsi="Times New Roman"/>
        <w:sz w:val="20"/>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08/10/2026</w:t>
    </w:r>
    <w:r>
      <w:rPr>
        <w:rFonts w:ascii="Times New Roman" w:hAnsi="Times New Roman"/>
        <w:sz w:val="20"/>
      </w:rPr>
      <w:tab/>
      <w:t>Week No.: 12</w:t>
    </w:r>
    <w:r>
      <w:rPr>
        <w:rFonts w:ascii="Times New Roman" w:hAnsi="Times New Roman"/>
        <w:sz w:val="20"/>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eader" Target="header4.xml"/><Relationship Id="rId30" Type="http://schemas.openxmlformats.org/officeDocument/2006/relationships/footer" Target="footer4.xml"/><Relationship Id="rId31" Type="http://schemas.openxmlformats.org/officeDocument/2006/relationships/image" Target="media/image5.png"/><Relationship Id="rId32" Type="http://schemas.openxmlformats.org/officeDocument/2006/relationships/image" Target="media/image6.png"/><Relationship Id="rId33" Type="http://schemas.openxmlformats.org/officeDocument/2006/relationships/header" Target="header5.xml"/><Relationship Id="rId34" Type="http://schemas.openxmlformats.org/officeDocument/2006/relationships/footer" Target="footer5.xml"/><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header" Target="header6.xml"/><Relationship Id="rId38" Type="http://schemas.openxmlformats.org/officeDocument/2006/relationships/footer" Target="footer6.xml"/><Relationship Id="rId39" Type="http://schemas.openxmlformats.org/officeDocument/2006/relationships/image" Target="media/image9.png"/><Relationship Id="rId40" Type="http://schemas.openxmlformats.org/officeDocument/2006/relationships/image" Target="media/image10.png"/></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