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62E4AB51" w:rsidR="00531FBF" w:rsidRPr="00B7788F" w:rsidRDefault="008B3FE7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October 6, 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3A4CE2C0" w:rsidR="00531FBF" w:rsidRPr="00B7788F" w:rsidRDefault="008B3FE7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Hassan Lindsay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6EF4526" w:rsidR="00C32F3D" w:rsidRPr="00B7788F" w:rsidRDefault="008B3FE7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Module 7 Edits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6B47D670" w:rsidR="00485402" w:rsidRPr="00B7788F" w:rsidRDefault="0058064D" w:rsidP="00D47759">
      <w:pPr>
        <w:contextualSpacing/>
        <w:rPr>
          <w:rFonts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t>[</w:t>
      </w:r>
      <w:r w:rsidR="00D47759">
        <w:rPr>
          <w:rFonts w:cstheme="minorHAnsi"/>
          <w:sz w:val="22"/>
          <w:szCs w:val="22"/>
        </w:rPr>
        <w:t>I</w:t>
      </w:r>
      <w:r w:rsidRPr="00B7788F">
        <w:rPr>
          <w:rFonts w:cstheme="minorHAnsi"/>
          <w:sz w:val="22"/>
          <w:szCs w:val="22"/>
        </w:rPr>
        <w:t xml:space="preserve">nsert </w:t>
      </w:r>
      <w:r w:rsidR="00D47759">
        <w:rPr>
          <w:rFonts w:cstheme="minorHAnsi"/>
          <w:sz w:val="22"/>
          <w:szCs w:val="22"/>
        </w:rPr>
        <w:t xml:space="preserve">your </w:t>
      </w:r>
      <w:r w:rsidRPr="00B7788F">
        <w:rPr>
          <w:rFonts w:cstheme="minorHAnsi"/>
          <w:sz w:val="22"/>
          <w:szCs w:val="22"/>
        </w:rPr>
        <w:t>name here</w:t>
      </w:r>
      <w:r w:rsidR="00D47759">
        <w:rPr>
          <w:rFonts w:cstheme="minorHAnsi"/>
          <w:sz w:val="22"/>
          <w:szCs w:val="22"/>
        </w:rPr>
        <w:t>.</w:t>
      </w:r>
      <w:r w:rsidRPr="00B7788F">
        <w:rPr>
          <w:rFonts w:cstheme="minorHAnsi"/>
          <w:sz w:val="22"/>
          <w:szCs w:val="22"/>
        </w:rPr>
        <w:t>]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C4AB690" w14:textId="04905194" w:rsidR="004531F7" w:rsidRDefault="00C32F3D" w:rsidP="004531F7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  <w:r w:rsidR="004531F7">
        <w:t xml:space="preserve"> </w:t>
      </w:r>
    </w:p>
    <w:p w14:paraId="432B3231" w14:textId="7DFCAE8F" w:rsidR="004531F7" w:rsidRPr="004531F7" w:rsidRDefault="004531F7" w:rsidP="004531F7">
      <w:pPr>
        <w:pStyle w:val="Heading2"/>
        <w:ind w:left="360"/>
        <w:rPr>
          <w:b w:val="0"/>
          <w:bCs w:val="0"/>
        </w:rPr>
      </w:pPr>
      <w:r w:rsidRPr="004531F7">
        <w:rPr>
          <w:b w:val="0"/>
          <w:bCs w:val="0"/>
        </w:rPr>
        <w:t>Artemis Financial requires strong encryption to protect client information both in transit and at rest. For this project, the Advanced Encryption Standard (AES-256) and the Secure Hash Algorithm (SHA-256) were implemented.</w:t>
      </w:r>
      <w:r>
        <w:rPr>
          <w:b w:val="0"/>
          <w:bCs w:val="0"/>
        </w:rPr>
        <w:t xml:space="preserve"> </w:t>
      </w:r>
      <w:r w:rsidRPr="004531F7">
        <w:rPr>
          <w:b w:val="0"/>
          <w:bCs w:val="0"/>
        </w:rPr>
        <w:t>AES-256 provides high-performance symmetric encryption widely approved by NIST for government-level data protection. SHA-256 offers a one-way, collision-resistant hashing method that verifies data integrity without exposing the original content.</w:t>
      </w:r>
    </w:p>
    <w:p w14:paraId="609DE85A" w14:textId="59B56117" w:rsidR="004531F7" w:rsidRPr="004531F7" w:rsidRDefault="004531F7" w:rsidP="004531F7">
      <w:pPr>
        <w:pStyle w:val="Heading2"/>
        <w:ind w:left="360"/>
        <w:rPr>
          <w:b w:val="0"/>
          <w:bCs w:val="0"/>
        </w:rPr>
      </w:pPr>
      <w:r w:rsidRPr="004531F7">
        <w:rPr>
          <w:b w:val="0"/>
          <w:bCs w:val="0"/>
        </w:rPr>
        <w:t xml:space="preserve">Within the /checksum endpoint, the application uses the Java </w:t>
      </w:r>
      <w:proofErr w:type="spellStart"/>
      <w:r w:rsidRPr="004531F7">
        <w:rPr>
          <w:b w:val="0"/>
          <w:bCs w:val="0"/>
        </w:rPr>
        <w:t>MessageDigest</w:t>
      </w:r>
      <w:proofErr w:type="spellEnd"/>
      <w:r w:rsidRPr="004531F7">
        <w:rPr>
          <w:b w:val="0"/>
          <w:bCs w:val="0"/>
        </w:rPr>
        <w:t xml:space="preserve"> library to generate a SHA-256 hash for the string </w:t>
      </w:r>
      <w:r w:rsidRPr="004531F7">
        <w:rPr>
          <w:b w:val="0"/>
          <w:bCs w:val="0"/>
          <w:i/>
          <w:iCs/>
        </w:rPr>
        <w:t>“Hello World Check Sum!”</w:t>
      </w:r>
      <w:r w:rsidRPr="004531F7">
        <w:rPr>
          <w:b w:val="0"/>
          <w:bCs w:val="0"/>
        </w:rPr>
        <w:t>, confirming that sensitive data can be validated securely.</w:t>
      </w:r>
      <w:r>
        <w:rPr>
          <w:b w:val="0"/>
          <w:bCs w:val="0"/>
        </w:rPr>
        <w:t xml:space="preserve"> </w:t>
      </w:r>
      <w:r w:rsidRPr="004531F7">
        <w:rPr>
          <w:b w:val="0"/>
          <w:bCs w:val="0"/>
        </w:rPr>
        <w:t>Together, AES and SHA-256 form a layered defense that ensures confidentiality, integrity, and authenticity of financial transactions.</w:t>
      </w:r>
    </w:p>
    <w:p w14:paraId="16EDD3AA" w14:textId="77777777" w:rsidR="004531F7" w:rsidRPr="00B7788F" w:rsidRDefault="004531F7" w:rsidP="004531F7">
      <w:pPr>
        <w:pStyle w:val="Heading2"/>
        <w:spacing w:before="0" w:line="240" w:lineRule="auto"/>
        <w:ind w:left="360"/>
      </w:pPr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61798DED" w:rsidR="00C32F3D" w:rsidRPr="00B7788F" w:rsidRDefault="004531F7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0F46A986" wp14:editId="079C4888">
            <wp:extent cx="5943600" cy="3343275"/>
            <wp:effectExtent l="0" t="0" r="0" b="0"/>
            <wp:docPr id="93308624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6247" name="Picture 7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527EB531" w14:textId="77777777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 xml:space="preserve">A self-signed digital certificate was generated using the Java </w:t>
      </w:r>
      <w:proofErr w:type="spellStart"/>
      <w:r w:rsidRPr="008B3FE7">
        <w:rPr>
          <w:rFonts w:eastAsia="Times New Roman"/>
          <w:sz w:val="22"/>
          <w:szCs w:val="22"/>
        </w:rPr>
        <w:t>Keytool</w:t>
      </w:r>
      <w:proofErr w:type="spellEnd"/>
      <w:r w:rsidRPr="008B3FE7">
        <w:rPr>
          <w:rFonts w:eastAsia="Times New Roman"/>
          <w:sz w:val="22"/>
          <w:szCs w:val="22"/>
        </w:rPr>
        <w:t xml:space="preserve"> utility to establish SSL/TLS encryption.</w:t>
      </w:r>
      <w:r>
        <w:rPr>
          <w:rFonts w:eastAsia="Times New Roman"/>
          <w:sz w:val="22"/>
          <w:szCs w:val="22"/>
        </w:rPr>
        <w:t xml:space="preserve"> </w:t>
      </w:r>
      <w:r w:rsidRPr="008B3FE7">
        <w:rPr>
          <w:rFonts w:eastAsia="Times New Roman"/>
          <w:sz w:val="22"/>
          <w:szCs w:val="22"/>
        </w:rPr>
        <w:t>The following command created the keystore and exported the certificate file:</w:t>
      </w:r>
      <w:r>
        <w:rPr>
          <w:rFonts w:eastAsia="Times New Roman"/>
          <w:sz w:val="22"/>
          <w:szCs w:val="22"/>
        </w:rPr>
        <w:t xml:space="preserve"> </w:t>
      </w:r>
    </w:p>
    <w:p w14:paraId="6A28AEC2" w14:textId="77777777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532603B6" w14:textId="77777777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proofErr w:type="spellStart"/>
      <w:r w:rsidRPr="008B3FE7">
        <w:rPr>
          <w:rFonts w:eastAsia="Times New Roman"/>
          <w:sz w:val="22"/>
          <w:szCs w:val="22"/>
        </w:rPr>
        <w:t>keytool</w:t>
      </w:r>
      <w:proofErr w:type="spellEnd"/>
      <w:r w:rsidRPr="008B3FE7">
        <w:rPr>
          <w:rFonts w:eastAsia="Times New Roman"/>
          <w:sz w:val="22"/>
          <w:szCs w:val="22"/>
        </w:rPr>
        <w:t xml:space="preserve"> -</w:t>
      </w:r>
      <w:proofErr w:type="spellStart"/>
      <w:r w:rsidRPr="008B3FE7">
        <w:rPr>
          <w:rFonts w:eastAsia="Times New Roman"/>
          <w:sz w:val="22"/>
          <w:szCs w:val="22"/>
        </w:rPr>
        <w:t>genkeypair</w:t>
      </w:r>
      <w:proofErr w:type="spellEnd"/>
      <w:r w:rsidRPr="008B3FE7">
        <w:rPr>
          <w:rFonts w:eastAsia="Times New Roman"/>
          <w:sz w:val="22"/>
          <w:szCs w:val="22"/>
        </w:rPr>
        <w:t xml:space="preserve"> -alias </w:t>
      </w:r>
      <w:proofErr w:type="spellStart"/>
      <w:r w:rsidRPr="008B3FE7">
        <w:rPr>
          <w:rFonts w:eastAsia="Times New Roman"/>
          <w:sz w:val="22"/>
          <w:szCs w:val="22"/>
        </w:rPr>
        <w:t>selfsigned</w:t>
      </w:r>
      <w:proofErr w:type="spellEnd"/>
      <w:r w:rsidRPr="008B3FE7">
        <w:rPr>
          <w:rFonts w:eastAsia="Times New Roman"/>
          <w:sz w:val="22"/>
          <w:szCs w:val="22"/>
        </w:rPr>
        <w:t xml:space="preserve"> -</w:t>
      </w:r>
      <w:proofErr w:type="spellStart"/>
      <w:r w:rsidRPr="008B3FE7">
        <w:rPr>
          <w:rFonts w:eastAsia="Times New Roman"/>
          <w:sz w:val="22"/>
          <w:szCs w:val="22"/>
        </w:rPr>
        <w:t>keyalg</w:t>
      </w:r>
      <w:proofErr w:type="spellEnd"/>
      <w:r w:rsidRPr="008B3FE7">
        <w:rPr>
          <w:rFonts w:eastAsia="Times New Roman"/>
          <w:sz w:val="22"/>
          <w:szCs w:val="22"/>
        </w:rPr>
        <w:t xml:space="preserve"> RSA -</w:t>
      </w:r>
      <w:proofErr w:type="spellStart"/>
      <w:r w:rsidRPr="008B3FE7">
        <w:rPr>
          <w:rFonts w:eastAsia="Times New Roman"/>
          <w:sz w:val="22"/>
          <w:szCs w:val="22"/>
        </w:rPr>
        <w:t>keysize</w:t>
      </w:r>
      <w:proofErr w:type="spellEnd"/>
      <w:r w:rsidRPr="008B3FE7">
        <w:rPr>
          <w:rFonts w:eastAsia="Times New Roman"/>
          <w:sz w:val="22"/>
          <w:szCs w:val="22"/>
        </w:rPr>
        <w:t xml:space="preserve"> 2048 -validity 365 -keystore </w:t>
      </w:r>
      <w:proofErr w:type="spellStart"/>
      <w:r w:rsidRPr="008B3FE7">
        <w:rPr>
          <w:rFonts w:eastAsia="Times New Roman"/>
          <w:sz w:val="22"/>
          <w:szCs w:val="22"/>
        </w:rPr>
        <w:t>keystore.jks</w:t>
      </w:r>
      <w:proofErr w:type="spellEnd"/>
      <w:r w:rsidRPr="008B3FE7">
        <w:rPr>
          <w:rFonts w:eastAsia="Times New Roman"/>
          <w:sz w:val="22"/>
          <w:szCs w:val="22"/>
        </w:rPr>
        <w:t xml:space="preserve"> -</w:t>
      </w:r>
      <w:proofErr w:type="spellStart"/>
      <w:r w:rsidRPr="008B3FE7">
        <w:rPr>
          <w:rFonts w:eastAsia="Times New Roman"/>
          <w:sz w:val="22"/>
          <w:szCs w:val="22"/>
        </w:rPr>
        <w:t>storepass</w:t>
      </w:r>
      <w:proofErr w:type="spellEnd"/>
      <w:r w:rsidRPr="008B3FE7">
        <w:rPr>
          <w:rFonts w:eastAsia="Times New Roman"/>
          <w:sz w:val="22"/>
          <w:szCs w:val="22"/>
        </w:rPr>
        <w:t xml:space="preserve"> </w:t>
      </w:r>
      <w:proofErr w:type="spellStart"/>
      <w:r w:rsidRPr="008B3FE7">
        <w:rPr>
          <w:rFonts w:eastAsia="Times New Roman"/>
          <w:sz w:val="22"/>
          <w:szCs w:val="22"/>
        </w:rPr>
        <w:t>changeme</w:t>
      </w:r>
      <w:proofErr w:type="spellEnd"/>
      <w:r>
        <w:rPr>
          <w:rFonts w:eastAsia="Times New Roman"/>
          <w:sz w:val="22"/>
          <w:szCs w:val="22"/>
        </w:rPr>
        <w:t xml:space="preserve"> </w:t>
      </w:r>
    </w:p>
    <w:p w14:paraId="03CFE248" w14:textId="77777777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6A46069E" w14:textId="74693980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proofErr w:type="spellStart"/>
      <w:r w:rsidRPr="008B3FE7">
        <w:rPr>
          <w:rFonts w:eastAsia="Times New Roman"/>
          <w:sz w:val="22"/>
          <w:szCs w:val="22"/>
        </w:rPr>
        <w:t>keytool</w:t>
      </w:r>
      <w:proofErr w:type="spellEnd"/>
      <w:r w:rsidRPr="008B3FE7">
        <w:rPr>
          <w:rFonts w:eastAsia="Times New Roman"/>
          <w:sz w:val="22"/>
          <w:szCs w:val="22"/>
        </w:rPr>
        <w:t xml:space="preserve"> -export -alias </w:t>
      </w:r>
      <w:proofErr w:type="spellStart"/>
      <w:r w:rsidRPr="008B3FE7">
        <w:rPr>
          <w:rFonts w:eastAsia="Times New Roman"/>
          <w:sz w:val="22"/>
          <w:szCs w:val="22"/>
        </w:rPr>
        <w:t>selfsigned</w:t>
      </w:r>
      <w:proofErr w:type="spellEnd"/>
      <w:r w:rsidRPr="008B3FE7">
        <w:rPr>
          <w:rFonts w:eastAsia="Times New Roman"/>
          <w:sz w:val="22"/>
          <w:szCs w:val="22"/>
        </w:rPr>
        <w:t xml:space="preserve"> -</w:t>
      </w:r>
      <w:proofErr w:type="spellStart"/>
      <w:r w:rsidRPr="008B3FE7">
        <w:rPr>
          <w:rFonts w:eastAsia="Times New Roman"/>
          <w:sz w:val="22"/>
          <w:szCs w:val="22"/>
        </w:rPr>
        <w:t>storepass</w:t>
      </w:r>
      <w:proofErr w:type="spellEnd"/>
      <w:r w:rsidRPr="008B3FE7">
        <w:rPr>
          <w:rFonts w:eastAsia="Times New Roman"/>
          <w:sz w:val="22"/>
          <w:szCs w:val="22"/>
        </w:rPr>
        <w:t xml:space="preserve"> </w:t>
      </w:r>
      <w:proofErr w:type="spellStart"/>
      <w:r w:rsidRPr="008B3FE7">
        <w:rPr>
          <w:rFonts w:eastAsia="Times New Roman"/>
          <w:sz w:val="22"/>
          <w:szCs w:val="22"/>
        </w:rPr>
        <w:t>changeme</w:t>
      </w:r>
      <w:proofErr w:type="spellEnd"/>
      <w:r w:rsidRPr="008B3FE7">
        <w:rPr>
          <w:rFonts w:eastAsia="Times New Roman"/>
          <w:sz w:val="22"/>
          <w:szCs w:val="22"/>
        </w:rPr>
        <w:t xml:space="preserve"> -file server.cer -keystore </w:t>
      </w:r>
      <w:proofErr w:type="spellStart"/>
      <w:r w:rsidRPr="008B3FE7">
        <w:rPr>
          <w:rFonts w:eastAsia="Times New Roman"/>
          <w:sz w:val="22"/>
          <w:szCs w:val="22"/>
        </w:rPr>
        <w:t>keystore.jks</w:t>
      </w:r>
      <w:proofErr w:type="spellEnd"/>
      <w:r>
        <w:rPr>
          <w:rFonts w:eastAsia="Times New Roman"/>
          <w:sz w:val="22"/>
          <w:szCs w:val="22"/>
        </w:rPr>
        <w:t xml:space="preserve"> </w:t>
      </w:r>
    </w:p>
    <w:p w14:paraId="02E73EA7" w14:textId="77777777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7B696047" w14:textId="1B78C340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 xml:space="preserve">This process produced the </w:t>
      </w:r>
      <w:proofErr w:type="spellStart"/>
      <w:r w:rsidRPr="008B3FE7">
        <w:rPr>
          <w:rFonts w:eastAsia="Times New Roman"/>
          <w:i/>
          <w:iCs/>
          <w:sz w:val="22"/>
          <w:szCs w:val="22"/>
        </w:rPr>
        <w:t>keystore.jks</w:t>
      </w:r>
      <w:proofErr w:type="spellEnd"/>
      <w:r w:rsidRPr="008B3FE7">
        <w:rPr>
          <w:rFonts w:eastAsia="Times New Roman"/>
          <w:sz w:val="22"/>
          <w:szCs w:val="22"/>
        </w:rPr>
        <w:t xml:space="preserve"> and </w:t>
      </w:r>
      <w:r w:rsidRPr="008B3FE7">
        <w:rPr>
          <w:rFonts w:eastAsia="Times New Roman"/>
          <w:i/>
          <w:iCs/>
          <w:sz w:val="22"/>
          <w:szCs w:val="22"/>
        </w:rPr>
        <w:t>server.cer</w:t>
      </w:r>
      <w:r w:rsidRPr="008B3FE7">
        <w:rPr>
          <w:rFonts w:eastAsia="Times New Roman"/>
          <w:sz w:val="22"/>
          <w:szCs w:val="22"/>
        </w:rPr>
        <w:t xml:space="preserve"> files, which authenticate the server and enable encrypted HTTPS sessions.</w:t>
      </w:r>
    </w:p>
    <w:p w14:paraId="149F81C0" w14:textId="77777777" w:rsidR="008B3FE7" w:rsidRPr="008B3FE7" w:rsidRDefault="008B3FE7" w:rsidP="008B3FE7">
      <w:pPr>
        <w:contextualSpacing/>
        <w:rPr>
          <w:rFonts w:eastAsia="Times New Roman"/>
          <w:sz w:val="22"/>
          <w:szCs w:val="22"/>
        </w:rPr>
      </w:pPr>
    </w:p>
    <w:p w14:paraId="46416343" w14:textId="77777777" w:rsidR="008B3FE7" w:rsidRPr="008B3FE7" w:rsidRDefault="008B3FE7" w:rsidP="008B3FE7">
      <w:pPr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b/>
          <w:bCs/>
          <w:sz w:val="22"/>
          <w:szCs w:val="22"/>
        </w:rPr>
        <w:t>Citation:</w:t>
      </w:r>
      <w:r w:rsidRPr="008B3FE7">
        <w:rPr>
          <w:rFonts w:eastAsia="Times New Roman"/>
          <w:sz w:val="22"/>
          <w:szCs w:val="22"/>
        </w:rPr>
        <w:t xml:space="preserve"> Oracle. (n.d.). </w:t>
      </w:r>
      <w:proofErr w:type="spellStart"/>
      <w:r w:rsidRPr="008B3FE7">
        <w:rPr>
          <w:rFonts w:eastAsia="Times New Roman"/>
          <w:i/>
          <w:iCs/>
          <w:sz w:val="22"/>
          <w:szCs w:val="22"/>
        </w:rPr>
        <w:t>Keytool</w:t>
      </w:r>
      <w:proofErr w:type="spellEnd"/>
      <w:r w:rsidRPr="008B3FE7">
        <w:rPr>
          <w:rFonts w:eastAsia="Times New Roman"/>
          <w:i/>
          <w:iCs/>
          <w:sz w:val="22"/>
          <w:szCs w:val="22"/>
        </w:rPr>
        <w:t xml:space="preserve"> – Key and Certificate Management Tool.</w:t>
      </w:r>
      <w:r w:rsidRPr="008B3FE7">
        <w:rPr>
          <w:rFonts w:eastAsia="Times New Roman"/>
          <w:sz w:val="22"/>
          <w:szCs w:val="22"/>
        </w:rPr>
        <w:t xml:space="preserve"> Oracle Docs.</w:t>
      </w:r>
    </w:p>
    <w:p w14:paraId="6BEBCC74" w14:textId="224740EC" w:rsidR="003978A0" w:rsidRDefault="004531F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29251A9" wp14:editId="3BE62814">
            <wp:extent cx="5943600" cy="4986020"/>
            <wp:effectExtent l="0" t="0" r="0" b="5080"/>
            <wp:docPr id="99258772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87721" name="Picture 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4C6509CC" w14:textId="77777777" w:rsidR="008B3FE7" w:rsidRPr="008B3FE7" w:rsidRDefault="008B3FE7" w:rsidP="008B3FE7">
      <w:pPr>
        <w:ind w:firstLine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To ensure file integrity, a checksum was created for the exported certificate using the command</w:t>
      </w:r>
    </w:p>
    <w:p w14:paraId="5B35B79E" w14:textId="77777777" w:rsidR="008B3FE7" w:rsidRPr="008B3FE7" w:rsidRDefault="008B3FE7" w:rsidP="008B3FE7">
      <w:pPr>
        <w:ind w:firstLine="360"/>
        <w:contextualSpacing/>
        <w:rPr>
          <w:rFonts w:eastAsia="Times New Roman"/>
          <w:sz w:val="22"/>
          <w:szCs w:val="22"/>
        </w:rPr>
      </w:pPr>
      <w:proofErr w:type="spellStart"/>
      <w:r w:rsidRPr="008B3FE7">
        <w:rPr>
          <w:rFonts w:eastAsia="Times New Roman"/>
          <w:sz w:val="22"/>
          <w:szCs w:val="22"/>
        </w:rPr>
        <w:t>shasum</w:t>
      </w:r>
      <w:proofErr w:type="spellEnd"/>
      <w:r w:rsidRPr="008B3FE7">
        <w:rPr>
          <w:rFonts w:eastAsia="Times New Roman"/>
          <w:sz w:val="22"/>
          <w:szCs w:val="22"/>
        </w:rPr>
        <w:t xml:space="preserve"> -a 256 server.cer.</w:t>
      </w:r>
    </w:p>
    <w:p w14:paraId="36D20071" w14:textId="77777777" w:rsidR="008B3FE7" w:rsidRPr="008B3FE7" w:rsidRDefault="008B3FE7" w:rsidP="008B3FE7">
      <w:pPr>
        <w:ind w:firstLine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The resulting SHA-256 hash verified that the certificate had not been altered since generation.</w:t>
      </w:r>
    </w:p>
    <w:p w14:paraId="3167B2F0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This step demonstrates proper deployment verification and confirms that the encryption artifact used by the web server is authentic and untampered.</w:t>
      </w:r>
    </w:p>
    <w:p w14:paraId="126E4B35" w14:textId="2291BF4F" w:rsidR="00E4044A" w:rsidRPr="00B7788F" w:rsidRDefault="00E4044A" w:rsidP="008B3FE7">
      <w:pPr>
        <w:ind w:firstLine="360"/>
        <w:contextualSpacing/>
        <w:rPr>
          <w:rFonts w:eastAsia="Times New Roman" w:cstheme="minorHAnsi"/>
          <w:sz w:val="22"/>
          <w:szCs w:val="22"/>
        </w:rPr>
      </w:pPr>
    </w:p>
    <w:p w14:paraId="1D5553A4" w14:textId="2C278710" w:rsidR="003978A0" w:rsidRDefault="004531F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037534DA" wp14:editId="7E3E6CF0">
            <wp:extent cx="5943600" cy="4986020"/>
            <wp:effectExtent l="0" t="0" r="0" b="5080"/>
            <wp:docPr id="12532640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64010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1E9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20E97E77" w14:textId="77777777" w:rsidR="008B3FE7" w:rsidRPr="008B3FE7" w:rsidRDefault="008B3FE7" w:rsidP="008B3FE7">
      <w:pPr>
        <w:ind w:left="360"/>
        <w:contextualSpacing/>
        <w:rPr>
          <w:sz w:val="22"/>
          <w:szCs w:val="22"/>
        </w:rPr>
      </w:pPr>
      <w:r w:rsidRPr="008B3FE7">
        <w:rPr>
          <w:sz w:val="22"/>
          <w:szCs w:val="22"/>
        </w:rPr>
        <w:t>The Spring Boot application was configured to run exclusively over HTTPS on port 8443 using the generated keystore.</w:t>
      </w:r>
    </w:p>
    <w:p w14:paraId="38A5511B" w14:textId="77777777" w:rsidR="008B3FE7" w:rsidRPr="008B3FE7" w:rsidRDefault="008B3FE7" w:rsidP="008B3FE7">
      <w:pPr>
        <w:ind w:firstLine="360"/>
        <w:contextualSpacing/>
        <w:rPr>
          <w:sz w:val="22"/>
          <w:szCs w:val="22"/>
        </w:rPr>
      </w:pPr>
      <w:r w:rsidRPr="008B3FE7">
        <w:rPr>
          <w:sz w:val="22"/>
          <w:szCs w:val="22"/>
        </w:rPr>
        <w:t xml:space="preserve">The </w:t>
      </w:r>
      <w:proofErr w:type="spellStart"/>
      <w:proofErr w:type="gramStart"/>
      <w:r w:rsidRPr="008B3FE7">
        <w:rPr>
          <w:sz w:val="22"/>
          <w:szCs w:val="22"/>
        </w:rPr>
        <w:t>application.properties</w:t>
      </w:r>
      <w:proofErr w:type="spellEnd"/>
      <w:proofErr w:type="gramEnd"/>
      <w:r w:rsidRPr="008B3FE7">
        <w:rPr>
          <w:sz w:val="22"/>
          <w:szCs w:val="22"/>
        </w:rPr>
        <w:t xml:space="preserve"> file defines the SSL parameters:</w:t>
      </w:r>
    </w:p>
    <w:p w14:paraId="3925434A" w14:textId="77777777" w:rsidR="008B3FE7" w:rsidRPr="008B3FE7" w:rsidRDefault="008B3FE7" w:rsidP="008B3FE7">
      <w:pPr>
        <w:ind w:firstLine="360"/>
        <w:contextualSpacing/>
        <w:rPr>
          <w:sz w:val="22"/>
          <w:szCs w:val="22"/>
        </w:rPr>
      </w:pPr>
      <w:proofErr w:type="spellStart"/>
      <w:proofErr w:type="gramStart"/>
      <w:r w:rsidRPr="008B3FE7">
        <w:rPr>
          <w:sz w:val="22"/>
          <w:szCs w:val="22"/>
        </w:rPr>
        <w:t>server.port</w:t>
      </w:r>
      <w:proofErr w:type="spellEnd"/>
      <w:proofErr w:type="gramEnd"/>
      <w:r w:rsidRPr="008B3FE7">
        <w:rPr>
          <w:sz w:val="22"/>
          <w:szCs w:val="22"/>
        </w:rPr>
        <w:t>=8443</w:t>
      </w:r>
    </w:p>
    <w:p w14:paraId="6593367D" w14:textId="77777777" w:rsidR="008B3FE7" w:rsidRPr="008B3FE7" w:rsidRDefault="008B3FE7" w:rsidP="008B3FE7">
      <w:pPr>
        <w:ind w:firstLine="360"/>
        <w:contextualSpacing/>
        <w:rPr>
          <w:sz w:val="22"/>
          <w:szCs w:val="22"/>
        </w:rPr>
      </w:pPr>
      <w:proofErr w:type="spellStart"/>
      <w:r w:rsidRPr="008B3FE7">
        <w:rPr>
          <w:sz w:val="22"/>
          <w:szCs w:val="22"/>
        </w:rPr>
        <w:t>server.ssl.key</w:t>
      </w:r>
      <w:proofErr w:type="spellEnd"/>
      <w:r w:rsidRPr="008B3FE7">
        <w:rPr>
          <w:sz w:val="22"/>
          <w:szCs w:val="22"/>
        </w:rPr>
        <w:t>-store=</w:t>
      </w:r>
      <w:proofErr w:type="spellStart"/>
      <w:r w:rsidRPr="008B3FE7">
        <w:rPr>
          <w:sz w:val="22"/>
          <w:szCs w:val="22"/>
        </w:rPr>
        <w:t>keystore.jks</w:t>
      </w:r>
      <w:proofErr w:type="spellEnd"/>
    </w:p>
    <w:p w14:paraId="5B9E339F" w14:textId="77777777" w:rsidR="008B3FE7" w:rsidRPr="008B3FE7" w:rsidRDefault="008B3FE7" w:rsidP="008B3FE7">
      <w:pPr>
        <w:ind w:firstLine="360"/>
        <w:contextualSpacing/>
        <w:rPr>
          <w:sz w:val="22"/>
          <w:szCs w:val="22"/>
        </w:rPr>
      </w:pPr>
      <w:proofErr w:type="spellStart"/>
      <w:r w:rsidRPr="008B3FE7">
        <w:rPr>
          <w:sz w:val="22"/>
          <w:szCs w:val="22"/>
        </w:rPr>
        <w:t>server.ssl.key</w:t>
      </w:r>
      <w:proofErr w:type="spellEnd"/>
      <w:r w:rsidRPr="008B3FE7">
        <w:rPr>
          <w:sz w:val="22"/>
          <w:szCs w:val="22"/>
        </w:rPr>
        <w:t>-store-password=</w:t>
      </w:r>
      <w:proofErr w:type="spellStart"/>
      <w:r w:rsidRPr="008B3FE7">
        <w:rPr>
          <w:sz w:val="22"/>
          <w:szCs w:val="22"/>
        </w:rPr>
        <w:t>changeme</w:t>
      </w:r>
      <w:proofErr w:type="spellEnd"/>
    </w:p>
    <w:p w14:paraId="5F2F4F46" w14:textId="77777777" w:rsidR="008B3FE7" w:rsidRPr="008B3FE7" w:rsidRDefault="008B3FE7" w:rsidP="008B3FE7">
      <w:pPr>
        <w:ind w:firstLine="360"/>
        <w:contextualSpacing/>
        <w:rPr>
          <w:sz w:val="22"/>
          <w:szCs w:val="22"/>
        </w:rPr>
      </w:pPr>
      <w:proofErr w:type="spellStart"/>
      <w:r w:rsidRPr="008B3FE7">
        <w:rPr>
          <w:sz w:val="22"/>
          <w:szCs w:val="22"/>
        </w:rPr>
        <w:t>server.ssl.key</w:t>
      </w:r>
      <w:proofErr w:type="spellEnd"/>
      <w:r w:rsidRPr="008B3FE7">
        <w:rPr>
          <w:sz w:val="22"/>
          <w:szCs w:val="22"/>
        </w:rPr>
        <w:t>-store-type=JKS</w:t>
      </w:r>
    </w:p>
    <w:p w14:paraId="35011B94" w14:textId="77777777" w:rsidR="008B3FE7" w:rsidRPr="008B3FE7" w:rsidRDefault="008B3FE7" w:rsidP="008B3FE7">
      <w:pPr>
        <w:ind w:left="360"/>
        <w:contextualSpacing/>
        <w:rPr>
          <w:sz w:val="22"/>
          <w:szCs w:val="22"/>
        </w:rPr>
      </w:pPr>
      <w:r w:rsidRPr="008B3FE7">
        <w:rPr>
          <w:sz w:val="22"/>
          <w:szCs w:val="22"/>
        </w:rPr>
        <w:t>When executed, Tomcat initialized successfully with (https) in the startup log, and the browser displayed the secure route https://localhost:8443/checksum.</w:t>
      </w:r>
    </w:p>
    <w:p w14:paraId="068BCCDE" w14:textId="77777777" w:rsidR="008B3FE7" w:rsidRPr="008B3FE7" w:rsidRDefault="008B3FE7" w:rsidP="008B3FE7">
      <w:pPr>
        <w:ind w:firstLine="360"/>
        <w:contextualSpacing/>
        <w:rPr>
          <w:sz w:val="22"/>
          <w:szCs w:val="22"/>
        </w:rPr>
      </w:pPr>
      <w:r w:rsidRPr="008B3FE7">
        <w:rPr>
          <w:sz w:val="22"/>
          <w:szCs w:val="22"/>
        </w:rPr>
        <w:t>This confirms that all communication between client and server is encrypted using SSL/TLS.</w:t>
      </w:r>
    </w:p>
    <w:p w14:paraId="11B11BCE" w14:textId="311F82CB" w:rsidR="004531F7" w:rsidRDefault="004531F7" w:rsidP="008B3FE7">
      <w:pPr>
        <w:ind w:firstLine="360"/>
        <w:contextualSpacing/>
        <w:rPr>
          <w:sz w:val="22"/>
          <w:szCs w:val="22"/>
        </w:rPr>
      </w:pPr>
    </w:p>
    <w:p w14:paraId="3BE26112" w14:textId="3D1CB74F" w:rsidR="00E4044A" w:rsidRPr="00B7788F" w:rsidRDefault="004531F7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F41573E" wp14:editId="2D67B2AD">
            <wp:extent cx="5943600" cy="5142230"/>
            <wp:effectExtent l="0" t="0" r="0" b="0"/>
            <wp:docPr id="113975962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59626" name="Picture 8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1EF5" w14:textId="5EFEB172" w:rsidR="003978A0" w:rsidRDefault="004531F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6BEA3ECC" wp14:editId="6BB8D8F2">
            <wp:extent cx="5943600" cy="6109970"/>
            <wp:effectExtent l="0" t="0" r="0" b="0"/>
            <wp:docPr id="118263353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33537" name="Picture 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4965759B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After securing the application, an additional OWASP Dependency-Check scan was performed to assess remaining vulnerabilities.</w:t>
      </w:r>
    </w:p>
    <w:p w14:paraId="545D9EE3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 xml:space="preserve">The secondary test completed with a </w:t>
      </w:r>
      <w:r w:rsidRPr="008B3FE7">
        <w:rPr>
          <w:rFonts w:eastAsia="Times New Roman"/>
          <w:i/>
          <w:iCs/>
          <w:sz w:val="22"/>
          <w:szCs w:val="22"/>
        </w:rPr>
        <w:t>BUILD SUCCESS</w:t>
      </w:r>
      <w:r w:rsidRPr="008B3FE7">
        <w:rPr>
          <w:rFonts w:eastAsia="Times New Roman"/>
          <w:sz w:val="22"/>
          <w:szCs w:val="22"/>
        </w:rPr>
        <w:t xml:space="preserve"> result and showed a reduction in detected vulnerabilities compared with the initial scan.</w:t>
      </w:r>
    </w:p>
    <w:p w14:paraId="26A553AB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This validated that dependency updates and secure-code modifications effectively mitigated high-risk exposures while maintaining build integrity.</w:t>
      </w:r>
    </w:p>
    <w:p w14:paraId="3496F240" w14:textId="20B135B0" w:rsidR="00E4044A" w:rsidRPr="00B7788F" w:rsidRDefault="00E4044A" w:rsidP="008B3FE7">
      <w:pPr>
        <w:ind w:left="360"/>
        <w:contextualSpacing/>
        <w:rPr>
          <w:rFonts w:eastAsia="Times New Roman" w:cstheme="minorHAnsi"/>
          <w:sz w:val="22"/>
          <w:szCs w:val="22"/>
        </w:rPr>
      </w:pPr>
    </w:p>
    <w:p w14:paraId="099B1CE1" w14:textId="418C6E9A" w:rsidR="003978A0" w:rsidRDefault="004531F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7016C8A7" wp14:editId="25A951EE">
            <wp:extent cx="5943600" cy="3343275"/>
            <wp:effectExtent l="0" t="0" r="0" b="0"/>
            <wp:docPr id="104864663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46634" name="Picture 4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437BE8CE" wp14:editId="113E7F60">
            <wp:extent cx="5943600" cy="5142230"/>
            <wp:effectExtent l="0" t="0" r="0" b="0"/>
            <wp:docPr id="7922591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59107" name="Picture 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27AC4F08" w14:textId="77777777" w:rsidR="008B3FE7" w:rsidRPr="008B3FE7" w:rsidRDefault="008B3FE7" w:rsidP="008B3FE7">
      <w:pPr>
        <w:ind w:firstLine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Functional testing confirmed that the refactored code executed successfully with no runtime errors.</w:t>
      </w:r>
    </w:p>
    <w:p w14:paraId="1860B64F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 xml:space="preserve">IntelliJ logs displayed </w:t>
      </w:r>
      <w:r w:rsidRPr="008B3FE7">
        <w:rPr>
          <w:rFonts w:eastAsia="Times New Roman"/>
          <w:i/>
          <w:iCs/>
          <w:sz w:val="22"/>
          <w:szCs w:val="22"/>
        </w:rPr>
        <w:t>“Tomcat started on port(s): 8443 (https)”</w:t>
      </w:r>
      <w:r w:rsidRPr="008B3FE7">
        <w:rPr>
          <w:rFonts w:eastAsia="Times New Roman"/>
          <w:sz w:val="22"/>
          <w:szCs w:val="22"/>
        </w:rPr>
        <w:t>, and the /checksum endpoint returned the expected text and SHA-256 hash.</w:t>
      </w:r>
    </w:p>
    <w:p w14:paraId="513EA45A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These results verify that implementing SSL/TLS encryption and refactoring the codebase did not impact core functionality or performance.</w:t>
      </w:r>
    </w:p>
    <w:p w14:paraId="6D135EC2" w14:textId="4A0E7506" w:rsidR="00E4044A" w:rsidRPr="00B7788F" w:rsidRDefault="00E4044A" w:rsidP="008B3FE7">
      <w:pPr>
        <w:ind w:firstLine="360"/>
        <w:contextualSpacing/>
        <w:rPr>
          <w:rFonts w:eastAsia="Times New Roman" w:cstheme="minorHAnsi"/>
          <w:sz w:val="22"/>
          <w:szCs w:val="22"/>
        </w:rPr>
      </w:pP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0564AE6E" w:rsidR="00E33862" w:rsidRPr="00B7788F" w:rsidRDefault="004531F7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5C20954B" wp14:editId="148A1B1A">
            <wp:extent cx="5943600" cy="3343275"/>
            <wp:effectExtent l="0" t="0" r="0" b="0"/>
            <wp:docPr id="1934310080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10080" name="Picture 9" descr="A screenshot of a computer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028465D1" wp14:editId="1E5A981C">
            <wp:extent cx="5943600" cy="5142230"/>
            <wp:effectExtent l="0" t="0" r="0" b="0"/>
            <wp:docPr id="112194781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7819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7440EC44" w14:textId="64702C80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 xml:space="preserve">Following a series of secure-coding improvements, Artemis </w:t>
      </w:r>
      <w:r w:rsidRPr="008B3FE7">
        <w:rPr>
          <w:rFonts w:eastAsia="Times New Roman"/>
          <w:sz w:val="22"/>
          <w:szCs w:val="22"/>
        </w:rPr>
        <w:t>Financials’</w:t>
      </w:r>
      <w:r w:rsidRPr="008B3FE7">
        <w:rPr>
          <w:rFonts w:eastAsia="Times New Roman"/>
          <w:sz w:val="22"/>
          <w:szCs w:val="22"/>
        </w:rPr>
        <w:t xml:space="preserve"> web service now demonstrates a mature and stable security posture.</w:t>
      </w:r>
    </w:p>
    <w:p w14:paraId="79B4EFE6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The project achieved secure communication through SSL/TLS, validated data integrity via SHA-256 hashing, and confirmed certificate authenticity through checksum verification.</w:t>
      </w:r>
    </w:p>
    <w:p w14:paraId="2D644CDB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Secondary and functional testing proved that vulnerabilities were reduced and that the application continues to perform as expected.</w:t>
      </w:r>
    </w:p>
    <w:p w14:paraId="7BE54299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2538EE01" w14:textId="0F5A3C6C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Overall, this initiative strengthened confidentiality, integrity, and availability</w:t>
      </w:r>
      <w:r>
        <w:rPr>
          <w:rFonts w:eastAsia="Times New Roman"/>
          <w:sz w:val="22"/>
          <w:szCs w:val="22"/>
        </w:rPr>
        <w:t xml:space="preserve">, </w:t>
      </w:r>
      <w:r w:rsidRPr="008B3FE7">
        <w:rPr>
          <w:rFonts w:eastAsia="Times New Roman"/>
          <w:sz w:val="22"/>
          <w:szCs w:val="22"/>
        </w:rPr>
        <w:t>the core principles of cybersecurity</w:t>
      </w:r>
      <w:r>
        <w:rPr>
          <w:rFonts w:eastAsia="Times New Roman"/>
          <w:sz w:val="22"/>
          <w:szCs w:val="22"/>
        </w:rPr>
        <w:t xml:space="preserve">, </w:t>
      </w:r>
      <w:r w:rsidRPr="008B3FE7">
        <w:rPr>
          <w:rFonts w:eastAsia="Times New Roman"/>
          <w:sz w:val="22"/>
          <w:szCs w:val="22"/>
        </w:rPr>
        <w:t>and exemplified how iterative testing and remediation produce resilient software in financial environments.</w:t>
      </w:r>
    </w:p>
    <w:p w14:paraId="4C02CC3C" w14:textId="04114C98" w:rsidR="006E3003" w:rsidRDefault="006E3003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334C5C49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The project aligns with multiple industry frameworks and best practices, including the OWASP Top 10, the NIST Cybersecurity Framework, and the Secure Software Development Life Cycle (SSDLC).</w:t>
      </w:r>
    </w:p>
    <w:p w14:paraId="137D2641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Key principles applied include:</w:t>
      </w:r>
    </w:p>
    <w:p w14:paraId="433134E6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• Encrypting data in transit with TLS 1.2+</w:t>
      </w:r>
    </w:p>
    <w:p w14:paraId="51C7389D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• Using strong cryptographic algorithms (AES-256, SHA-256)</w:t>
      </w:r>
    </w:p>
    <w:p w14:paraId="62D3CFCD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lastRenderedPageBreak/>
        <w:t>• Performing regular dependency-vulnerability scans</w:t>
      </w:r>
    </w:p>
    <w:p w14:paraId="72D7D378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• Implementing input validation and exception handling</w:t>
      </w:r>
    </w:p>
    <w:p w14:paraId="5CD8A74A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• Applying the principle of least privilege</w:t>
      </w:r>
    </w:p>
    <w:p w14:paraId="7E96B618" w14:textId="77777777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>• Maintaining certificate lifecycle management through Java KeyStore</w:t>
      </w:r>
    </w:p>
    <w:p w14:paraId="0ED810FC" w14:textId="77777777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76D4AC5A" w14:textId="124CB2C6" w:rsidR="008B3FE7" w:rsidRP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  <w:r w:rsidRPr="008B3FE7">
        <w:rPr>
          <w:rFonts w:eastAsia="Times New Roman"/>
          <w:sz w:val="22"/>
          <w:szCs w:val="22"/>
        </w:rPr>
        <w:t xml:space="preserve">Adhering to these standards ensures Artemis </w:t>
      </w:r>
      <w:r w:rsidRPr="008B3FE7">
        <w:rPr>
          <w:rFonts w:eastAsia="Times New Roman"/>
          <w:sz w:val="22"/>
          <w:szCs w:val="22"/>
        </w:rPr>
        <w:t>Financials’</w:t>
      </w:r>
      <w:r w:rsidRPr="008B3FE7">
        <w:rPr>
          <w:rFonts w:eastAsia="Times New Roman"/>
          <w:sz w:val="22"/>
          <w:szCs w:val="22"/>
        </w:rPr>
        <w:t xml:space="preserve"> software remains compliant, trustworthy, and secure against evolving threats.</w:t>
      </w:r>
    </w:p>
    <w:p w14:paraId="052C684F" w14:textId="130A62B1" w:rsidR="008B3FE7" w:rsidRDefault="008B3FE7" w:rsidP="008B3FE7">
      <w:pPr>
        <w:ind w:left="360"/>
        <w:contextualSpacing/>
        <w:rPr>
          <w:rFonts w:eastAsia="Times New Roman"/>
          <w:sz w:val="22"/>
          <w:szCs w:val="22"/>
        </w:rPr>
      </w:pPr>
    </w:p>
    <w:p w14:paraId="140EB38A" w14:textId="5B2266A1" w:rsidR="00974AE3" w:rsidRDefault="00974AE3" w:rsidP="008B3FE7">
      <w:pPr>
        <w:rPr>
          <w:rFonts w:eastAsia="Times New Roman"/>
          <w:sz w:val="22"/>
          <w:szCs w:val="22"/>
        </w:rPr>
      </w:pPr>
    </w:p>
    <w:p w14:paraId="014AB7D2" w14:textId="77777777" w:rsidR="008B3FE7" w:rsidRDefault="008B3FE7" w:rsidP="008B3FE7">
      <w:pPr>
        <w:rPr>
          <w:rFonts w:eastAsia="Times New Roman"/>
          <w:sz w:val="22"/>
          <w:szCs w:val="22"/>
        </w:rPr>
      </w:pPr>
    </w:p>
    <w:p w14:paraId="403C8947" w14:textId="77777777" w:rsidR="008B3FE7" w:rsidRDefault="008B3FE7" w:rsidP="008B3FE7">
      <w:pPr>
        <w:rPr>
          <w:rFonts w:eastAsia="Times New Roman"/>
          <w:sz w:val="22"/>
          <w:szCs w:val="22"/>
        </w:rPr>
      </w:pPr>
    </w:p>
    <w:p w14:paraId="48E92B7A" w14:textId="77777777" w:rsidR="008B3FE7" w:rsidRDefault="008B3FE7" w:rsidP="008B3FE7">
      <w:pPr>
        <w:rPr>
          <w:rFonts w:eastAsia="Times New Roman"/>
          <w:sz w:val="22"/>
          <w:szCs w:val="22"/>
        </w:rPr>
      </w:pPr>
    </w:p>
    <w:p w14:paraId="0CB619C7" w14:textId="34661E76" w:rsidR="008B3FE7" w:rsidRDefault="008B3FE7" w:rsidP="008B3FE7">
      <w:pPr>
        <w:rPr>
          <w:rFonts w:eastAsia="Times New Roman"/>
          <w:sz w:val="22"/>
          <w:szCs w:val="22"/>
        </w:rPr>
      </w:pPr>
    </w:p>
    <w:p w14:paraId="4CAB5874" w14:textId="77777777" w:rsidR="008B3FE7" w:rsidRDefault="008B3FE7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br w:type="page"/>
      </w:r>
    </w:p>
    <w:p w14:paraId="5C9DFFAB" w14:textId="715D3B26" w:rsidR="008B3FE7" w:rsidRDefault="008B3FE7" w:rsidP="008B3FE7">
      <w:pPr>
        <w:jc w:val="center"/>
        <w:rPr>
          <w:rFonts w:eastAsia="Times New Roman"/>
          <w:b/>
          <w:bCs/>
          <w:sz w:val="22"/>
          <w:szCs w:val="22"/>
        </w:rPr>
      </w:pPr>
      <w:r w:rsidRPr="008B3FE7">
        <w:rPr>
          <w:rFonts w:eastAsia="Times New Roman"/>
          <w:b/>
          <w:bCs/>
          <w:sz w:val="22"/>
          <w:szCs w:val="22"/>
        </w:rPr>
        <w:lastRenderedPageBreak/>
        <w:t>References:</w:t>
      </w:r>
    </w:p>
    <w:p w14:paraId="310B6105" w14:textId="25CA8B22" w:rsidR="008B3FE7" w:rsidRDefault="008B3FE7" w:rsidP="008B3FE7">
      <w:pPr>
        <w:pStyle w:val="p1"/>
        <w:ind w:left="720" w:hanging="720"/>
      </w:pPr>
      <w:r>
        <w:t xml:space="preserve">National Institute of Standards and Technology. (2018). </w:t>
      </w:r>
      <w:r>
        <w:rPr>
          <w:i/>
          <w:iCs/>
        </w:rPr>
        <w:t>Advanced Encryption Standard (AES) – FIPS PUB 197.</w:t>
      </w:r>
      <w:r>
        <w:t xml:space="preserve"> U.S. Department of Commerce.</w:t>
      </w:r>
      <w:r>
        <w:t xml:space="preserve"> </w:t>
      </w:r>
      <w:hyperlink r:id="rId20" w:history="1">
        <w:r w:rsidRPr="00C560B9">
          <w:rPr>
            <w:rStyle w:val="Hyperlink"/>
          </w:rPr>
          <w:t>https://nvlpubs.nist.gov/nistpubs/FIPS/NIST.FIPS.197.pdf</w:t>
        </w:r>
      </w:hyperlink>
    </w:p>
    <w:p w14:paraId="37E92447" w14:textId="3425DBF7" w:rsidR="008B3FE7" w:rsidRDefault="008B3FE7" w:rsidP="008B3FE7">
      <w:pPr>
        <w:pStyle w:val="p1"/>
        <w:ind w:left="720" w:hanging="720"/>
      </w:pPr>
      <w:r>
        <w:t xml:space="preserve">National Institute of Standards and Technology. (2015). </w:t>
      </w:r>
      <w:r>
        <w:rPr>
          <w:i/>
          <w:iCs/>
        </w:rPr>
        <w:t>Secure Hash Standard (SHS) – FIPS PUB 180-4.</w:t>
      </w:r>
      <w:r>
        <w:t xml:space="preserve"> U.S. Department of Commerce.</w:t>
      </w:r>
      <w:r>
        <w:t xml:space="preserve"> </w:t>
      </w:r>
      <w:hyperlink r:id="rId21" w:history="1">
        <w:r w:rsidRPr="00C560B9">
          <w:rPr>
            <w:rStyle w:val="Hyperlink"/>
          </w:rPr>
          <w:t>https://nvlpubs.nist.gov/nistpubs/FIPS/NIST.FIPS.180-4.pdf</w:t>
        </w:r>
      </w:hyperlink>
    </w:p>
    <w:p w14:paraId="3CC4B6F1" w14:textId="73560F03" w:rsidR="008B3FE7" w:rsidRDefault="008B3FE7" w:rsidP="008B3FE7">
      <w:pPr>
        <w:pStyle w:val="p1"/>
        <w:ind w:left="720" w:hanging="720"/>
      </w:pPr>
      <w:r>
        <w:t xml:space="preserve">Oracle. (n.d.). </w:t>
      </w:r>
      <w:proofErr w:type="spellStart"/>
      <w:r>
        <w:rPr>
          <w:i/>
          <w:iCs/>
        </w:rPr>
        <w:t>Keytool</w:t>
      </w:r>
      <w:proofErr w:type="spellEnd"/>
      <w:r>
        <w:rPr>
          <w:i/>
          <w:iCs/>
        </w:rPr>
        <w:t xml:space="preserve"> – Key and Certificate Management Tool.</w:t>
      </w:r>
      <w:r>
        <w:t xml:space="preserve"> Oracle Documentation.</w:t>
      </w:r>
      <w:r>
        <w:t xml:space="preserve"> </w:t>
      </w:r>
      <w:hyperlink r:id="rId22" w:history="1">
        <w:r w:rsidRPr="00C560B9">
          <w:rPr>
            <w:rStyle w:val="Hyperlink"/>
          </w:rPr>
          <w:t>https://docs.oracle.com/en/java/javase/17/docs/specs/man/keytool.html</w:t>
        </w:r>
      </w:hyperlink>
    </w:p>
    <w:p w14:paraId="72BBEEB7" w14:textId="52377F6B" w:rsidR="008B3FE7" w:rsidRDefault="008B3FE7" w:rsidP="008B3FE7">
      <w:pPr>
        <w:pStyle w:val="p1"/>
        <w:ind w:left="720" w:hanging="720"/>
      </w:pPr>
      <w:r>
        <w:t xml:space="preserve">OWASP Foundation. (2021). </w:t>
      </w:r>
      <w:r>
        <w:rPr>
          <w:i/>
          <w:iCs/>
        </w:rPr>
        <w:t>OWASP Top Ten Web Application Security Risks – 2021.</w:t>
      </w:r>
      <w:r>
        <w:t xml:space="preserve"> </w:t>
      </w:r>
      <w:hyperlink r:id="rId23" w:history="1">
        <w:r w:rsidRPr="00C560B9">
          <w:rPr>
            <w:rStyle w:val="Hyperlink"/>
          </w:rPr>
          <w:t>https://owasp.org/www-project-top-ten/</w:t>
        </w:r>
      </w:hyperlink>
    </w:p>
    <w:p w14:paraId="013C49BD" w14:textId="33A553E9" w:rsidR="008B3FE7" w:rsidRDefault="008B3FE7" w:rsidP="008B3FE7">
      <w:pPr>
        <w:pStyle w:val="p1"/>
        <w:ind w:left="720" w:hanging="720"/>
      </w:pPr>
      <w:r>
        <w:t xml:space="preserve">National Institute of Standards and Technology. (2018). </w:t>
      </w:r>
      <w:r>
        <w:rPr>
          <w:i/>
          <w:iCs/>
        </w:rPr>
        <w:t>Framework for Improving Critical Infrastructure Cybersecurity, Version 1.1.</w:t>
      </w:r>
      <w:r>
        <w:t xml:space="preserve"> </w:t>
      </w:r>
      <w:hyperlink r:id="rId24" w:history="1">
        <w:r w:rsidRPr="00C560B9">
          <w:rPr>
            <w:rStyle w:val="Hyperlink"/>
          </w:rPr>
          <w:t>https://nvlpubs.nist.gov/nistpubs/CSWP/NIST.CSWP.04162018.pdf</w:t>
        </w:r>
      </w:hyperlink>
    </w:p>
    <w:p w14:paraId="792219E0" w14:textId="77777777" w:rsidR="008B3FE7" w:rsidRDefault="008B3FE7" w:rsidP="008B3FE7">
      <w:pPr>
        <w:pStyle w:val="p1"/>
      </w:pPr>
    </w:p>
    <w:p w14:paraId="13B293B8" w14:textId="77777777" w:rsidR="008B3FE7" w:rsidRPr="008B3FE7" w:rsidRDefault="008B3FE7" w:rsidP="008B3FE7">
      <w:pPr>
        <w:rPr>
          <w:rFonts w:eastAsia="Times New Roman"/>
          <w:b/>
          <w:bCs/>
          <w:sz w:val="22"/>
          <w:szCs w:val="22"/>
        </w:rPr>
      </w:pPr>
    </w:p>
    <w:sectPr w:rsidR="008B3FE7" w:rsidRPr="008B3FE7" w:rsidSect="00C41B36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CF07D" w14:textId="77777777" w:rsidR="007526CD" w:rsidRDefault="007526CD" w:rsidP="002F3F84">
      <w:r>
        <w:separator/>
      </w:r>
    </w:p>
  </w:endnote>
  <w:endnote w:type="continuationSeparator" w:id="0">
    <w:p w14:paraId="2824D168" w14:textId="77777777" w:rsidR="007526CD" w:rsidRDefault="007526CD" w:rsidP="002F3F84">
      <w:r>
        <w:continuationSeparator/>
      </w:r>
    </w:p>
  </w:endnote>
  <w:endnote w:type="continuationNotice" w:id="1">
    <w:p w14:paraId="49D2AEDD" w14:textId="77777777" w:rsidR="007526CD" w:rsidRDefault="007526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96529" w14:textId="77777777" w:rsidR="007526CD" w:rsidRDefault="007526CD" w:rsidP="002F3F84">
      <w:r>
        <w:separator/>
      </w:r>
    </w:p>
  </w:footnote>
  <w:footnote w:type="continuationSeparator" w:id="0">
    <w:p w14:paraId="5C88A5A9" w14:textId="77777777" w:rsidR="007526CD" w:rsidRDefault="007526CD" w:rsidP="002F3F84">
      <w:r>
        <w:continuationSeparator/>
      </w:r>
    </w:p>
  </w:footnote>
  <w:footnote w:type="continuationNotice" w:id="1">
    <w:p w14:paraId="47BF69D4" w14:textId="77777777" w:rsidR="007526CD" w:rsidRDefault="007526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976302066">
    <w:abstractNumId w:val="16"/>
  </w:num>
  <w:num w:numId="2" w16cid:durableId="1634479742">
    <w:abstractNumId w:val="20"/>
  </w:num>
  <w:num w:numId="3" w16cid:durableId="1894349173">
    <w:abstractNumId w:val="6"/>
  </w:num>
  <w:num w:numId="4" w16cid:durableId="1978342253">
    <w:abstractNumId w:val="8"/>
  </w:num>
  <w:num w:numId="5" w16cid:durableId="1946306954">
    <w:abstractNumId w:val="4"/>
  </w:num>
  <w:num w:numId="6" w16cid:durableId="2018842595">
    <w:abstractNumId w:val="17"/>
  </w:num>
  <w:num w:numId="7" w16cid:durableId="578443095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790511908">
    <w:abstractNumId w:val="5"/>
  </w:num>
  <w:num w:numId="9" w16cid:durableId="2000227474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999964155">
    <w:abstractNumId w:val="0"/>
  </w:num>
  <w:num w:numId="11" w16cid:durableId="614674504">
    <w:abstractNumId w:val="3"/>
  </w:num>
  <w:num w:numId="12" w16cid:durableId="336999040">
    <w:abstractNumId w:val="19"/>
  </w:num>
  <w:num w:numId="13" w16cid:durableId="634260894">
    <w:abstractNumId w:val="15"/>
  </w:num>
  <w:num w:numId="14" w16cid:durableId="1933127586">
    <w:abstractNumId w:val="2"/>
  </w:num>
  <w:num w:numId="15" w16cid:durableId="1187867559">
    <w:abstractNumId w:val="11"/>
  </w:num>
  <w:num w:numId="16" w16cid:durableId="368922422">
    <w:abstractNumId w:val="9"/>
  </w:num>
  <w:num w:numId="17" w16cid:durableId="1298413706">
    <w:abstractNumId w:val="14"/>
  </w:num>
  <w:num w:numId="18" w16cid:durableId="1027097206">
    <w:abstractNumId w:val="18"/>
  </w:num>
  <w:num w:numId="19" w16cid:durableId="1727682303">
    <w:abstractNumId w:val="7"/>
  </w:num>
  <w:num w:numId="20" w16cid:durableId="1832330496">
    <w:abstractNumId w:val="13"/>
  </w:num>
  <w:num w:numId="21" w16cid:durableId="1126047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31F7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526C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8B3FE7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64294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paragraph" w:customStyle="1" w:styleId="p1">
    <w:name w:val="p1"/>
    <w:basedOn w:val="Normal"/>
    <w:rsid w:val="008B3FE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2">
    <w:name w:val="p2"/>
    <w:basedOn w:val="Normal"/>
    <w:rsid w:val="008B3FE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8B3F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nvlpubs.nist.gov/nistpubs/FIPS/NIST.FIPS.180-4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nvlpubs.nist.gov/nistpubs/FIPS/NIST.FIPS.197.pdf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nvlpubs.nist.gov/nistpubs/CSWP/NIST.CSWP.04162018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owasp.org/www-project-top-ten/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docs.oracle.com/en/java/javase/17/docs/specs/man/keytool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8213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Hassan Lindsay</cp:lastModifiedBy>
  <cp:revision>51</cp:revision>
  <dcterms:created xsi:type="dcterms:W3CDTF">2022-04-20T12:43:00Z</dcterms:created>
  <dcterms:modified xsi:type="dcterms:W3CDTF">2025-10-06T19:15:00Z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