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64E1C" w14:textId="77777777" w:rsidR="00DF56DF" w:rsidRPr="00DF56DF" w:rsidRDefault="00DF56DF" w:rsidP="00DF56DF">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DF56DF">
        <w:rPr>
          <w:rFonts w:ascii="Times New Roman" w:eastAsia="Times New Roman" w:hAnsi="Times New Roman" w:cs="Times New Roman"/>
          <w:b/>
          <w:bCs/>
          <w:kern w:val="0"/>
          <w:sz w:val="27"/>
          <w:szCs w:val="27"/>
          <w:lang w:val="en-PK" w:eastAsia="en-PK"/>
          <w14:ligatures w14:val="none"/>
        </w:rPr>
        <w:t>Navigating the Educational Emergency in Pakistan</w:t>
      </w:r>
    </w:p>
    <w:p w14:paraId="6EDF6D2C" w14:textId="77777777" w:rsidR="00DF56DF" w:rsidRPr="00DF56DF" w:rsidRDefault="00DF56DF" w:rsidP="00DF56DF">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b/>
          <w:bCs/>
          <w:kern w:val="0"/>
          <w:sz w:val="24"/>
          <w:szCs w:val="24"/>
          <w:lang w:val="en-PK" w:eastAsia="en-PK"/>
          <w14:ligatures w14:val="none"/>
        </w:rPr>
        <w:t>The State of Schooling in Punjab, Pakistan</w:t>
      </w:r>
    </w:p>
    <w:p w14:paraId="0C6C2B7F" w14:textId="77777777" w:rsidR="00DF56DF" w:rsidRPr="00DF56DF" w:rsidRDefault="00DF56DF" w:rsidP="00DF56DF">
      <w:pPr>
        <w:spacing w:after="0" w:line="240" w:lineRule="auto"/>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pict w14:anchorId="60E6A742">
          <v:rect id="_x0000_i1025" style="width:0;height:1.5pt" o:hralign="center" o:hrstd="t" o:hr="t" fillcolor="#a0a0a0" stroked="f"/>
        </w:pict>
      </w:r>
    </w:p>
    <w:p w14:paraId="2CCD5A04" w14:textId="77777777" w:rsidR="00DF56DF" w:rsidRPr="00DF56DF" w:rsidRDefault="00DF56DF" w:rsidP="00DF56DF">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DF56DF">
        <w:rPr>
          <w:rFonts w:ascii="Times New Roman" w:eastAsia="Times New Roman" w:hAnsi="Times New Roman" w:cs="Times New Roman"/>
          <w:b/>
          <w:bCs/>
          <w:kern w:val="0"/>
          <w:sz w:val="27"/>
          <w:szCs w:val="27"/>
          <w:lang w:val="en-PK" w:eastAsia="en-PK"/>
          <w14:ligatures w14:val="none"/>
        </w:rPr>
        <w:t>Introduction</w:t>
      </w:r>
    </w:p>
    <w:p w14:paraId="58E64C04" w14:textId="7964DDC0" w:rsidR="00DF56DF" w:rsidRPr="00DF56DF" w:rsidRDefault="00DF56DF" w:rsidP="00245573">
      <w:p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t xml:space="preserve">The educational landscape in Punjab, Pakistan, faces complex challenges related to resource allocation, gender disparities, and infrastructure inadequacies. This report </w:t>
      </w:r>
      <w:proofErr w:type="spellStart"/>
      <w:r w:rsidRPr="00DF56DF">
        <w:rPr>
          <w:rFonts w:ascii="Times New Roman" w:eastAsia="Times New Roman" w:hAnsi="Times New Roman" w:cs="Times New Roman"/>
          <w:kern w:val="0"/>
          <w:sz w:val="24"/>
          <w:szCs w:val="24"/>
          <w:lang w:val="en-PK" w:eastAsia="en-PK"/>
          <w14:ligatures w14:val="none"/>
        </w:rPr>
        <w:t>analyzes</w:t>
      </w:r>
      <w:proofErr w:type="spellEnd"/>
      <w:r w:rsidRPr="00DF56DF">
        <w:rPr>
          <w:rFonts w:ascii="Times New Roman" w:eastAsia="Times New Roman" w:hAnsi="Times New Roman" w:cs="Times New Roman"/>
          <w:kern w:val="0"/>
          <w:sz w:val="24"/>
          <w:szCs w:val="24"/>
          <w:lang w:val="en-PK" w:eastAsia="en-PK"/>
          <w14:ligatures w14:val="none"/>
        </w:rPr>
        <w:t xml:space="preserve"> a comprehensive dataset on schools across Punjab, evaluating infrastructure conditions, enrollment trends, resource distribution, and teacher-to-student ratios. Using interactive visualizations and dynamic filtering, the dashboard developed for this analysis provides actionable insights to address gaps and inform policy interventions. The following sections outline key observations and recommendations derived from the analysis, focusing on co-education, infrastructure, and resource allocation.</w:t>
      </w:r>
    </w:p>
    <w:p w14:paraId="15FF270C" w14:textId="77777777" w:rsidR="00DF56DF" w:rsidRPr="00DF56DF" w:rsidRDefault="00DF56DF" w:rsidP="00DF56DF">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DF56DF">
        <w:rPr>
          <w:rFonts w:ascii="Times New Roman" w:eastAsia="Times New Roman" w:hAnsi="Times New Roman" w:cs="Times New Roman"/>
          <w:b/>
          <w:bCs/>
          <w:kern w:val="0"/>
          <w:sz w:val="27"/>
          <w:szCs w:val="27"/>
          <w:lang w:val="en-PK" w:eastAsia="en-PK"/>
          <w14:ligatures w14:val="none"/>
        </w:rPr>
        <w:t>Background</w:t>
      </w:r>
    </w:p>
    <w:p w14:paraId="56880D1A" w14:textId="11D926EB" w:rsidR="00DF56DF" w:rsidRPr="00DF56DF" w:rsidRDefault="00DF56DF" w:rsidP="00245573">
      <w:p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t>On International Literacy Day 2024, the Prime Minister of Pakistan declared an Educational Emergency to address the staggering number of out-of-school children. As part of this initiative, the Ministry of Education tasked a strategic team to analyze the state of schools in Punjab. This analysis leverages the latest data to identify gaps, optimize resource allocation, and propose targeted interventions to improve enrollment and learning outcomes.</w:t>
      </w:r>
    </w:p>
    <w:p w14:paraId="3C6B707E" w14:textId="77777777" w:rsidR="00DF56DF" w:rsidRPr="00DF56DF" w:rsidRDefault="00DF56DF" w:rsidP="00DF56DF">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DF56DF">
        <w:rPr>
          <w:rFonts w:ascii="Times New Roman" w:eastAsia="Times New Roman" w:hAnsi="Times New Roman" w:cs="Times New Roman"/>
          <w:b/>
          <w:bCs/>
          <w:kern w:val="0"/>
          <w:sz w:val="27"/>
          <w:szCs w:val="27"/>
          <w:lang w:val="en-PK" w:eastAsia="en-PK"/>
          <w14:ligatures w14:val="none"/>
        </w:rPr>
        <w:t>Key Focus Areas</w:t>
      </w:r>
    </w:p>
    <w:p w14:paraId="00C767A5" w14:textId="77777777" w:rsidR="00DF56DF" w:rsidRPr="00DF56DF" w:rsidRDefault="00DF56DF" w:rsidP="00DF56DF">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DF56DF">
        <w:rPr>
          <w:rFonts w:ascii="Times New Roman" w:eastAsia="Times New Roman" w:hAnsi="Times New Roman" w:cs="Times New Roman"/>
          <w:b/>
          <w:bCs/>
          <w:kern w:val="0"/>
          <w:sz w:val="24"/>
          <w:szCs w:val="24"/>
          <w:lang w:val="en-PK" w:eastAsia="en-PK"/>
          <w14:ligatures w14:val="none"/>
        </w:rPr>
        <w:t>1. Trends in School Establishment Over Decades</w:t>
      </w:r>
    </w:p>
    <w:p w14:paraId="7CDFDE8F" w14:textId="77777777" w:rsidR="00DF56DF" w:rsidRPr="00DF56DF" w:rsidRDefault="00DF56DF" w:rsidP="00DF56D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b/>
          <w:bCs/>
          <w:kern w:val="0"/>
          <w:sz w:val="24"/>
          <w:szCs w:val="24"/>
          <w:lang w:val="en-PK" w:eastAsia="en-PK"/>
          <w14:ligatures w14:val="none"/>
        </w:rPr>
        <w:t>Key Observations</w:t>
      </w:r>
      <w:r w:rsidRPr="00DF56DF">
        <w:rPr>
          <w:rFonts w:ascii="Times New Roman" w:eastAsia="Times New Roman" w:hAnsi="Times New Roman" w:cs="Times New Roman"/>
          <w:kern w:val="0"/>
          <w:sz w:val="24"/>
          <w:szCs w:val="24"/>
          <w:lang w:val="en-PK" w:eastAsia="en-PK"/>
          <w14:ligatures w14:val="none"/>
        </w:rPr>
        <w:t>:</w:t>
      </w:r>
    </w:p>
    <w:p w14:paraId="336A07F1" w14:textId="4BC23FFD" w:rsidR="00DF56DF" w:rsidRPr="00DF56DF" w:rsidRDefault="00DF56DF" w:rsidP="00245573">
      <w:pPr>
        <w:numPr>
          <w:ilvl w:val="1"/>
          <w:numId w:val="1"/>
        </w:numPr>
        <w:spacing w:before="100" w:beforeAutospacing="1" w:after="100" w:afterAutospacing="1" w:line="276" w:lineRule="auto"/>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t xml:space="preserve">The number of schools established steadily increased since the 1970s, </w:t>
      </w:r>
      <w:r w:rsidR="0063642F">
        <w:rPr>
          <w:rFonts w:ascii="Times New Roman" w:eastAsia="Times New Roman" w:hAnsi="Times New Roman" w:cs="Times New Roman"/>
          <w:kern w:val="0"/>
          <w:sz w:val="24"/>
          <w:szCs w:val="24"/>
          <w:lang w:val="en-PK" w:eastAsia="en-PK"/>
          <w14:ligatures w14:val="none"/>
        </w:rPr>
        <w:t>however, the growth trend receded after the turn of the century.</w:t>
      </w:r>
    </w:p>
    <w:p w14:paraId="05BF6E76" w14:textId="77777777" w:rsidR="00DF56DF" w:rsidRPr="00DF56DF" w:rsidRDefault="00DF56DF" w:rsidP="00245573">
      <w:pPr>
        <w:numPr>
          <w:ilvl w:val="1"/>
          <w:numId w:val="1"/>
        </w:numPr>
        <w:spacing w:before="100" w:beforeAutospacing="1" w:after="100" w:afterAutospacing="1" w:line="276" w:lineRule="auto"/>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t>High growth periods often align with government policies or reforms promoting education access.</w:t>
      </w:r>
    </w:p>
    <w:p w14:paraId="1BFD6A67" w14:textId="77777777" w:rsidR="00DF56DF" w:rsidRPr="00DF56DF" w:rsidRDefault="00DF56DF" w:rsidP="00DF56D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b/>
          <w:bCs/>
          <w:kern w:val="0"/>
          <w:sz w:val="24"/>
          <w:szCs w:val="24"/>
          <w:lang w:val="en-PK" w:eastAsia="en-PK"/>
          <w14:ligatures w14:val="none"/>
        </w:rPr>
        <w:t>Actionable Insights</w:t>
      </w:r>
      <w:r w:rsidRPr="00DF56DF">
        <w:rPr>
          <w:rFonts w:ascii="Times New Roman" w:eastAsia="Times New Roman" w:hAnsi="Times New Roman" w:cs="Times New Roman"/>
          <w:kern w:val="0"/>
          <w:sz w:val="24"/>
          <w:szCs w:val="24"/>
          <w:lang w:val="en-PK" w:eastAsia="en-PK"/>
          <w14:ligatures w14:val="none"/>
        </w:rPr>
        <w:t>:</w:t>
      </w:r>
    </w:p>
    <w:p w14:paraId="63E7BA79" w14:textId="33FA6B8E" w:rsidR="00DF56DF" w:rsidRPr="00DF56DF" w:rsidRDefault="00653FAD" w:rsidP="00245573">
      <w:pPr>
        <w:numPr>
          <w:ilvl w:val="1"/>
          <w:numId w:val="1"/>
        </w:numPr>
        <w:spacing w:before="100" w:beforeAutospacing="1" w:after="100" w:afterAutospacing="1" w:line="276" w:lineRule="auto"/>
        <w:rPr>
          <w:rFonts w:ascii="Times New Roman" w:eastAsia="Times New Roman" w:hAnsi="Times New Roman" w:cs="Times New Roman"/>
          <w:kern w:val="0"/>
          <w:sz w:val="24"/>
          <w:szCs w:val="24"/>
          <w:lang w:val="en-PK" w:eastAsia="en-PK"/>
          <w14:ligatures w14:val="none"/>
        </w:rPr>
      </w:pPr>
      <w:r>
        <w:rPr>
          <w:rFonts w:ascii="Times New Roman" w:eastAsia="Times New Roman" w:hAnsi="Times New Roman" w:cs="Times New Roman"/>
          <w:kern w:val="0"/>
          <w:sz w:val="24"/>
          <w:szCs w:val="24"/>
          <w:lang w:val="en-PK" w:eastAsia="en-PK"/>
          <w14:ligatures w14:val="none"/>
        </w:rPr>
        <w:t>In view of the increasing population and youth bulge, t</w:t>
      </w:r>
      <w:r w:rsidR="0063642F">
        <w:rPr>
          <w:rFonts w:ascii="Times New Roman" w:eastAsia="Times New Roman" w:hAnsi="Times New Roman" w:cs="Times New Roman"/>
          <w:kern w:val="0"/>
          <w:sz w:val="24"/>
          <w:szCs w:val="24"/>
          <w:lang w:val="en-PK" w:eastAsia="en-PK"/>
          <w14:ligatures w14:val="none"/>
        </w:rPr>
        <w:t xml:space="preserve">he current emergency offers an opportunity to allocate </w:t>
      </w:r>
      <w:r>
        <w:rPr>
          <w:rFonts w:ascii="Times New Roman" w:eastAsia="Times New Roman" w:hAnsi="Times New Roman" w:cs="Times New Roman"/>
          <w:kern w:val="0"/>
          <w:sz w:val="24"/>
          <w:szCs w:val="24"/>
          <w:lang w:val="en-PK" w:eastAsia="en-PK"/>
          <w14:ligatures w14:val="none"/>
        </w:rPr>
        <w:t>the required funds</w:t>
      </w:r>
      <w:r w:rsidR="00DF56DF" w:rsidRPr="00DF56DF">
        <w:rPr>
          <w:rFonts w:ascii="Times New Roman" w:eastAsia="Times New Roman" w:hAnsi="Times New Roman" w:cs="Times New Roman"/>
          <w:kern w:val="0"/>
          <w:sz w:val="24"/>
          <w:szCs w:val="24"/>
          <w:lang w:val="en-PK" w:eastAsia="en-PK"/>
          <w14:ligatures w14:val="none"/>
        </w:rPr>
        <w:t xml:space="preserve"> </w:t>
      </w:r>
      <w:r>
        <w:rPr>
          <w:rFonts w:ascii="Times New Roman" w:eastAsia="Times New Roman" w:hAnsi="Times New Roman" w:cs="Times New Roman"/>
          <w:kern w:val="0"/>
          <w:sz w:val="24"/>
          <w:szCs w:val="24"/>
          <w:lang w:val="en-PK" w:eastAsia="en-PK"/>
          <w14:ligatures w14:val="none"/>
        </w:rPr>
        <w:t>to repeat the growth momentum once again</w:t>
      </w:r>
      <w:r w:rsidR="00DF56DF" w:rsidRPr="00DF56DF">
        <w:rPr>
          <w:rFonts w:ascii="Times New Roman" w:eastAsia="Times New Roman" w:hAnsi="Times New Roman" w:cs="Times New Roman"/>
          <w:kern w:val="0"/>
          <w:sz w:val="24"/>
          <w:szCs w:val="24"/>
          <w:lang w:val="en-PK" w:eastAsia="en-PK"/>
          <w14:ligatures w14:val="none"/>
        </w:rPr>
        <w:t>.</w:t>
      </w:r>
    </w:p>
    <w:p w14:paraId="1D1F9679" w14:textId="77777777" w:rsidR="00DF56DF" w:rsidRPr="00DF56DF" w:rsidRDefault="00DF56DF" w:rsidP="00DF56DF">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DF56DF">
        <w:rPr>
          <w:rFonts w:ascii="Times New Roman" w:eastAsia="Times New Roman" w:hAnsi="Times New Roman" w:cs="Times New Roman"/>
          <w:b/>
          <w:bCs/>
          <w:kern w:val="0"/>
          <w:sz w:val="24"/>
          <w:szCs w:val="24"/>
          <w:lang w:val="en-PK" w:eastAsia="en-PK"/>
          <w14:ligatures w14:val="none"/>
        </w:rPr>
        <w:t>2. Infrastructure and Building Conditions</w:t>
      </w:r>
    </w:p>
    <w:p w14:paraId="5FDC5AED" w14:textId="77777777" w:rsidR="00DF56DF" w:rsidRPr="00DF56DF" w:rsidRDefault="00DF56DF" w:rsidP="00DF56D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b/>
          <w:bCs/>
          <w:kern w:val="0"/>
          <w:sz w:val="24"/>
          <w:szCs w:val="24"/>
          <w:lang w:val="en-PK" w:eastAsia="en-PK"/>
          <w14:ligatures w14:val="none"/>
        </w:rPr>
        <w:t>Key Observations</w:t>
      </w:r>
      <w:r w:rsidRPr="00DF56DF">
        <w:rPr>
          <w:rFonts w:ascii="Times New Roman" w:eastAsia="Times New Roman" w:hAnsi="Times New Roman" w:cs="Times New Roman"/>
          <w:kern w:val="0"/>
          <w:sz w:val="24"/>
          <w:szCs w:val="24"/>
          <w:lang w:val="en-PK" w:eastAsia="en-PK"/>
          <w14:ligatures w14:val="none"/>
        </w:rPr>
        <w:t>:</w:t>
      </w:r>
    </w:p>
    <w:p w14:paraId="23990E11" w14:textId="5C644F90" w:rsidR="00DF56DF" w:rsidRPr="00DF56DF" w:rsidRDefault="00DF56DF" w:rsidP="00245573">
      <w:pPr>
        <w:numPr>
          <w:ilvl w:val="1"/>
          <w:numId w:val="1"/>
        </w:numPr>
        <w:spacing w:before="100" w:beforeAutospacing="1" w:after="100" w:afterAutospacing="1" w:line="276" w:lineRule="auto"/>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t>A</w:t>
      </w:r>
      <w:r w:rsidR="00B76D92">
        <w:rPr>
          <w:rFonts w:ascii="Times New Roman" w:eastAsia="Times New Roman" w:hAnsi="Times New Roman" w:cs="Times New Roman"/>
          <w:kern w:val="0"/>
          <w:sz w:val="24"/>
          <w:szCs w:val="24"/>
          <w:lang w:val="en-PK" w:eastAsia="en-PK"/>
          <w14:ligatures w14:val="none"/>
        </w:rPr>
        <w:t xml:space="preserve"> quarter of</w:t>
      </w:r>
      <w:r w:rsidRPr="00DF56DF">
        <w:rPr>
          <w:rFonts w:ascii="Times New Roman" w:eastAsia="Times New Roman" w:hAnsi="Times New Roman" w:cs="Times New Roman"/>
          <w:b/>
          <w:bCs/>
          <w:kern w:val="0"/>
          <w:sz w:val="24"/>
          <w:szCs w:val="24"/>
          <w:lang w:val="en-PK" w:eastAsia="en-PK"/>
          <w14:ligatures w14:val="none"/>
        </w:rPr>
        <w:t xml:space="preserve"> </w:t>
      </w:r>
      <w:proofErr w:type="spellStart"/>
      <w:r w:rsidRPr="00DF56DF">
        <w:rPr>
          <w:rFonts w:ascii="Times New Roman" w:eastAsia="Times New Roman" w:hAnsi="Times New Roman" w:cs="Times New Roman"/>
          <w:kern w:val="0"/>
          <w:sz w:val="24"/>
          <w:szCs w:val="24"/>
          <w:lang w:val="en-PK" w:eastAsia="en-PK"/>
          <w14:ligatures w14:val="none"/>
        </w:rPr>
        <w:t>of</w:t>
      </w:r>
      <w:proofErr w:type="spellEnd"/>
      <w:r w:rsidRPr="00DF56DF">
        <w:rPr>
          <w:rFonts w:ascii="Times New Roman" w:eastAsia="Times New Roman" w:hAnsi="Times New Roman" w:cs="Times New Roman"/>
          <w:kern w:val="0"/>
          <w:sz w:val="24"/>
          <w:szCs w:val="24"/>
          <w:lang w:val="en-PK" w:eastAsia="en-PK"/>
          <w14:ligatures w14:val="none"/>
        </w:rPr>
        <w:t xml:space="preserve"> school buildings in Punjab are deemed unsatisfactory.</w:t>
      </w:r>
    </w:p>
    <w:p w14:paraId="41BD5F18" w14:textId="77777777" w:rsidR="00DF56DF" w:rsidRPr="00DF56DF" w:rsidRDefault="00DF56DF" w:rsidP="00245573">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t>Districts like Bahawalpur</w:t>
      </w:r>
      <w:r w:rsidRPr="00DF56DF">
        <w:rPr>
          <w:rFonts w:ascii="Times New Roman" w:eastAsia="Times New Roman" w:hAnsi="Times New Roman" w:cs="Times New Roman"/>
          <w:b/>
          <w:bCs/>
          <w:kern w:val="0"/>
          <w:sz w:val="24"/>
          <w:szCs w:val="24"/>
          <w:lang w:val="en-PK" w:eastAsia="en-PK"/>
          <w14:ligatures w14:val="none"/>
        </w:rPr>
        <w:t xml:space="preserve">, </w:t>
      </w:r>
      <w:r w:rsidRPr="00DF56DF">
        <w:rPr>
          <w:rFonts w:ascii="Times New Roman" w:eastAsia="Times New Roman" w:hAnsi="Times New Roman" w:cs="Times New Roman"/>
          <w:kern w:val="0"/>
          <w:sz w:val="24"/>
          <w:szCs w:val="24"/>
          <w:lang w:val="en-PK" w:eastAsia="en-PK"/>
          <w14:ligatures w14:val="none"/>
        </w:rPr>
        <w:t>Bahawalnagar</w:t>
      </w:r>
      <w:r w:rsidRPr="00DF56DF">
        <w:rPr>
          <w:rFonts w:ascii="Times New Roman" w:eastAsia="Times New Roman" w:hAnsi="Times New Roman" w:cs="Times New Roman"/>
          <w:b/>
          <w:bCs/>
          <w:kern w:val="0"/>
          <w:sz w:val="24"/>
          <w:szCs w:val="24"/>
          <w:lang w:val="en-PK" w:eastAsia="en-PK"/>
          <w14:ligatures w14:val="none"/>
        </w:rPr>
        <w:t xml:space="preserve">, </w:t>
      </w:r>
      <w:r w:rsidRPr="00DF56DF">
        <w:rPr>
          <w:rFonts w:ascii="Times New Roman" w:eastAsia="Times New Roman" w:hAnsi="Times New Roman" w:cs="Times New Roman"/>
          <w:kern w:val="0"/>
          <w:sz w:val="24"/>
          <w:szCs w:val="24"/>
          <w:lang w:val="en-PK" w:eastAsia="en-PK"/>
          <w14:ligatures w14:val="none"/>
        </w:rPr>
        <w:t>Rawalpindi, and Sargodha have the highest proportions of unsatisfactory school buildings.</w:t>
      </w:r>
    </w:p>
    <w:p w14:paraId="18F5E90C" w14:textId="77777777" w:rsidR="00DF56DF" w:rsidRPr="00DF56DF" w:rsidRDefault="00DF56DF" w:rsidP="00DF56D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b/>
          <w:bCs/>
          <w:kern w:val="0"/>
          <w:sz w:val="24"/>
          <w:szCs w:val="24"/>
          <w:lang w:val="en-PK" w:eastAsia="en-PK"/>
          <w14:ligatures w14:val="none"/>
        </w:rPr>
        <w:lastRenderedPageBreak/>
        <w:t>Actionable Insights</w:t>
      </w:r>
      <w:r w:rsidRPr="00DF56DF">
        <w:rPr>
          <w:rFonts w:ascii="Times New Roman" w:eastAsia="Times New Roman" w:hAnsi="Times New Roman" w:cs="Times New Roman"/>
          <w:kern w:val="0"/>
          <w:sz w:val="24"/>
          <w:szCs w:val="24"/>
          <w:lang w:val="en-PK" w:eastAsia="en-PK"/>
          <w14:ligatures w14:val="none"/>
        </w:rPr>
        <w:t>:</w:t>
      </w:r>
    </w:p>
    <w:p w14:paraId="2CFA3638" w14:textId="77777777" w:rsidR="00DF56DF" w:rsidRPr="00DF56DF" w:rsidRDefault="00DF56DF" w:rsidP="00245573">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t>Prioritize infrastructure improvements in high-need districts.</w:t>
      </w:r>
    </w:p>
    <w:p w14:paraId="6CE76D87" w14:textId="13987AAE" w:rsidR="00DF56DF" w:rsidRPr="00DF56DF" w:rsidRDefault="00DF56DF" w:rsidP="00245573">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t>Develop a robust monitoring framework to ensure timely completion of projects and maintain quality standards.</w:t>
      </w:r>
    </w:p>
    <w:p w14:paraId="0561D2D3" w14:textId="51A8AAB1" w:rsidR="00DF56DF" w:rsidRPr="00DF56DF" w:rsidRDefault="00DF56DF" w:rsidP="00DF56DF">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DF56DF">
        <w:rPr>
          <w:rFonts w:ascii="Times New Roman" w:eastAsia="Times New Roman" w:hAnsi="Times New Roman" w:cs="Times New Roman"/>
          <w:b/>
          <w:bCs/>
          <w:kern w:val="0"/>
          <w:sz w:val="24"/>
          <w:szCs w:val="24"/>
          <w:lang w:val="en-PK" w:eastAsia="en-PK"/>
          <w14:ligatures w14:val="none"/>
        </w:rPr>
        <w:t>3. Resource Distribution Among District</w:t>
      </w:r>
      <w:r w:rsidR="0063642F">
        <w:rPr>
          <w:rFonts w:ascii="Times New Roman" w:eastAsia="Times New Roman" w:hAnsi="Times New Roman" w:cs="Times New Roman"/>
          <w:b/>
          <w:bCs/>
          <w:kern w:val="0"/>
          <w:sz w:val="24"/>
          <w:szCs w:val="24"/>
          <w:lang w:val="en-PK" w:eastAsia="en-PK"/>
          <w14:ligatures w14:val="none"/>
        </w:rPr>
        <w:t>s</w:t>
      </w:r>
    </w:p>
    <w:p w14:paraId="14E1A905" w14:textId="77777777" w:rsidR="00DF56DF" w:rsidRPr="00DF56DF" w:rsidRDefault="00DF56DF" w:rsidP="00DF56D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b/>
          <w:bCs/>
          <w:kern w:val="0"/>
          <w:sz w:val="24"/>
          <w:szCs w:val="24"/>
          <w:lang w:val="en-PK" w:eastAsia="en-PK"/>
          <w14:ligatures w14:val="none"/>
        </w:rPr>
        <w:t>Key Observations</w:t>
      </w:r>
      <w:r w:rsidRPr="00DF56DF">
        <w:rPr>
          <w:rFonts w:ascii="Times New Roman" w:eastAsia="Times New Roman" w:hAnsi="Times New Roman" w:cs="Times New Roman"/>
          <w:kern w:val="0"/>
          <w:sz w:val="24"/>
          <w:szCs w:val="24"/>
          <w:lang w:val="en-PK" w:eastAsia="en-PK"/>
          <w14:ligatures w14:val="none"/>
        </w:rPr>
        <w:t>:</w:t>
      </w:r>
    </w:p>
    <w:p w14:paraId="301DD96B" w14:textId="1955C246" w:rsidR="00DF56DF" w:rsidRPr="00DF56DF" w:rsidRDefault="00DF56DF" w:rsidP="00245573">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t>Resource availability, such as teacher-to-student ratios and average</w:t>
      </w:r>
      <w:r w:rsidR="00245573">
        <w:rPr>
          <w:rFonts w:ascii="Times New Roman" w:eastAsia="Times New Roman" w:hAnsi="Times New Roman" w:cs="Times New Roman"/>
          <w:kern w:val="0"/>
          <w:sz w:val="24"/>
          <w:szCs w:val="24"/>
          <w:lang w:val="en-PK" w:eastAsia="en-PK"/>
          <w14:ligatures w14:val="none"/>
        </w:rPr>
        <w:t xml:space="preserve"> </w:t>
      </w:r>
      <w:r w:rsidRPr="00DF56DF">
        <w:rPr>
          <w:rFonts w:ascii="Times New Roman" w:eastAsia="Times New Roman" w:hAnsi="Times New Roman" w:cs="Times New Roman"/>
          <w:kern w:val="0"/>
          <w:sz w:val="24"/>
          <w:szCs w:val="24"/>
          <w:lang w:val="en-PK" w:eastAsia="en-PK"/>
          <w14:ligatures w14:val="none"/>
        </w:rPr>
        <w:t>enrollment, varies widely among districts.</w:t>
      </w:r>
    </w:p>
    <w:p w14:paraId="042AA4FB" w14:textId="1036CA76" w:rsidR="00DF56DF" w:rsidRPr="00DF56DF" w:rsidRDefault="00DF56DF" w:rsidP="00245573">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t xml:space="preserve">Districts like Lahore </w:t>
      </w:r>
      <w:r>
        <w:rPr>
          <w:rFonts w:ascii="Times New Roman" w:eastAsia="Times New Roman" w:hAnsi="Times New Roman" w:cs="Times New Roman"/>
          <w:kern w:val="0"/>
          <w:sz w:val="24"/>
          <w:szCs w:val="24"/>
          <w:lang w:val="en-PK" w:eastAsia="en-PK"/>
          <w14:ligatures w14:val="none"/>
        </w:rPr>
        <w:t xml:space="preserve">and </w:t>
      </w:r>
      <w:r w:rsidRPr="00245573">
        <w:rPr>
          <w:rFonts w:ascii="Times New Roman" w:eastAsia="Times New Roman" w:hAnsi="Times New Roman" w:cs="Times New Roman"/>
          <w:kern w:val="0"/>
          <w:sz w:val="24"/>
          <w:szCs w:val="24"/>
          <w:lang w:val="en-PK" w:eastAsia="en-PK"/>
          <w14:ligatures w14:val="none"/>
        </w:rPr>
        <w:t>Rahimyar</w:t>
      </w:r>
      <w:r>
        <w:rPr>
          <w:rFonts w:ascii="Times New Roman" w:eastAsia="Times New Roman" w:hAnsi="Times New Roman" w:cs="Times New Roman"/>
          <w:b/>
          <w:bCs/>
          <w:kern w:val="0"/>
          <w:sz w:val="24"/>
          <w:szCs w:val="24"/>
          <w:lang w:val="en-PK" w:eastAsia="en-PK"/>
          <w14:ligatures w14:val="none"/>
        </w:rPr>
        <w:t xml:space="preserve"> </w:t>
      </w:r>
      <w:r w:rsidRPr="00245573">
        <w:rPr>
          <w:rFonts w:ascii="Times New Roman" w:eastAsia="Times New Roman" w:hAnsi="Times New Roman" w:cs="Times New Roman"/>
          <w:kern w:val="0"/>
          <w:sz w:val="24"/>
          <w:szCs w:val="24"/>
          <w:lang w:val="en-PK" w:eastAsia="en-PK"/>
          <w14:ligatures w14:val="none"/>
        </w:rPr>
        <w:t>Khan</w:t>
      </w:r>
      <w:r>
        <w:rPr>
          <w:rFonts w:ascii="Times New Roman" w:eastAsia="Times New Roman" w:hAnsi="Times New Roman" w:cs="Times New Roman"/>
          <w:b/>
          <w:bCs/>
          <w:kern w:val="0"/>
          <w:sz w:val="24"/>
          <w:szCs w:val="24"/>
          <w:lang w:val="en-PK" w:eastAsia="en-PK"/>
          <w14:ligatures w14:val="none"/>
        </w:rPr>
        <w:t xml:space="preserve"> </w:t>
      </w:r>
      <w:r w:rsidRPr="00DF56DF">
        <w:rPr>
          <w:rFonts w:ascii="Times New Roman" w:eastAsia="Times New Roman" w:hAnsi="Times New Roman" w:cs="Times New Roman"/>
          <w:kern w:val="0"/>
          <w:sz w:val="24"/>
          <w:szCs w:val="24"/>
          <w:lang w:val="en-PK" w:eastAsia="en-PK"/>
          <w14:ligatures w14:val="none"/>
        </w:rPr>
        <w:t xml:space="preserve">have higher resource consolidation compared to underserved regions like </w:t>
      </w:r>
      <w:r w:rsidRPr="00245573">
        <w:rPr>
          <w:rFonts w:ascii="Times New Roman" w:eastAsia="Times New Roman" w:hAnsi="Times New Roman" w:cs="Times New Roman"/>
          <w:kern w:val="0"/>
          <w:sz w:val="24"/>
          <w:szCs w:val="24"/>
          <w:lang w:val="en-PK" w:eastAsia="en-PK"/>
          <w14:ligatures w14:val="none"/>
        </w:rPr>
        <w:t>Layyah</w:t>
      </w:r>
      <w:r>
        <w:rPr>
          <w:rFonts w:ascii="Times New Roman" w:eastAsia="Times New Roman" w:hAnsi="Times New Roman" w:cs="Times New Roman"/>
          <w:kern w:val="0"/>
          <w:sz w:val="24"/>
          <w:szCs w:val="24"/>
          <w:lang w:val="en-PK" w:eastAsia="en-PK"/>
          <w14:ligatures w14:val="none"/>
        </w:rPr>
        <w:t xml:space="preserve"> and </w:t>
      </w:r>
      <w:r w:rsidRPr="00245573">
        <w:rPr>
          <w:rFonts w:ascii="Times New Roman" w:eastAsia="Times New Roman" w:hAnsi="Times New Roman" w:cs="Times New Roman"/>
          <w:kern w:val="0"/>
          <w:sz w:val="24"/>
          <w:szCs w:val="24"/>
          <w:lang w:val="en-PK" w:eastAsia="en-PK"/>
          <w14:ligatures w14:val="none"/>
        </w:rPr>
        <w:t>Chiniot</w:t>
      </w:r>
      <w:r w:rsidRPr="00DF56DF">
        <w:rPr>
          <w:rFonts w:ascii="Times New Roman" w:eastAsia="Times New Roman" w:hAnsi="Times New Roman" w:cs="Times New Roman"/>
          <w:kern w:val="0"/>
          <w:sz w:val="24"/>
          <w:szCs w:val="24"/>
          <w:lang w:val="en-PK" w:eastAsia="en-PK"/>
          <w14:ligatures w14:val="none"/>
        </w:rPr>
        <w:t>.</w:t>
      </w:r>
    </w:p>
    <w:p w14:paraId="7307F31E" w14:textId="77777777" w:rsidR="00DF56DF" w:rsidRPr="00DF56DF" w:rsidRDefault="00DF56DF" w:rsidP="00DF56D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b/>
          <w:bCs/>
          <w:kern w:val="0"/>
          <w:sz w:val="24"/>
          <w:szCs w:val="24"/>
          <w:lang w:val="en-PK" w:eastAsia="en-PK"/>
          <w14:ligatures w14:val="none"/>
        </w:rPr>
        <w:t>Actionable Insights</w:t>
      </w:r>
      <w:r w:rsidRPr="00DF56DF">
        <w:rPr>
          <w:rFonts w:ascii="Times New Roman" w:eastAsia="Times New Roman" w:hAnsi="Times New Roman" w:cs="Times New Roman"/>
          <w:kern w:val="0"/>
          <w:sz w:val="24"/>
          <w:szCs w:val="24"/>
          <w:lang w:val="en-PK" w:eastAsia="en-PK"/>
          <w14:ligatures w14:val="none"/>
        </w:rPr>
        <w:t>:</w:t>
      </w:r>
    </w:p>
    <w:p w14:paraId="1306C01C" w14:textId="7D384435" w:rsidR="00DF56DF" w:rsidRPr="00DF56DF" w:rsidRDefault="00DF56DF" w:rsidP="00245573">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t>Reallocate teaching staff from low-demand districts to overburdened ones to</w:t>
      </w:r>
      <w:r w:rsidR="00245573">
        <w:rPr>
          <w:rFonts w:ascii="Times New Roman" w:eastAsia="Times New Roman" w:hAnsi="Times New Roman" w:cs="Times New Roman"/>
          <w:kern w:val="0"/>
          <w:sz w:val="24"/>
          <w:szCs w:val="24"/>
          <w:lang w:val="en-PK" w:eastAsia="en-PK"/>
          <w14:ligatures w14:val="none"/>
        </w:rPr>
        <w:t xml:space="preserve"> </w:t>
      </w:r>
      <w:r w:rsidRPr="00DF56DF">
        <w:rPr>
          <w:rFonts w:ascii="Times New Roman" w:eastAsia="Times New Roman" w:hAnsi="Times New Roman" w:cs="Times New Roman"/>
          <w:kern w:val="0"/>
          <w:sz w:val="24"/>
          <w:szCs w:val="24"/>
          <w:lang w:val="en-PK" w:eastAsia="en-PK"/>
          <w14:ligatures w14:val="none"/>
        </w:rPr>
        <w:t>balance workloads.</w:t>
      </w:r>
    </w:p>
    <w:p w14:paraId="1FCF11E8" w14:textId="04A27AB8" w:rsidR="00DF56DF" w:rsidRPr="00DF56DF" w:rsidRDefault="00DF56DF" w:rsidP="00245573">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t>Enhance teacher recruitment and training programs for underserved regions.</w:t>
      </w:r>
    </w:p>
    <w:p w14:paraId="65EEC3C6" w14:textId="77777777" w:rsidR="00DF56DF" w:rsidRPr="00DF56DF" w:rsidRDefault="00DF56DF" w:rsidP="00DF56DF">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DF56DF">
        <w:rPr>
          <w:rFonts w:ascii="Times New Roman" w:eastAsia="Times New Roman" w:hAnsi="Times New Roman" w:cs="Times New Roman"/>
          <w:b/>
          <w:bCs/>
          <w:kern w:val="0"/>
          <w:sz w:val="24"/>
          <w:szCs w:val="24"/>
          <w:lang w:val="en-PK" w:eastAsia="en-PK"/>
          <w14:ligatures w14:val="none"/>
        </w:rPr>
        <w:t>4. Enrollment and Gender Dynamics</w:t>
      </w:r>
    </w:p>
    <w:p w14:paraId="13D9829C" w14:textId="77777777" w:rsidR="00DF56DF" w:rsidRPr="00DF56DF" w:rsidRDefault="00DF56DF" w:rsidP="00DF56D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b/>
          <w:bCs/>
          <w:kern w:val="0"/>
          <w:sz w:val="24"/>
          <w:szCs w:val="24"/>
          <w:lang w:val="en-PK" w:eastAsia="en-PK"/>
          <w14:ligatures w14:val="none"/>
        </w:rPr>
        <w:t>Key Observations</w:t>
      </w:r>
      <w:r w:rsidRPr="00DF56DF">
        <w:rPr>
          <w:rFonts w:ascii="Times New Roman" w:eastAsia="Times New Roman" w:hAnsi="Times New Roman" w:cs="Times New Roman"/>
          <w:kern w:val="0"/>
          <w:sz w:val="24"/>
          <w:szCs w:val="24"/>
          <w:lang w:val="en-PK" w:eastAsia="en-PK"/>
          <w14:ligatures w14:val="none"/>
        </w:rPr>
        <w:t>:</w:t>
      </w:r>
    </w:p>
    <w:p w14:paraId="1A7461EE" w14:textId="14975893" w:rsidR="00DF56DF" w:rsidRPr="00DF56DF" w:rsidRDefault="00DF56DF" w:rsidP="00245573">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t xml:space="preserve">Co-education </w:t>
      </w:r>
      <w:r>
        <w:rPr>
          <w:rFonts w:ascii="Times New Roman" w:eastAsia="Times New Roman" w:hAnsi="Times New Roman" w:cs="Times New Roman"/>
          <w:kern w:val="0"/>
          <w:sz w:val="24"/>
          <w:szCs w:val="24"/>
          <w:lang w:val="en-PK" w:eastAsia="en-PK"/>
          <w14:ligatures w14:val="none"/>
        </w:rPr>
        <w:t>is a welcome strategy around resource shortage in rural schools, at least at the primary level. This signals a willingness to adopt co-education</w:t>
      </w:r>
      <w:r w:rsidR="00245573">
        <w:rPr>
          <w:rFonts w:ascii="Times New Roman" w:eastAsia="Times New Roman" w:hAnsi="Times New Roman" w:cs="Times New Roman"/>
          <w:kern w:val="0"/>
          <w:sz w:val="24"/>
          <w:szCs w:val="24"/>
          <w:lang w:val="en-PK" w:eastAsia="en-PK"/>
          <w14:ligatures w14:val="none"/>
        </w:rPr>
        <w:t xml:space="preserve"> </w:t>
      </w:r>
      <w:r>
        <w:rPr>
          <w:rFonts w:ascii="Times New Roman" w:eastAsia="Times New Roman" w:hAnsi="Times New Roman" w:cs="Times New Roman"/>
          <w:kern w:val="0"/>
          <w:sz w:val="24"/>
          <w:szCs w:val="24"/>
          <w:lang w:val="en-PK" w:eastAsia="en-PK"/>
          <w14:ligatures w14:val="none"/>
        </w:rPr>
        <w:t>with suitable social guarantees.</w:t>
      </w:r>
    </w:p>
    <w:p w14:paraId="7DDDB755" w14:textId="77777777" w:rsidR="00DF56DF" w:rsidRPr="00DF56DF" w:rsidRDefault="00DF56DF" w:rsidP="00245573">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t>Female enrollment remains high in co-educational schools, providing critical access in underserved areas.</w:t>
      </w:r>
    </w:p>
    <w:p w14:paraId="3DCF29D8" w14:textId="77777777" w:rsidR="00DF56DF" w:rsidRPr="00DF56DF" w:rsidRDefault="00DF56DF" w:rsidP="00DF56D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b/>
          <w:bCs/>
          <w:kern w:val="0"/>
          <w:sz w:val="24"/>
          <w:szCs w:val="24"/>
          <w:lang w:val="en-PK" w:eastAsia="en-PK"/>
          <w14:ligatures w14:val="none"/>
        </w:rPr>
        <w:t>Actionable Insights</w:t>
      </w:r>
      <w:r w:rsidRPr="00DF56DF">
        <w:rPr>
          <w:rFonts w:ascii="Times New Roman" w:eastAsia="Times New Roman" w:hAnsi="Times New Roman" w:cs="Times New Roman"/>
          <w:kern w:val="0"/>
          <w:sz w:val="24"/>
          <w:szCs w:val="24"/>
          <w:lang w:val="en-PK" w:eastAsia="en-PK"/>
          <w14:ligatures w14:val="none"/>
        </w:rPr>
        <w:t>:</w:t>
      </w:r>
    </w:p>
    <w:p w14:paraId="4F8527F2" w14:textId="49099DB9" w:rsidR="00DF56DF" w:rsidRPr="00DF56DF" w:rsidRDefault="00DF56DF" w:rsidP="00245573">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t xml:space="preserve">Expand co-education in underserved areas with </w:t>
      </w:r>
      <w:r>
        <w:rPr>
          <w:rFonts w:ascii="Times New Roman" w:eastAsia="Times New Roman" w:hAnsi="Times New Roman" w:cs="Times New Roman"/>
          <w:kern w:val="0"/>
          <w:sz w:val="24"/>
          <w:szCs w:val="24"/>
          <w:lang w:val="en-PK" w:eastAsia="en-PK"/>
          <w14:ligatures w14:val="none"/>
        </w:rPr>
        <w:t xml:space="preserve">community-led, </w:t>
      </w:r>
      <w:r w:rsidRPr="00DF56DF">
        <w:rPr>
          <w:rFonts w:ascii="Times New Roman" w:eastAsia="Times New Roman" w:hAnsi="Times New Roman" w:cs="Times New Roman"/>
          <w:kern w:val="0"/>
          <w:sz w:val="24"/>
          <w:szCs w:val="24"/>
          <w:lang w:val="en-PK" w:eastAsia="en-PK"/>
          <w14:ligatures w14:val="none"/>
        </w:rPr>
        <w:t>culturally</w:t>
      </w:r>
      <w:r w:rsidR="00245573">
        <w:rPr>
          <w:rFonts w:ascii="Times New Roman" w:eastAsia="Times New Roman" w:hAnsi="Times New Roman" w:cs="Times New Roman"/>
          <w:kern w:val="0"/>
          <w:sz w:val="24"/>
          <w:szCs w:val="24"/>
          <w:lang w:val="en-PK" w:eastAsia="en-PK"/>
          <w14:ligatures w14:val="none"/>
        </w:rPr>
        <w:t xml:space="preserve"> </w:t>
      </w:r>
      <w:r w:rsidRPr="00DF56DF">
        <w:rPr>
          <w:rFonts w:ascii="Times New Roman" w:eastAsia="Times New Roman" w:hAnsi="Times New Roman" w:cs="Times New Roman"/>
          <w:kern w:val="0"/>
          <w:sz w:val="24"/>
          <w:szCs w:val="24"/>
          <w:lang w:val="en-PK" w:eastAsia="en-PK"/>
          <w14:ligatures w14:val="none"/>
        </w:rPr>
        <w:t>sensitive outreach initiatives.</w:t>
      </w:r>
    </w:p>
    <w:p w14:paraId="1FFB9F61" w14:textId="4A70F4CB" w:rsidR="00DF56DF" w:rsidRPr="00DF56DF" w:rsidRDefault="00DF56DF" w:rsidP="00245573">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t xml:space="preserve">Equip co-educational schools with gender-sensitive infrastructure to enhance </w:t>
      </w:r>
      <w:r>
        <w:rPr>
          <w:rFonts w:ascii="Times New Roman" w:eastAsia="Times New Roman" w:hAnsi="Times New Roman" w:cs="Times New Roman"/>
          <w:kern w:val="0"/>
          <w:sz w:val="24"/>
          <w:szCs w:val="24"/>
          <w:lang w:val="en-PK" w:eastAsia="en-PK"/>
          <w14:ligatures w14:val="none"/>
        </w:rPr>
        <w:t>inclusivity</w:t>
      </w:r>
      <w:r w:rsidRPr="00DF56DF">
        <w:rPr>
          <w:rFonts w:ascii="Times New Roman" w:eastAsia="Times New Roman" w:hAnsi="Times New Roman" w:cs="Times New Roman"/>
          <w:kern w:val="0"/>
          <w:sz w:val="24"/>
          <w:szCs w:val="24"/>
          <w:lang w:val="en-PK" w:eastAsia="en-PK"/>
          <w14:ligatures w14:val="none"/>
        </w:rPr>
        <w:t>.</w:t>
      </w:r>
    </w:p>
    <w:p w14:paraId="131E02F0" w14:textId="77777777" w:rsidR="00DF56DF" w:rsidRPr="00DF56DF" w:rsidRDefault="00DF56DF" w:rsidP="00DF56DF">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DF56DF">
        <w:rPr>
          <w:rFonts w:ascii="Times New Roman" w:eastAsia="Times New Roman" w:hAnsi="Times New Roman" w:cs="Times New Roman"/>
          <w:b/>
          <w:bCs/>
          <w:kern w:val="0"/>
          <w:sz w:val="27"/>
          <w:szCs w:val="27"/>
          <w:lang w:val="en-PK" w:eastAsia="en-PK"/>
          <w14:ligatures w14:val="none"/>
        </w:rPr>
        <w:t>Recommendations</w:t>
      </w:r>
    </w:p>
    <w:p w14:paraId="01637B98" w14:textId="77777777" w:rsidR="00DF56DF" w:rsidRPr="00245573" w:rsidRDefault="00DF56DF" w:rsidP="00245573">
      <w:pPr>
        <w:pStyle w:val="ListParagraph"/>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245573">
        <w:rPr>
          <w:rFonts w:ascii="Times New Roman" w:eastAsia="Times New Roman" w:hAnsi="Times New Roman" w:cs="Times New Roman"/>
          <w:b/>
          <w:bCs/>
          <w:kern w:val="0"/>
          <w:sz w:val="24"/>
          <w:szCs w:val="24"/>
          <w:lang w:val="en-PK" w:eastAsia="en-PK"/>
          <w14:ligatures w14:val="none"/>
        </w:rPr>
        <w:t>Improve Infrastructure</w:t>
      </w:r>
      <w:r w:rsidRPr="00245573">
        <w:rPr>
          <w:rFonts w:ascii="Times New Roman" w:eastAsia="Times New Roman" w:hAnsi="Times New Roman" w:cs="Times New Roman"/>
          <w:kern w:val="0"/>
          <w:sz w:val="24"/>
          <w:szCs w:val="24"/>
          <w:lang w:val="en-PK" w:eastAsia="en-PK"/>
          <w14:ligatures w14:val="none"/>
        </w:rPr>
        <w:t>: Target high-need districts such as Rawalpindi and Bahawalpur for infrastructure upgrades.</w:t>
      </w:r>
    </w:p>
    <w:p w14:paraId="608937DB" w14:textId="77777777" w:rsidR="00DF56DF" w:rsidRPr="00245573" w:rsidRDefault="00DF56DF" w:rsidP="00245573">
      <w:pPr>
        <w:pStyle w:val="ListParagraph"/>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245573">
        <w:rPr>
          <w:rFonts w:ascii="Times New Roman" w:eastAsia="Times New Roman" w:hAnsi="Times New Roman" w:cs="Times New Roman"/>
          <w:b/>
          <w:bCs/>
          <w:kern w:val="0"/>
          <w:sz w:val="24"/>
          <w:szCs w:val="24"/>
          <w:lang w:val="en-PK" w:eastAsia="en-PK"/>
          <w14:ligatures w14:val="none"/>
        </w:rPr>
        <w:t>Balance Resources</w:t>
      </w:r>
      <w:r w:rsidRPr="00245573">
        <w:rPr>
          <w:rFonts w:ascii="Times New Roman" w:eastAsia="Times New Roman" w:hAnsi="Times New Roman" w:cs="Times New Roman"/>
          <w:kern w:val="0"/>
          <w:sz w:val="24"/>
          <w:szCs w:val="24"/>
          <w:lang w:val="en-PK" w:eastAsia="en-PK"/>
          <w14:ligatures w14:val="none"/>
        </w:rPr>
        <w:t>: Redistribute teaching staff and resources to address disparities in teacher-to-student ratios.</w:t>
      </w:r>
    </w:p>
    <w:p w14:paraId="0B30AAE6" w14:textId="77777777" w:rsidR="00DF56DF" w:rsidRPr="00245573" w:rsidRDefault="00DF56DF" w:rsidP="00245573">
      <w:pPr>
        <w:pStyle w:val="ListParagraph"/>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245573">
        <w:rPr>
          <w:rFonts w:ascii="Times New Roman" w:eastAsia="Times New Roman" w:hAnsi="Times New Roman" w:cs="Times New Roman"/>
          <w:b/>
          <w:bCs/>
          <w:kern w:val="0"/>
          <w:sz w:val="24"/>
          <w:szCs w:val="24"/>
          <w:lang w:val="en-PK" w:eastAsia="en-PK"/>
          <w14:ligatures w14:val="none"/>
        </w:rPr>
        <w:t>Promote Co-Education</w:t>
      </w:r>
      <w:r w:rsidRPr="00245573">
        <w:rPr>
          <w:rFonts w:ascii="Times New Roman" w:eastAsia="Times New Roman" w:hAnsi="Times New Roman" w:cs="Times New Roman"/>
          <w:kern w:val="0"/>
          <w:sz w:val="24"/>
          <w:szCs w:val="24"/>
          <w:lang w:val="en-PK" w:eastAsia="en-PK"/>
          <w14:ligatures w14:val="none"/>
        </w:rPr>
        <w:t>: Address cultural sensitivities while promoting co-education to expand female enrollment.</w:t>
      </w:r>
    </w:p>
    <w:p w14:paraId="08331E9E" w14:textId="5762ABEE" w:rsidR="00DF56DF" w:rsidRPr="00245573" w:rsidRDefault="00DF56DF" w:rsidP="00245573">
      <w:pPr>
        <w:pStyle w:val="ListParagraph"/>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245573">
        <w:rPr>
          <w:rFonts w:ascii="Times New Roman" w:eastAsia="Times New Roman" w:hAnsi="Times New Roman" w:cs="Times New Roman"/>
          <w:b/>
          <w:bCs/>
          <w:kern w:val="0"/>
          <w:sz w:val="24"/>
          <w:szCs w:val="24"/>
          <w:lang w:val="en-PK" w:eastAsia="en-PK"/>
          <w14:ligatures w14:val="none"/>
        </w:rPr>
        <w:lastRenderedPageBreak/>
        <w:t>Strengthen Oversight</w:t>
      </w:r>
      <w:r w:rsidRPr="00245573">
        <w:rPr>
          <w:rFonts w:ascii="Times New Roman" w:eastAsia="Times New Roman" w:hAnsi="Times New Roman" w:cs="Times New Roman"/>
          <w:kern w:val="0"/>
          <w:sz w:val="24"/>
          <w:szCs w:val="24"/>
          <w:lang w:val="en-PK" w:eastAsia="en-PK"/>
          <w14:ligatures w14:val="none"/>
        </w:rPr>
        <w:t>: Develop frameworks to monitor infrastructure, resource utilization, and enrollment trends.</w:t>
      </w:r>
    </w:p>
    <w:p w14:paraId="65420513" w14:textId="77777777" w:rsidR="00DF56DF" w:rsidRPr="00DF56DF" w:rsidRDefault="00DF56DF" w:rsidP="00DF56DF">
      <w:pPr>
        <w:spacing w:before="100" w:beforeAutospacing="1" w:after="100" w:afterAutospacing="1" w:line="240" w:lineRule="auto"/>
        <w:jc w:val="both"/>
        <w:rPr>
          <w:rFonts w:ascii="Times New Roman" w:eastAsia="Times New Roman" w:hAnsi="Times New Roman" w:cs="Times New Roman"/>
          <w:kern w:val="0"/>
          <w:sz w:val="24"/>
          <w:szCs w:val="24"/>
          <w:lang w:val="en-PK" w:eastAsia="en-PK"/>
          <w14:ligatures w14:val="none"/>
        </w:rPr>
      </w:pPr>
    </w:p>
    <w:p w14:paraId="2C2A4108" w14:textId="77777777" w:rsidR="00DF56DF" w:rsidRPr="00DF56DF" w:rsidRDefault="00DF56DF" w:rsidP="00DF56DF">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DF56DF">
        <w:rPr>
          <w:rFonts w:ascii="Times New Roman" w:eastAsia="Times New Roman" w:hAnsi="Times New Roman" w:cs="Times New Roman"/>
          <w:b/>
          <w:bCs/>
          <w:kern w:val="0"/>
          <w:sz w:val="27"/>
          <w:szCs w:val="27"/>
          <w:lang w:val="en-PK" w:eastAsia="en-PK"/>
          <w14:ligatures w14:val="none"/>
        </w:rPr>
        <w:t>Conclusion</w:t>
      </w:r>
    </w:p>
    <w:p w14:paraId="61054F47" w14:textId="3AE887C0" w:rsidR="00DF56DF" w:rsidRPr="00DF56DF" w:rsidRDefault="00DF56DF" w:rsidP="00245573">
      <w:pPr>
        <w:spacing w:before="100" w:beforeAutospacing="1" w:after="100" w:afterAutospacing="1" w:line="276" w:lineRule="auto"/>
        <w:jc w:val="both"/>
        <w:rPr>
          <w:rFonts w:ascii="Times New Roman" w:eastAsia="Times New Roman" w:hAnsi="Times New Roman" w:cs="Times New Roman"/>
          <w:kern w:val="0"/>
          <w:sz w:val="24"/>
          <w:szCs w:val="24"/>
          <w:lang w:val="en-PK" w:eastAsia="en-PK"/>
          <w14:ligatures w14:val="none"/>
        </w:rPr>
      </w:pPr>
      <w:r w:rsidRPr="00DF56DF">
        <w:rPr>
          <w:rFonts w:ascii="Times New Roman" w:eastAsia="Times New Roman" w:hAnsi="Times New Roman" w:cs="Times New Roman"/>
          <w:kern w:val="0"/>
          <w:sz w:val="24"/>
          <w:szCs w:val="24"/>
          <w:lang w:val="en-PK" w:eastAsia="en-PK"/>
          <w14:ligatures w14:val="none"/>
        </w:rPr>
        <w:t>This report highlights critical areas of intervention in Punjab's education sector. By addressing infrastructure gaps, redistributing resources, and promoting gender-inclusive policies, the government can significantly improve educational outcomes. These insights aim to support the Ministry of Education's efforts in responding to Pakistan's Educational Emergency, fostering sustainable growth and equity in the education system.</w:t>
      </w:r>
    </w:p>
    <w:p w14:paraId="64EAD535"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0F091EE5"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5FBD03D4"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0F414F8B"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11E4C111"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1F959630"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101E46E2"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21C14E86"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3F9718B8"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5852809C"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1D36D6B5"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79C2C0E5"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1F5D8B15"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3378032C"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159BEB02"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4548049B"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5FAA7FB5"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267BF6AB" w14:textId="77777777" w:rsidR="009C62AC" w:rsidRDefault="009C62AC"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p>
    <w:p w14:paraId="4A0E1A73" w14:textId="2AF224D6" w:rsidR="00DF56DF" w:rsidRDefault="00DF56DF" w:rsidP="00DF56DF">
      <w:pPr>
        <w:spacing w:before="100" w:beforeAutospacing="1" w:after="100" w:afterAutospacing="1" w:line="240" w:lineRule="auto"/>
        <w:rPr>
          <w:rFonts w:ascii="Times New Roman" w:eastAsia="Times New Roman" w:hAnsi="Times New Roman" w:cs="Times New Roman"/>
          <w:b/>
          <w:bCs/>
          <w:kern w:val="0"/>
          <w:sz w:val="24"/>
          <w:szCs w:val="24"/>
          <w:lang w:val="en-PK" w:eastAsia="en-PK"/>
          <w14:ligatures w14:val="none"/>
        </w:rPr>
      </w:pPr>
      <w:r w:rsidRPr="00DF56DF">
        <w:rPr>
          <w:rFonts w:ascii="Times New Roman" w:eastAsia="Times New Roman" w:hAnsi="Times New Roman" w:cs="Times New Roman"/>
          <w:b/>
          <w:bCs/>
          <w:kern w:val="0"/>
          <w:sz w:val="24"/>
          <w:szCs w:val="24"/>
          <w:lang w:val="en-PK" w:eastAsia="en-PK"/>
          <w14:ligatures w14:val="none"/>
        </w:rPr>
        <w:lastRenderedPageBreak/>
        <w:t>Annex 1: Data Cleaning and Preparation</w:t>
      </w:r>
    </w:p>
    <w:tbl>
      <w:tblPr>
        <w:tblStyle w:val="TableGrid"/>
        <w:tblW w:w="0" w:type="auto"/>
        <w:tblLook w:val="04A0" w:firstRow="1" w:lastRow="0" w:firstColumn="1" w:lastColumn="0" w:noHBand="0" w:noVBand="1"/>
      </w:tblPr>
      <w:tblGrid>
        <w:gridCol w:w="2751"/>
        <w:gridCol w:w="3091"/>
        <w:gridCol w:w="3174"/>
      </w:tblGrid>
      <w:tr w:rsidR="009C62AC" w:rsidRPr="00E97E87" w14:paraId="2EE4C064" w14:textId="77777777" w:rsidTr="00A55915">
        <w:tc>
          <w:tcPr>
            <w:tcW w:w="2689" w:type="dxa"/>
            <w:shd w:val="clear" w:color="auto" w:fill="215E99" w:themeFill="text2" w:themeFillTint="BF"/>
          </w:tcPr>
          <w:p w14:paraId="09C73379" w14:textId="77777777" w:rsidR="009C62AC" w:rsidRPr="00E97E87" w:rsidRDefault="009C62AC" w:rsidP="00A55915">
            <w:pPr>
              <w:jc w:val="center"/>
              <w:rPr>
                <w:rFonts w:asciiTheme="majorBidi" w:hAnsiTheme="majorBidi" w:cstheme="majorBidi"/>
                <w:b/>
                <w:bCs/>
                <w:color w:val="FFFFFF" w:themeColor="background1"/>
                <w:sz w:val="24"/>
                <w:szCs w:val="24"/>
                <w:lang w:val="en-US"/>
              </w:rPr>
            </w:pPr>
            <w:r w:rsidRPr="00E97E87">
              <w:rPr>
                <w:rFonts w:asciiTheme="majorBidi" w:hAnsiTheme="majorBidi" w:cstheme="majorBidi"/>
                <w:b/>
                <w:bCs/>
                <w:color w:val="FFFFFF" w:themeColor="background1"/>
                <w:sz w:val="24"/>
                <w:szCs w:val="24"/>
                <w:lang w:val="en-US"/>
              </w:rPr>
              <w:t>Observations/Issues</w:t>
            </w:r>
          </w:p>
        </w:tc>
        <w:tc>
          <w:tcPr>
            <w:tcW w:w="3118" w:type="dxa"/>
            <w:shd w:val="clear" w:color="auto" w:fill="215E99" w:themeFill="text2" w:themeFillTint="BF"/>
          </w:tcPr>
          <w:p w14:paraId="3A0E625A" w14:textId="77777777" w:rsidR="009C62AC" w:rsidRPr="00E97E87" w:rsidRDefault="009C62AC" w:rsidP="00A55915">
            <w:pPr>
              <w:jc w:val="center"/>
              <w:rPr>
                <w:rFonts w:asciiTheme="majorBidi" w:hAnsiTheme="majorBidi" w:cstheme="majorBidi"/>
                <w:b/>
                <w:bCs/>
                <w:color w:val="FFFFFF" w:themeColor="background1"/>
                <w:sz w:val="24"/>
                <w:szCs w:val="24"/>
                <w:lang w:val="en-US"/>
              </w:rPr>
            </w:pPr>
            <w:r w:rsidRPr="00E97E87">
              <w:rPr>
                <w:rFonts w:asciiTheme="majorBidi" w:hAnsiTheme="majorBidi" w:cstheme="majorBidi"/>
                <w:b/>
                <w:bCs/>
                <w:color w:val="FFFFFF" w:themeColor="background1"/>
                <w:sz w:val="24"/>
                <w:szCs w:val="24"/>
                <w:lang w:val="en-US"/>
              </w:rPr>
              <w:t>Data Cleaning</w:t>
            </w:r>
          </w:p>
        </w:tc>
        <w:tc>
          <w:tcPr>
            <w:tcW w:w="3209" w:type="dxa"/>
            <w:shd w:val="clear" w:color="auto" w:fill="215E99" w:themeFill="text2" w:themeFillTint="BF"/>
          </w:tcPr>
          <w:p w14:paraId="54DFF5C7" w14:textId="77777777" w:rsidR="009C62AC" w:rsidRPr="00E97E87" w:rsidRDefault="009C62AC" w:rsidP="00A55915">
            <w:pPr>
              <w:jc w:val="center"/>
              <w:rPr>
                <w:rFonts w:asciiTheme="majorBidi" w:hAnsiTheme="majorBidi" w:cstheme="majorBidi"/>
                <w:b/>
                <w:bCs/>
                <w:color w:val="FFFFFF" w:themeColor="background1"/>
                <w:sz w:val="24"/>
                <w:szCs w:val="24"/>
                <w:lang w:val="en-US"/>
              </w:rPr>
            </w:pPr>
            <w:r w:rsidRPr="00E97E87">
              <w:rPr>
                <w:rFonts w:asciiTheme="majorBidi" w:hAnsiTheme="majorBidi" w:cstheme="majorBidi"/>
                <w:b/>
                <w:bCs/>
                <w:color w:val="FFFFFF" w:themeColor="background1"/>
                <w:sz w:val="24"/>
                <w:szCs w:val="24"/>
                <w:lang w:val="en-US"/>
              </w:rPr>
              <w:t>Justification</w:t>
            </w:r>
          </w:p>
        </w:tc>
      </w:tr>
      <w:tr w:rsidR="009C62AC" w:rsidRPr="00E97E87" w14:paraId="2AB582B5" w14:textId="77777777" w:rsidTr="00A55915">
        <w:tc>
          <w:tcPr>
            <w:tcW w:w="2689" w:type="dxa"/>
          </w:tcPr>
          <w:p w14:paraId="18B581CA" w14:textId="77777777" w:rsidR="009C62AC" w:rsidRPr="00E97E87" w:rsidRDefault="009C62AC" w:rsidP="00A55915">
            <w:pPr>
              <w:spacing w:before="60" w:after="60"/>
              <w:rPr>
                <w:rFonts w:asciiTheme="majorBidi" w:hAnsiTheme="majorBidi" w:cstheme="majorBidi"/>
                <w:sz w:val="24"/>
                <w:szCs w:val="24"/>
                <w:lang w:val="en-US"/>
              </w:rPr>
            </w:pPr>
            <w:r w:rsidRPr="00E97E87">
              <w:rPr>
                <w:rFonts w:asciiTheme="majorBidi" w:hAnsiTheme="majorBidi" w:cstheme="majorBidi"/>
                <w:sz w:val="24"/>
                <w:szCs w:val="24"/>
                <w:lang w:val="en-US"/>
              </w:rPr>
              <w:t>Entries in columns “</w:t>
            </w:r>
            <w:proofErr w:type="spellStart"/>
            <w:r w:rsidRPr="00E97E87">
              <w:rPr>
                <w:rFonts w:asciiTheme="majorBidi" w:hAnsiTheme="majorBidi" w:cstheme="majorBidi"/>
                <w:sz w:val="24"/>
                <w:szCs w:val="24"/>
                <w:lang w:val="en-US"/>
              </w:rPr>
              <w:t>moza</w:t>
            </w:r>
            <w:proofErr w:type="spellEnd"/>
            <w:r w:rsidRPr="00E97E87">
              <w:rPr>
                <w:rFonts w:asciiTheme="majorBidi" w:hAnsiTheme="majorBidi" w:cstheme="majorBidi"/>
                <w:sz w:val="24"/>
                <w:szCs w:val="24"/>
                <w:lang w:val="en-US"/>
              </w:rPr>
              <w:t>”, “</w:t>
            </w:r>
            <w:proofErr w:type="spellStart"/>
            <w:r w:rsidRPr="00E97E87">
              <w:rPr>
                <w:rFonts w:asciiTheme="majorBidi" w:hAnsiTheme="majorBidi" w:cstheme="majorBidi"/>
                <w:sz w:val="24"/>
                <w:szCs w:val="24"/>
                <w:lang w:val="en-US"/>
              </w:rPr>
              <w:t>street_name</w:t>
            </w:r>
            <w:proofErr w:type="spellEnd"/>
            <w:r w:rsidRPr="00E97E87">
              <w:rPr>
                <w:rFonts w:asciiTheme="majorBidi" w:hAnsiTheme="majorBidi" w:cstheme="majorBidi"/>
                <w:sz w:val="24"/>
                <w:szCs w:val="24"/>
                <w:lang w:val="en-US"/>
              </w:rPr>
              <w:t>”, and “</w:t>
            </w:r>
            <w:proofErr w:type="spellStart"/>
            <w:r w:rsidRPr="00E97E87">
              <w:rPr>
                <w:rFonts w:asciiTheme="majorBidi" w:hAnsiTheme="majorBidi" w:cstheme="majorBidi"/>
                <w:sz w:val="24"/>
                <w:szCs w:val="24"/>
                <w:lang w:val="en-US"/>
              </w:rPr>
              <w:t>uc_name</w:t>
            </w:r>
            <w:proofErr w:type="spellEnd"/>
            <w:r w:rsidRPr="00E97E87">
              <w:rPr>
                <w:rFonts w:asciiTheme="majorBidi" w:hAnsiTheme="majorBidi" w:cstheme="majorBidi"/>
                <w:sz w:val="24"/>
                <w:szCs w:val="24"/>
                <w:lang w:val="en-US"/>
              </w:rPr>
              <w:t xml:space="preserve">” were found to be erroneous upon skimming. </w:t>
            </w:r>
          </w:p>
          <w:p w14:paraId="0640E479" w14:textId="77777777" w:rsidR="009C62AC" w:rsidRPr="00E97E87" w:rsidRDefault="009C62AC" w:rsidP="00A55915">
            <w:pPr>
              <w:spacing w:before="60" w:after="60"/>
              <w:rPr>
                <w:rFonts w:asciiTheme="majorBidi" w:hAnsiTheme="majorBidi" w:cstheme="majorBidi"/>
                <w:sz w:val="24"/>
                <w:szCs w:val="24"/>
                <w:lang w:val="en-US"/>
              </w:rPr>
            </w:pPr>
          </w:p>
        </w:tc>
        <w:tc>
          <w:tcPr>
            <w:tcW w:w="3118" w:type="dxa"/>
          </w:tcPr>
          <w:p w14:paraId="0289B161" w14:textId="77777777" w:rsidR="009C62AC" w:rsidRPr="00E97E87" w:rsidRDefault="009C62AC" w:rsidP="009C62AC">
            <w:pPr>
              <w:pStyle w:val="ListParagraph"/>
              <w:numPr>
                <w:ilvl w:val="0"/>
                <w:numId w:val="7"/>
              </w:numPr>
              <w:spacing w:before="60" w:after="60"/>
              <w:ind w:left="469"/>
              <w:contextualSpacing w:val="0"/>
              <w:rPr>
                <w:rFonts w:asciiTheme="majorBidi" w:hAnsiTheme="majorBidi" w:cstheme="majorBidi"/>
                <w:sz w:val="24"/>
                <w:szCs w:val="24"/>
                <w:lang w:val="en-US"/>
              </w:rPr>
            </w:pPr>
            <w:r w:rsidRPr="00E97E87">
              <w:rPr>
                <w:rFonts w:asciiTheme="majorBidi" w:hAnsiTheme="majorBidi" w:cstheme="majorBidi"/>
                <w:sz w:val="24"/>
                <w:szCs w:val="24"/>
                <w:lang w:val="en-US"/>
              </w:rPr>
              <w:t>Replaced time and dates with N/A.</w:t>
            </w:r>
          </w:p>
          <w:p w14:paraId="77668B49" w14:textId="77777777" w:rsidR="009C62AC" w:rsidRPr="00E97E87" w:rsidRDefault="009C62AC" w:rsidP="009C62AC">
            <w:pPr>
              <w:pStyle w:val="ListParagraph"/>
              <w:numPr>
                <w:ilvl w:val="0"/>
                <w:numId w:val="7"/>
              </w:numPr>
              <w:spacing w:before="60" w:after="60"/>
              <w:ind w:left="469"/>
              <w:contextualSpacing w:val="0"/>
              <w:rPr>
                <w:rFonts w:asciiTheme="majorBidi" w:hAnsiTheme="majorBidi" w:cstheme="majorBidi"/>
                <w:sz w:val="24"/>
                <w:szCs w:val="24"/>
                <w:lang w:val="en-US"/>
              </w:rPr>
            </w:pPr>
            <w:r w:rsidRPr="00E97E87">
              <w:rPr>
                <w:rFonts w:asciiTheme="majorBidi" w:hAnsiTheme="majorBidi" w:cstheme="majorBidi"/>
                <w:sz w:val="24"/>
                <w:szCs w:val="24"/>
                <w:lang w:val="en-US"/>
              </w:rPr>
              <w:t>“NAME?” was replaced with N/A in “</w:t>
            </w:r>
            <w:proofErr w:type="spellStart"/>
            <w:r w:rsidRPr="00E97E87">
              <w:rPr>
                <w:rFonts w:asciiTheme="majorBidi" w:hAnsiTheme="majorBidi" w:cstheme="majorBidi"/>
                <w:sz w:val="24"/>
                <w:szCs w:val="24"/>
                <w:lang w:val="en-US"/>
              </w:rPr>
              <w:t>uc_name</w:t>
            </w:r>
            <w:proofErr w:type="spellEnd"/>
            <w:r w:rsidRPr="00E97E87">
              <w:rPr>
                <w:rFonts w:asciiTheme="majorBidi" w:hAnsiTheme="majorBidi" w:cstheme="majorBidi"/>
                <w:sz w:val="24"/>
                <w:szCs w:val="24"/>
                <w:lang w:val="en-US"/>
              </w:rPr>
              <w:t>”.</w:t>
            </w:r>
          </w:p>
          <w:p w14:paraId="33FA6071" w14:textId="77777777" w:rsidR="009C62AC" w:rsidRPr="00E97E87" w:rsidRDefault="009C62AC" w:rsidP="009C62AC">
            <w:pPr>
              <w:pStyle w:val="ListParagraph"/>
              <w:numPr>
                <w:ilvl w:val="0"/>
                <w:numId w:val="7"/>
              </w:numPr>
              <w:spacing w:before="60" w:after="60"/>
              <w:ind w:left="469"/>
              <w:contextualSpacing w:val="0"/>
              <w:rPr>
                <w:rFonts w:asciiTheme="majorBidi" w:hAnsiTheme="majorBidi" w:cstheme="majorBidi"/>
                <w:sz w:val="24"/>
                <w:szCs w:val="24"/>
                <w:lang w:val="en-US"/>
              </w:rPr>
            </w:pPr>
            <w:r w:rsidRPr="00E97E87">
              <w:rPr>
                <w:rFonts w:asciiTheme="majorBidi" w:hAnsiTheme="majorBidi" w:cstheme="majorBidi"/>
                <w:sz w:val="24"/>
                <w:szCs w:val="24"/>
                <w:lang w:val="en-US"/>
              </w:rPr>
              <w:t>National Assembly constituencies (“</w:t>
            </w:r>
            <w:proofErr w:type="spellStart"/>
            <w:r w:rsidRPr="00E97E87">
              <w:rPr>
                <w:rFonts w:asciiTheme="majorBidi" w:hAnsiTheme="majorBidi" w:cstheme="majorBidi"/>
                <w:sz w:val="24"/>
                <w:szCs w:val="24"/>
                <w:lang w:val="en-US"/>
              </w:rPr>
              <w:t>na_no</w:t>
            </w:r>
            <w:proofErr w:type="spellEnd"/>
            <w:r w:rsidRPr="00E97E87">
              <w:rPr>
                <w:rFonts w:asciiTheme="majorBidi" w:hAnsiTheme="majorBidi" w:cstheme="majorBidi"/>
                <w:sz w:val="24"/>
                <w:szCs w:val="24"/>
                <w:lang w:val="en-US"/>
              </w:rPr>
              <w:t>”) and Punjab Provincial Assembly constituencies (“</w:t>
            </w:r>
            <w:proofErr w:type="spellStart"/>
            <w:r w:rsidRPr="00E97E87">
              <w:rPr>
                <w:rFonts w:asciiTheme="majorBidi" w:hAnsiTheme="majorBidi" w:cstheme="majorBidi"/>
                <w:sz w:val="24"/>
                <w:szCs w:val="24"/>
                <w:lang w:val="en-US"/>
              </w:rPr>
              <w:t>pp_no</w:t>
            </w:r>
            <w:proofErr w:type="spellEnd"/>
            <w:r w:rsidRPr="00E97E87">
              <w:rPr>
                <w:rFonts w:asciiTheme="majorBidi" w:hAnsiTheme="majorBidi" w:cstheme="majorBidi"/>
                <w:sz w:val="24"/>
                <w:szCs w:val="24"/>
                <w:lang w:val="en-US"/>
              </w:rPr>
              <w:t>”) numbered “0” replaced with N/A.</w:t>
            </w:r>
          </w:p>
        </w:tc>
        <w:tc>
          <w:tcPr>
            <w:tcW w:w="3209" w:type="dxa"/>
          </w:tcPr>
          <w:p w14:paraId="27528F44" w14:textId="77777777" w:rsidR="009C62AC" w:rsidRPr="00E97E87" w:rsidRDefault="009C62AC" w:rsidP="009C62AC">
            <w:pPr>
              <w:pStyle w:val="ListParagraph"/>
              <w:numPr>
                <w:ilvl w:val="0"/>
                <w:numId w:val="10"/>
              </w:numPr>
              <w:spacing w:before="60" w:after="60"/>
              <w:ind w:left="457"/>
              <w:contextualSpacing w:val="0"/>
              <w:rPr>
                <w:rFonts w:asciiTheme="majorBidi" w:hAnsiTheme="majorBidi" w:cstheme="majorBidi"/>
                <w:sz w:val="24"/>
                <w:szCs w:val="24"/>
                <w:lang w:val="en-US"/>
              </w:rPr>
            </w:pPr>
            <w:r w:rsidRPr="00E97E87">
              <w:rPr>
                <w:rFonts w:asciiTheme="majorBidi" w:hAnsiTheme="majorBidi" w:cstheme="majorBidi"/>
                <w:sz w:val="24"/>
                <w:szCs w:val="24"/>
                <w:lang w:val="en-US"/>
              </w:rPr>
              <w:t>“Moza” is geographical data i.e., address in “text” format, so are “</w:t>
            </w:r>
            <w:proofErr w:type="spellStart"/>
            <w:r w:rsidRPr="00E97E87">
              <w:rPr>
                <w:rFonts w:asciiTheme="majorBidi" w:hAnsiTheme="majorBidi" w:cstheme="majorBidi"/>
                <w:sz w:val="24"/>
                <w:szCs w:val="24"/>
                <w:lang w:val="en-US"/>
              </w:rPr>
              <w:t>street_name</w:t>
            </w:r>
            <w:proofErr w:type="spellEnd"/>
            <w:r w:rsidRPr="00E97E87">
              <w:rPr>
                <w:rFonts w:asciiTheme="majorBidi" w:hAnsiTheme="majorBidi" w:cstheme="majorBidi"/>
                <w:sz w:val="24"/>
                <w:szCs w:val="24"/>
                <w:lang w:val="en-US"/>
              </w:rPr>
              <w:t>” and “</w:t>
            </w:r>
            <w:proofErr w:type="spellStart"/>
            <w:r w:rsidRPr="00E97E87">
              <w:rPr>
                <w:rFonts w:asciiTheme="majorBidi" w:hAnsiTheme="majorBidi" w:cstheme="majorBidi"/>
                <w:sz w:val="24"/>
                <w:szCs w:val="24"/>
                <w:lang w:val="en-US"/>
              </w:rPr>
              <w:t>uc_name</w:t>
            </w:r>
            <w:proofErr w:type="spellEnd"/>
            <w:r w:rsidRPr="00E97E87">
              <w:rPr>
                <w:rFonts w:asciiTheme="majorBidi" w:hAnsiTheme="majorBidi" w:cstheme="majorBidi"/>
                <w:sz w:val="24"/>
                <w:szCs w:val="24"/>
                <w:lang w:val="en-US"/>
              </w:rPr>
              <w:t>”. Time and dates do not belong here.</w:t>
            </w:r>
          </w:p>
          <w:p w14:paraId="254EF0BB" w14:textId="77777777" w:rsidR="009C62AC" w:rsidRPr="00E97E87" w:rsidRDefault="009C62AC" w:rsidP="009C62AC">
            <w:pPr>
              <w:pStyle w:val="ListParagraph"/>
              <w:numPr>
                <w:ilvl w:val="0"/>
                <w:numId w:val="10"/>
              </w:numPr>
              <w:spacing w:before="60" w:after="60"/>
              <w:ind w:left="457"/>
              <w:contextualSpacing w:val="0"/>
              <w:rPr>
                <w:rFonts w:asciiTheme="majorBidi" w:hAnsiTheme="majorBidi" w:cstheme="majorBidi"/>
                <w:sz w:val="24"/>
                <w:szCs w:val="24"/>
                <w:lang w:val="en-US"/>
              </w:rPr>
            </w:pPr>
            <w:r w:rsidRPr="00E97E87">
              <w:rPr>
                <w:rFonts w:asciiTheme="majorBidi" w:hAnsiTheme="majorBidi" w:cstheme="majorBidi"/>
                <w:sz w:val="24"/>
                <w:szCs w:val="24"/>
                <w:lang w:val="en-US"/>
              </w:rPr>
              <w:t>“NAME?” had no mis-entered formula.</w:t>
            </w:r>
          </w:p>
          <w:p w14:paraId="60760548" w14:textId="77777777" w:rsidR="009C62AC" w:rsidRPr="00E97E87" w:rsidRDefault="009C62AC" w:rsidP="009C62AC">
            <w:pPr>
              <w:pStyle w:val="ListParagraph"/>
              <w:numPr>
                <w:ilvl w:val="0"/>
                <w:numId w:val="10"/>
              </w:numPr>
              <w:spacing w:before="60" w:after="60"/>
              <w:ind w:left="457"/>
              <w:contextualSpacing w:val="0"/>
              <w:rPr>
                <w:rFonts w:asciiTheme="majorBidi" w:hAnsiTheme="majorBidi" w:cstheme="majorBidi"/>
                <w:sz w:val="24"/>
                <w:szCs w:val="24"/>
                <w:lang w:val="en-US"/>
              </w:rPr>
            </w:pPr>
            <w:r w:rsidRPr="00E97E87">
              <w:rPr>
                <w:rFonts w:asciiTheme="majorBidi" w:hAnsiTheme="majorBidi" w:cstheme="majorBidi"/>
                <w:sz w:val="24"/>
                <w:szCs w:val="24"/>
                <w:lang w:val="en-US"/>
              </w:rPr>
              <w:t>NA and PP constituencies start from 1.</w:t>
            </w:r>
          </w:p>
        </w:tc>
      </w:tr>
      <w:tr w:rsidR="009C62AC" w:rsidRPr="00E97E87" w14:paraId="44E5607C" w14:textId="77777777" w:rsidTr="00A55915">
        <w:tc>
          <w:tcPr>
            <w:tcW w:w="2689" w:type="dxa"/>
          </w:tcPr>
          <w:p w14:paraId="106434A5" w14:textId="77777777" w:rsidR="009C62AC" w:rsidRPr="00E97E87" w:rsidRDefault="009C62AC" w:rsidP="00A55915">
            <w:pPr>
              <w:spacing w:before="60" w:after="60"/>
              <w:rPr>
                <w:rFonts w:asciiTheme="majorBidi" w:hAnsiTheme="majorBidi" w:cstheme="majorBidi"/>
                <w:sz w:val="24"/>
                <w:szCs w:val="24"/>
                <w:lang w:val="en-US"/>
              </w:rPr>
            </w:pPr>
            <w:r w:rsidRPr="00E97E87">
              <w:rPr>
                <w:rFonts w:asciiTheme="majorBidi" w:hAnsiTheme="majorBidi" w:cstheme="majorBidi"/>
                <w:sz w:val="24"/>
                <w:szCs w:val="24"/>
                <w:lang w:val="en-US"/>
              </w:rPr>
              <w:t>Missing data was indicated in numerous ways: “nil”, “</w:t>
            </w:r>
            <w:proofErr w:type="spellStart"/>
            <w:r w:rsidRPr="00E97E87">
              <w:rPr>
                <w:rFonts w:asciiTheme="majorBidi" w:hAnsiTheme="majorBidi" w:cstheme="majorBidi"/>
                <w:sz w:val="24"/>
                <w:szCs w:val="24"/>
                <w:lang w:val="en-US"/>
              </w:rPr>
              <w:t>nill</w:t>
            </w:r>
            <w:proofErr w:type="spellEnd"/>
            <w:r w:rsidRPr="00E97E87">
              <w:rPr>
                <w:rFonts w:asciiTheme="majorBidi" w:hAnsiTheme="majorBidi" w:cstheme="majorBidi"/>
                <w:sz w:val="24"/>
                <w:szCs w:val="24"/>
                <w:lang w:val="en-US"/>
              </w:rPr>
              <w:t>”, “no,” whereas some cells were simply left blank.</w:t>
            </w:r>
          </w:p>
        </w:tc>
        <w:tc>
          <w:tcPr>
            <w:tcW w:w="3118" w:type="dxa"/>
          </w:tcPr>
          <w:p w14:paraId="6F445E14" w14:textId="77777777" w:rsidR="009C62AC" w:rsidRPr="00E97E87" w:rsidRDefault="009C62AC" w:rsidP="009C62AC">
            <w:pPr>
              <w:pStyle w:val="ListParagraph"/>
              <w:numPr>
                <w:ilvl w:val="0"/>
                <w:numId w:val="8"/>
              </w:numPr>
              <w:spacing w:before="60" w:after="60"/>
              <w:ind w:left="469"/>
              <w:contextualSpacing w:val="0"/>
              <w:rPr>
                <w:rFonts w:asciiTheme="majorBidi" w:hAnsiTheme="majorBidi" w:cstheme="majorBidi"/>
                <w:sz w:val="24"/>
                <w:szCs w:val="24"/>
                <w:lang w:val="en-US"/>
              </w:rPr>
            </w:pPr>
            <w:r w:rsidRPr="00E97E87">
              <w:rPr>
                <w:rFonts w:asciiTheme="majorBidi" w:hAnsiTheme="majorBidi" w:cstheme="majorBidi"/>
                <w:sz w:val="24"/>
                <w:szCs w:val="24"/>
                <w:lang w:val="en-US"/>
              </w:rPr>
              <w:t xml:space="preserve">Replaced all with N/A </w:t>
            </w:r>
          </w:p>
        </w:tc>
        <w:tc>
          <w:tcPr>
            <w:tcW w:w="3209" w:type="dxa"/>
          </w:tcPr>
          <w:p w14:paraId="2CDA11B0" w14:textId="77777777" w:rsidR="009C62AC" w:rsidRPr="00E97E87" w:rsidRDefault="009C62AC" w:rsidP="009C62AC">
            <w:pPr>
              <w:pStyle w:val="ListParagraph"/>
              <w:numPr>
                <w:ilvl w:val="0"/>
                <w:numId w:val="17"/>
              </w:numPr>
              <w:spacing w:before="60" w:after="60"/>
              <w:ind w:left="457"/>
              <w:rPr>
                <w:rFonts w:asciiTheme="majorBidi" w:hAnsiTheme="majorBidi" w:cstheme="majorBidi"/>
                <w:sz w:val="24"/>
                <w:szCs w:val="24"/>
                <w:lang w:val="en-US"/>
              </w:rPr>
            </w:pPr>
            <w:r w:rsidRPr="00E97E87">
              <w:rPr>
                <w:rFonts w:asciiTheme="majorBidi" w:hAnsiTheme="majorBidi" w:cstheme="majorBidi"/>
                <w:sz w:val="24"/>
                <w:szCs w:val="24"/>
                <w:lang w:val="en-US"/>
              </w:rPr>
              <w:t>A single-entry N/A allows for consistency in data, as well as ease of seeing cells with missing/erroneous entries.</w:t>
            </w:r>
          </w:p>
        </w:tc>
      </w:tr>
      <w:tr w:rsidR="009C62AC" w:rsidRPr="00E97E87" w14:paraId="63909D2A" w14:textId="77777777" w:rsidTr="00A55915">
        <w:tc>
          <w:tcPr>
            <w:tcW w:w="2689" w:type="dxa"/>
          </w:tcPr>
          <w:p w14:paraId="2EB33CD4" w14:textId="77777777" w:rsidR="009C62AC" w:rsidRPr="00E97E87" w:rsidRDefault="009C62AC" w:rsidP="00A55915">
            <w:pPr>
              <w:spacing w:before="60" w:after="60"/>
              <w:rPr>
                <w:rFonts w:asciiTheme="majorBidi" w:hAnsiTheme="majorBidi" w:cstheme="majorBidi"/>
                <w:sz w:val="24"/>
                <w:szCs w:val="24"/>
                <w:lang w:val="en-US"/>
              </w:rPr>
            </w:pPr>
            <w:r w:rsidRPr="00E97E87">
              <w:rPr>
                <w:rFonts w:asciiTheme="majorBidi" w:hAnsiTheme="majorBidi" w:cstheme="majorBidi"/>
                <w:sz w:val="24"/>
                <w:szCs w:val="24"/>
                <w:lang w:val="en-US"/>
              </w:rPr>
              <w:t xml:space="preserve">Various spellings of one name in columns “tehsil, </w:t>
            </w:r>
            <w:proofErr w:type="spellStart"/>
            <w:r w:rsidRPr="00E97E87">
              <w:rPr>
                <w:rFonts w:asciiTheme="majorBidi" w:hAnsiTheme="majorBidi" w:cstheme="majorBidi"/>
                <w:sz w:val="24"/>
                <w:szCs w:val="24"/>
                <w:lang w:val="en-US"/>
              </w:rPr>
              <w:t>markaz</w:t>
            </w:r>
            <w:proofErr w:type="spellEnd"/>
            <w:r w:rsidRPr="00E97E87">
              <w:rPr>
                <w:rFonts w:asciiTheme="majorBidi" w:hAnsiTheme="majorBidi" w:cstheme="majorBidi"/>
                <w:sz w:val="24"/>
                <w:szCs w:val="24"/>
                <w:lang w:val="en-US"/>
              </w:rPr>
              <w:t xml:space="preserve">, </w:t>
            </w:r>
            <w:proofErr w:type="spellStart"/>
            <w:r w:rsidRPr="00E97E87">
              <w:rPr>
                <w:rFonts w:asciiTheme="majorBidi" w:hAnsiTheme="majorBidi" w:cstheme="majorBidi"/>
                <w:sz w:val="24"/>
                <w:szCs w:val="24"/>
                <w:lang w:val="en-US"/>
              </w:rPr>
              <w:t>moza</w:t>
            </w:r>
            <w:proofErr w:type="spellEnd"/>
            <w:r w:rsidRPr="00E97E87">
              <w:rPr>
                <w:rFonts w:asciiTheme="majorBidi" w:hAnsiTheme="majorBidi" w:cstheme="majorBidi"/>
                <w:sz w:val="24"/>
                <w:szCs w:val="24"/>
                <w:lang w:val="en-US"/>
              </w:rPr>
              <w:t xml:space="preserve">, </w:t>
            </w:r>
            <w:proofErr w:type="spellStart"/>
            <w:r w:rsidRPr="00E97E87">
              <w:rPr>
                <w:rFonts w:asciiTheme="majorBidi" w:hAnsiTheme="majorBidi" w:cstheme="majorBidi"/>
                <w:sz w:val="24"/>
                <w:szCs w:val="24"/>
                <w:lang w:val="en-US"/>
              </w:rPr>
              <w:t>permanent_address</w:t>
            </w:r>
            <w:proofErr w:type="spellEnd"/>
            <w:r w:rsidRPr="00E97E87">
              <w:rPr>
                <w:rFonts w:asciiTheme="majorBidi" w:hAnsiTheme="majorBidi" w:cstheme="majorBidi"/>
                <w:sz w:val="24"/>
                <w:szCs w:val="24"/>
                <w:lang w:val="en-US"/>
              </w:rPr>
              <w:t xml:space="preserve">, </w:t>
            </w:r>
            <w:proofErr w:type="spellStart"/>
            <w:r w:rsidRPr="00E97E87">
              <w:rPr>
                <w:rFonts w:asciiTheme="majorBidi" w:hAnsiTheme="majorBidi" w:cstheme="majorBidi"/>
                <w:sz w:val="24"/>
                <w:szCs w:val="24"/>
                <w:lang w:val="en-US"/>
              </w:rPr>
              <w:t>street_name</w:t>
            </w:r>
            <w:proofErr w:type="spellEnd"/>
            <w:r w:rsidRPr="00E97E87">
              <w:rPr>
                <w:rFonts w:asciiTheme="majorBidi" w:hAnsiTheme="majorBidi" w:cstheme="majorBidi"/>
                <w:sz w:val="24"/>
                <w:szCs w:val="24"/>
                <w:lang w:val="en-US"/>
              </w:rPr>
              <w:t xml:space="preserve">, </w:t>
            </w:r>
            <w:proofErr w:type="spellStart"/>
            <w:r w:rsidRPr="00E97E87">
              <w:rPr>
                <w:rFonts w:asciiTheme="majorBidi" w:hAnsiTheme="majorBidi" w:cstheme="majorBidi"/>
                <w:sz w:val="24"/>
                <w:szCs w:val="24"/>
                <w:lang w:val="en-US"/>
              </w:rPr>
              <w:t>uc_name</w:t>
            </w:r>
            <w:proofErr w:type="spellEnd"/>
            <w:r w:rsidRPr="00E97E87">
              <w:rPr>
                <w:rFonts w:asciiTheme="majorBidi" w:hAnsiTheme="majorBidi" w:cstheme="majorBidi"/>
                <w:sz w:val="24"/>
                <w:szCs w:val="24"/>
                <w:lang w:val="en-US"/>
              </w:rPr>
              <w:t>”.</w:t>
            </w:r>
          </w:p>
        </w:tc>
        <w:tc>
          <w:tcPr>
            <w:tcW w:w="3118" w:type="dxa"/>
          </w:tcPr>
          <w:p w14:paraId="2D316B4E" w14:textId="77777777" w:rsidR="009C62AC" w:rsidRPr="00E97E87" w:rsidRDefault="009C62AC" w:rsidP="009C62AC">
            <w:pPr>
              <w:pStyle w:val="ListParagraph"/>
              <w:numPr>
                <w:ilvl w:val="0"/>
                <w:numId w:val="9"/>
              </w:numPr>
              <w:spacing w:before="60" w:after="60"/>
              <w:ind w:left="469"/>
              <w:contextualSpacing w:val="0"/>
              <w:rPr>
                <w:rFonts w:asciiTheme="majorBidi" w:hAnsiTheme="majorBidi" w:cstheme="majorBidi"/>
                <w:sz w:val="24"/>
                <w:szCs w:val="24"/>
                <w:lang w:val="en-US"/>
              </w:rPr>
            </w:pPr>
            <w:r w:rsidRPr="00E97E87">
              <w:rPr>
                <w:rFonts w:asciiTheme="majorBidi" w:hAnsiTheme="majorBidi" w:cstheme="majorBidi"/>
                <w:sz w:val="24"/>
                <w:szCs w:val="24"/>
                <w:lang w:val="en-US"/>
              </w:rPr>
              <w:t>None</w:t>
            </w:r>
          </w:p>
        </w:tc>
        <w:tc>
          <w:tcPr>
            <w:tcW w:w="3209" w:type="dxa"/>
          </w:tcPr>
          <w:p w14:paraId="5BEE6474" w14:textId="77777777" w:rsidR="009C62AC" w:rsidRPr="00E97E87" w:rsidRDefault="009C62AC" w:rsidP="009C62AC">
            <w:pPr>
              <w:pStyle w:val="ListParagraph"/>
              <w:numPr>
                <w:ilvl w:val="0"/>
                <w:numId w:val="18"/>
              </w:numPr>
              <w:spacing w:before="60" w:after="60"/>
              <w:ind w:left="457"/>
              <w:rPr>
                <w:rFonts w:asciiTheme="majorBidi" w:hAnsiTheme="majorBidi" w:cstheme="majorBidi"/>
                <w:sz w:val="24"/>
                <w:szCs w:val="24"/>
                <w:lang w:val="en-US"/>
              </w:rPr>
            </w:pPr>
            <w:r w:rsidRPr="00E97E87">
              <w:rPr>
                <w:rFonts w:asciiTheme="majorBidi" w:hAnsiTheme="majorBidi" w:cstheme="majorBidi"/>
                <w:sz w:val="24"/>
                <w:szCs w:val="24"/>
                <w:lang w:val="en-US"/>
              </w:rPr>
              <w:t>No impact on data analysis was anticipated, so data was left as it is.</w:t>
            </w:r>
          </w:p>
        </w:tc>
      </w:tr>
      <w:tr w:rsidR="009C62AC" w:rsidRPr="00E97E87" w14:paraId="26BBE890" w14:textId="77777777" w:rsidTr="00A55915">
        <w:tc>
          <w:tcPr>
            <w:tcW w:w="2689" w:type="dxa"/>
          </w:tcPr>
          <w:p w14:paraId="3DEA4B18" w14:textId="77777777" w:rsidR="009C62AC" w:rsidRPr="00E97E87" w:rsidRDefault="009C62AC" w:rsidP="00A55915">
            <w:pPr>
              <w:spacing w:before="60" w:after="60"/>
              <w:rPr>
                <w:rFonts w:asciiTheme="majorBidi" w:hAnsiTheme="majorBidi" w:cstheme="majorBidi"/>
                <w:sz w:val="24"/>
                <w:szCs w:val="24"/>
                <w:lang w:val="en-US"/>
              </w:rPr>
            </w:pPr>
            <w:r w:rsidRPr="00E97E87">
              <w:rPr>
                <w:rFonts w:asciiTheme="majorBidi" w:hAnsiTheme="majorBidi" w:cstheme="majorBidi"/>
                <w:sz w:val="24"/>
                <w:szCs w:val="24"/>
                <w:lang w:val="en-US"/>
              </w:rPr>
              <w:t>In “</w:t>
            </w:r>
            <w:proofErr w:type="spellStart"/>
            <w:r w:rsidRPr="00E97E87">
              <w:rPr>
                <w:rFonts w:asciiTheme="majorBidi" w:hAnsiTheme="majorBidi" w:cstheme="majorBidi"/>
                <w:sz w:val="24"/>
                <w:szCs w:val="24"/>
                <w:lang w:val="en-US"/>
              </w:rPr>
              <w:t>school_level</w:t>
            </w:r>
            <w:proofErr w:type="spellEnd"/>
            <w:r w:rsidRPr="00E97E87">
              <w:rPr>
                <w:rFonts w:asciiTheme="majorBidi" w:hAnsiTheme="majorBidi" w:cstheme="majorBidi"/>
                <w:sz w:val="24"/>
                <w:szCs w:val="24"/>
                <w:lang w:val="en-US"/>
              </w:rPr>
              <w:t xml:space="preserve">,” </w:t>
            </w:r>
            <w:proofErr w:type="spellStart"/>
            <w:r w:rsidRPr="00E97E87">
              <w:rPr>
                <w:rFonts w:asciiTheme="majorBidi" w:hAnsiTheme="majorBidi" w:cstheme="majorBidi"/>
                <w:sz w:val="24"/>
                <w:szCs w:val="24"/>
                <w:lang w:val="en-US"/>
              </w:rPr>
              <w:t>H.Sec</w:t>
            </w:r>
            <w:proofErr w:type="spellEnd"/>
            <w:r w:rsidRPr="00E97E87">
              <w:rPr>
                <w:rFonts w:asciiTheme="majorBidi" w:hAnsiTheme="majorBidi" w:cstheme="majorBidi"/>
                <w:sz w:val="24"/>
                <w:szCs w:val="24"/>
                <w:lang w:val="en-US"/>
              </w:rPr>
              <w:t xml:space="preserve">. and </w:t>
            </w:r>
            <w:proofErr w:type="spellStart"/>
            <w:r w:rsidRPr="00E97E87">
              <w:rPr>
                <w:rFonts w:asciiTheme="majorBidi" w:hAnsiTheme="majorBidi" w:cstheme="majorBidi"/>
                <w:sz w:val="24"/>
                <w:szCs w:val="24"/>
                <w:lang w:val="en-US"/>
              </w:rPr>
              <w:t>sMosque</w:t>
            </w:r>
            <w:proofErr w:type="spellEnd"/>
            <w:r w:rsidRPr="00E97E87">
              <w:rPr>
                <w:rFonts w:asciiTheme="majorBidi" w:hAnsiTheme="majorBidi" w:cstheme="majorBidi"/>
                <w:sz w:val="24"/>
                <w:szCs w:val="24"/>
                <w:lang w:val="en-US"/>
              </w:rPr>
              <w:t xml:space="preserve"> make it difficult to understand.</w:t>
            </w:r>
          </w:p>
        </w:tc>
        <w:tc>
          <w:tcPr>
            <w:tcW w:w="3118" w:type="dxa"/>
          </w:tcPr>
          <w:p w14:paraId="604FB4B4" w14:textId="77777777" w:rsidR="009C62AC" w:rsidRPr="00E97E87" w:rsidRDefault="009C62AC" w:rsidP="009C62AC">
            <w:pPr>
              <w:pStyle w:val="ListParagraph"/>
              <w:numPr>
                <w:ilvl w:val="0"/>
                <w:numId w:val="11"/>
              </w:numPr>
              <w:spacing w:before="60" w:after="60"/>
              <w:ind w:left="469"/>
              <w:contextualSpacing w:val="0"/>
              <w:rPr>
                <w:rFonts w:asciiTheme="majorBidi" w:hAnsiTheme="majorBidi" w:cstheme="majorBidi"/>
                <w:sz w:val="24"/>
                <w:szCs w:val="24"/>
                <w:lang w:val="en-US"/>
              </w:rPr>
            </w:pPr>
            <w:r w:rsidRPr="00E97E87">
              <w:rPr>
                <w:rFonts w:asciiTheme="majorBidi" w:hAnsiTheme="majorBidi" w:cstheme="majorBidi"/>
                <w:sz w:val="24"/>
                <w:szCs w:val="24"/>
                <w:lang w:val="en-US"/>
              </w:rPr>
              <w:t xml:space="preserve">Replaced </w:t>
            </w:r>
            <w:proofErr w:type="spellStart"/>
            <w:r w:rsidRPr="00E97E87">
              <w:rPr>
                <w:rFonts w:asciiTheme="majorBidi" w:hAnsiTheme="majorBidi" w:cstheme="majorBidi"/>
                <w:sz w:val="24"/>
                <w:szCs w:val="24"/>
                <w:lang w:val="en-US"/>
              </w:rPr>
              <w:t>H.Sec</w:t>
            </w:r>
            <w:proofErr w:type="spellEnd"/>
            <w:r w:rsidRPr="00E97E87">
              <w:rPr>
                <w:rFonts w:asciiTheme="majorBidi" w:hAnsiTheme="majorBidi" w:cstheme="majorBidi"/>
                <w:sz w:val="24"/>
                <w:szCs w:val="24"/>
                <w:lang w:val="en-US"/>
              </w:rPr>
              <w:t xml:space="preserve">. with “Higher Secondary” and </w:t>
            </w:r>
            <w:proofErr w:type="spellStart"/>
            <w:r w:rsidRPr="00E97E87">
              <w:rPr>
                <w:rFonts w:asciiTheme="majorBidi" w:hAnsiTheme="majorBidi" w:cstheme="majorBidi"/>
                <w:sz w:val="24"/>
                <w:szCs w:val="24"/>
                <w:lang w:val="en-US"/>
              </w:rPr>
              <w:t>sMosque</w:t>
            </w:r>
            <w:proofErr w:type="spellEnd"/>
            <w:r w:rsidRPr="00E97E87">
              <w:rPr>
                <w:rFonts w:asciiTheme="majorBidi" w:hAnsiTheme="majorBidi" w:cstheme="majorBidi"/>
                <w:sz w:val="24"/>
                <w:szCs w:val="24"/>
                <w:lang w:val="en-US"/>
              </w:rPr>
              <w:t xml:space="preserve"> with “Mosque School.”</w:t>
            </w:r>
          </w:p>
        </w:tc>
        <w:tc>
          <w:tcPr>
            <w:tcW w:w="3209" w:type="dxa"/>
          </w:tcPr>
          <w:p w14:paraId="6CD44730" w14:textId="77777777" w:rsidR="009C62AC" w:rsidRPr="00E97E87" w:rsidRDefault="009C62AC" w:rsidP="009C62AC">
            <w:pPr>
              <w:pStyle w:val="ListParagraph"/>
              <w:numPr>
                <w:ilvl w:val="0"/>
                <w:numId w:val="19"/>
              </w:numPr>
              <w:spacing w:before="60" w:after="60"/>
              <w:ind w:left="457"/>
              <w:rPr>
                <w:rFonts w:asciiTheme="majorBidi" w:hAnsiTheme="majorBidi" w:cstheme="majorBidi"/>
                <w:sz w:val="24"/>
                <w:szCs w:val="24"/>
                <w:lang w:val="en-US"/>
              </w:rPr>
            </w:pPr>
            <w:r w:rsidRPr="00E97E87">
              <w:rPr>
                <w:rFonts w:asciiTheme="majorBidi" w:hAnsiTheme="majorBidi" w:cstheme="majorBidi"/>
                <w:sz w:val="24"/>
                <w:szCs w:val="24"/>
                <w:lang w:val="en-US"/>
              </w:rPr>
              <w:t xml:space="preserve">Unbeknownst to me, </w:t>
            </w:r>
            <w:proofErr w:type="spellStart"/>
            <w:r w:rsidRPr="00E97E87">
              <w:rPr>
                <w:rFonts w:asciiTheme="majorBidi" w:hAnsiTheme="majorBidi" w:cstheme="majorBidi"/>
                <w:sz w:val="24"/>
                <w:szCs w:val="24"/>
                <w:lang w:val="en-US"/>
              </w:rPr>
              <w:t>sMosque</w:t>
            </w:r>
            <w:proofErr w:type="spellEnd"/>
            <w:r w:rsidRPr="00E97E87">
              <w:rPr>
                <w:rFonts w:asciiTheme="majorBidi" w:hAnsiTheme="majorBidi" w:cstheme="majorBidi"/>
                <w:sz w:val="24"/>
                <w:szCs w:val="24"/>
                <w:lang w:val="en-US"/>
              </w:rPr>
              <w:t xml:space="preserve"> seemed erroneous at first, and only made sense upon a Google search, so making it clearer is better.</w:t>
            </w:r>
          </w:p>
        </w:tc>
      </w:tr>
      <w:tr w:rsidR="009C62AC" w:rsidRPr="00E97E87" w14:paraId="3BDE65E7" w14:textId="77777777" w:rsidTr="00A55915">
        <w:tc>
          <w:tcPr>
            <w:tcW w:w="2689" w:type="dxa"/>
          </w:tcPr>
          <w:p w14:paraId="11D593FD" w14:textId="77777777" w:rsidR="009C62AC" w:rsidRPr="00E97E87" w:rsidRDefault="009C62AC" w:rsidP="00A55915">
            <w:pPr>
              <w:spacing w:before="60" w:after="60"/>
              <w:rPr>
                <w:rFonts w:asciiTheme="majorBidi" w:hAnsiTheme="majorBidi" w:cstheme="majorBidi"/>
                <w:sz w:val="24"/>
                <w:szCs w:val="24"/>
                <w:lang w:val="en-US"/>
              </w:rPr>
            </w:pPr>
            <w:r w:rsidRPr="00E97E87">
              <w:rPr>
                <w:rFonts w:asciiTheme="majorBidi" w:hAnsiTheme="majorBidi" w:cstheme="majorBidi"/>
                <w:sz w:val="24"/>
                <w:szCs w:val="24"/>
                <w:lang w:val="en-US"/>
              </w:rPr>
              <w:t>In "</w:t>
            </w:r>
            <w:proofErr w:type="spellStart"/>
            <w:r w:rsidRPr="00E97E87">
              <w:rPr>
                <w:rFonts w:asciiTheme="majorBidi" w:hAnsiTheme="majorBidi" w:cstheme="majorBidi"/>
                <w:sz w:val="24"/>
                <w:szCs w:val="24"/>
                <w:lang w:val="en-US"/>
              </w:rPr>
              <w:t>upgrade_primary_year</w:t>
            </w:r>
            <w:proofErr w:type="spellEnd"/>
            <w:r w:rsidRPr="00E97E87">
              <w:rPr>
                <w:rFonts w:asciiTheme="majorBidi" w:hAnsiTheme="majorBidi" w:cstheme="majorBidi"/>
                <w:sz w:val="24"/>
                <w:szCs w:val="24"/>
                <w:lang w:val="en-US"/>
              </w:rPr>
              <w:t>," "</w:t>
            </w:r>
            <w:proofErr w:type="spellStart"/>
            <w:r w:rsidRPr="00E97E87">
              <w:rPr>
                <w:rFonts w:asciiTheme="majorBidi" w:hAnsiTheme="majorBidi" w:cstheme="majorBidi"/>
                <w:sz w:val="24"/>
                <w:szCs w:val="24"/>
                <w:lang w:val="en-US"/>
              </w:rPr>
              <w:t>upgrade_middle_year</w:t>
            </w:r>
            <w:proofErr w:type="spellEnd"/>
            <w:r w:rsidRPr="00E97E87">
              <w:rPr>
                <w:rFonts w:asciiTheme="majorBidi" w:hAnsiTheme="majorBidi" w:cstheme="majorBidi"/>
                <w:sz w:val="24"/>
                <w:szCs w:val="24"/>
                <w:lang w:val="en-US"/>
              </w:rPr>
              <w:t>", "</w:t>
            </w:r>
            <w:proofErr w:type="spellStart"/>
            <w:r w:rsidRPr="00E97E87">
              <w:rPr>
                <w:rFonts w:asciiTheme="majorBidi" w:hAnsiTheme="majorBidi" w:cstheme="majorBidi"/>
                <w:sz w:val="24"/>
                <w:szCs w:val="24"/>
                <w:lang w:val="en-US"/>
              </w:rPr>
              <w:t>upgrade_high_year</w:t>
            </w:r>
            <w:proofErr w:type="spellEnd"/>
            <w:r w:rsidRPr="00E97E87">
              <w:rPr>
                <w:rFonts w:asciiTheme="majorBidi" w:hAnsiTheme="majorBidi" w:cstheme="majorBidi"/>
                <w:sz w:val="24"/>
                <w:szCs w:val="24"/>
                <w:lang w:val="en-US"/>
              </w:rPr>
              <w:t>", and "</w:t>
            </w:r>
            <w:proofErr w:type="spellStart"/>
            <w:r w:rsidRPr="00E97E87">
              <w:rPr>
                <w:rFonts w:asciiTheme="majorBidi" w:hAnsiTheme="majorBidi" w:cstheme="majorBidi"/>
                <w:sz w:val="24"/>
                <w:szCs w:val="24"/>
                <w:lang w:val="en-US"/>
              </w:rPr>
              <w:t>upgrade_high_sec_year</w:t>
            </w:r>
            <w:proofErr w:type="spellEnd"/>
            <w:r w:rsidRPr="00E97E87">
              <w:rPr>
                <w:rFonts w:asciiTheme="majorBidi" w:hAnsiTheme="majorBidi" w:cstheme="majorBidi"/>
                <w:sz w:val="24"/>
                <w:szCs w:val="24"/>
                <w:lang w:val="en-US"/>
              </w:rPr>
              <w:t>", there are “0” and “NILL”.</w:t>
            </w:r>
          </w:p>
        </w:tc>
        <w:tc>
          <w:tcPr>
            <w:tcW w:w="3118" w:type="dxa"/>
          </w:tcPr>
          <w:p w14:paraId="499B02D0" w14:textId="77777777" w:rsidR="009C62AC" w:rsidRPr="00E97E87" w:rsidRDefault="009C62AC" w:rsidP="009C62AC">
            <w:pPr>
              <w:pStyle w:val="ListParagraph"/>
              <w:numPr>
                <w:ilvl w:val="0"/>
                <w:numId w:val="13"/>
              </w:numPr>
              <w:spacing w:before="60" w:after="60"/>
              <w:ind w:left="469"/>
              <w:contextualSpacing w:val="0"/>
              <w:rPr>
                <w:rFonts w:asciiTheme="majorBidi" w:hAnsiTheme="majorBidi" w:cstheme="majorBidi"/>
                <w:sz w:val="24"/>
                <w:szCs w:val="24"/>
                <w:lang w:val="en-US"/>
              </w:rPr>
            </w:pPr>
            <w:r w:rsidRPr="00E97E87">
              <w:rPr>
                <w:rFonts w:asciiTheme="majorBidi" w:hAnsiTheme="majorBidi" w:cstheme="majorBidi"/>
                <w:sz w:val="24"/>
                <w:szCs w:val="24"/>
                <w:lang w:val="en-US"/>
              </w:rPr>
              <w:t>Replaced 0 and NILL with “N/A.”</w:t>
            </w:r>
          </w:p>
        </w:tc>
        <w:tc>
          <w:tcPr>
            <w:tcW w:w="3209" w:type="dxa"/>
          </w:tcPr>
          <w:p w14:paraId="5AC7BE5A" w14:textId="77777777" w:rsidR="009C62AC" w:rsidRPr="00E97E87" w:rsidRDefault="009C62AC" w:rsidP="009C62AC">
            <w:pPr>
              <w:pStyle w:val="ListParagraph"/>
              <w:numPr>
                <w:ilvl w:val="0"/>
                <w:numId w:val="20"/>
              </w:numPr>
              <w:spacing w:before="60" w:after="60"/>
              <w:ind w:left="457"/>
              <w:rPr>
                <w:rFonts w:asciiTheme="majorBidi" w:hAnsiTheme="majorBidi" w:cstheme="majorBidi"/>
                <w:sz w:val="24"/>
                <w:szCs w:val="24"/>
                <w:lang w:val="en-US"/>
              </w:rPr>
            </w:pPr>
            <w:r w:rsidRPr="00E97E87">
              <w:rPr>
                <w:rFonts w:asciiTheme="majorBidi" w:hAnsiTheme="majorBidi" w:cstheme="majorBidi"/>
                <w:sz w:val="24"/>
                <w:szCs w:val="24"/>
                <w:lang w:val="en-US"/>
              </w:rPr>
              <w:t>Observation suggested that 0 indicates absence of one or more steps in upgradation, whereas NILL shows missing entries. However, for consistency, each is replaced by N/A.</w:t>
            </w:r>
          </w:p>
        </w:tc>
      </w:tr>
      <w:tr w:rsidR="009C62AC" w:rsidRPr="00E97E87" w14:paraId="624222AB" w14:textId="77777777" w:rsidTr="00A55915">
        <w:tc>
          <w:tcPr>
            <w:tcW w:w="2689" w:type="dxa"/>
          </w:tcPr>
          <w:p w14:paraId="5DF81546" w14:textId="77777777" w:rsidR="009C62AC" w:rsidRPr="00E97E87" w:rsidRDefault="009C62AC" w:rsidP="00A55915">
            <w:pPr>
              <w:spacing w:before="60" w:after="60"/>
              <w:rPr>
                <w:rFonts w:asciiTheme="majorBidi" w:hAnsiTheme="majorBidi" w:cstheme="majorBidi"/>
                <w:sz w:val="24"/>
                <w:szCs w:val="24"/>
                <w:lang w:val="en-US"/>
              </w:rPr>
            </w:pPr>
            <w:r w:rsidRPr="00E97E87">
              <w:rPr>
                <w:rFonts w:asciiTheme="majorBidi" w:hAnsiTheme="majorBidi" w:cstheme="majorBidi"/>
                <w:sz w:val="24"/>
                <w:szCs w:val="24"/>
                <w:lang w:val="en-US"/>
              </w:rPr>
              <w:t>In “electricity,” 1 indicates availability, but corresponding cells in “</w:t>
            </w:r>
            <w:proofErr w:type="spellStart"/>
            <w:r w:rsidRPr="00E97E87">
              <w:rPr>
                <w:rFonts w:asciiTheme="majorBidi" w:hAnsiTheme="majorBidi" w:cstheme="majorBidi"/>
                <w:sz w:val="24"/>
                <w:szCs w:val="24"/>
                <w:lang w:val="en-US"/>
              </w:rPr>
              <w:t>electricity_source</w:t>
            </w:r>
            <w:proofErr w:type="spellEnd"/>
            <w:r w:rsidRPr="00E97E87">
              <w:rPr>
                <w:rFonts w:asciiTheme="majorBidi" w:hAnsiTheme="majorBidi" w:cstheme="majorBidi"/>
                <w:sz w:val="24"/>
                <w:szCs w:val="24"/>
                <w:lang w:val="en-US"/>
              </w:rPr>
              <w:t>” are empty.</w:t>
            </w:r>
          </w:p>
        </w:tc>
        <w:tc>
          <w:tcPr>
            <w:tcW w:w="3118" w:type="dxa"/>
          </w:tcPr>
          <w:p w14:paraId="11550DC7" w14:textId="77777777" w:rsidR="009C62AC" w:rsidRPr="00E97E87" w:rsidRDefault="009C62AC" w:rsidP="009C62AC">
            <w:pPr>
              <w:pStyle w:val="ListParagraph"/>
              <w:numPr>
                <w:ilvl w:val="0"/>
                <w:numId w:val="12"/>
              </w:numPr>
              <w:spacing w:before="60" w:after="60"/>
              <w:ind w:left="469"/>
              <w:contextualSpacing w:val="0"/>
              <w:rPr>
                <w:rFonts w:asciiTheme="majorBidi" w:hAnsiTheme="majorBidi" w:cstheme="majorBidi"/>
                <w:sz w:val="24"/>
                <w:szCs w:val="24"/>
                <w:lang w:val="en-US"/>
              </w:rPr>
            </w:pPr>
            <w:r w:rsidRPr="00E97E87">
              <w:rPr>
                <w:rFonts w:asciiTheme="majorBidi" w:hAnsiTheme="majorBidi" w:cstheme="majorBidi"/>
                <w:sz w:val="24"/>
                <w:szCs w:val="24"/>
                <w:lang w:val="en-US"/>
              </w:rPr>
              <w:t>Entered “N/A” in empty cells.</w:t>
            </w:r>
          </w:p>
        </w:tc>
        <w:tc>
          <w:tcPr>
            <w:tcW w:w="3209" w:type="dxa"/>
          </w:tcPr>
          <w:p w14:paraId="06FE3BA0" w14:textId="77777777" w:rsidR="009C62AC" w:rsidRPr="00E97E87" w:rsidRDefault="009C62AC" w:rsidP="00A55915">
            <w:pPr>
              <w:spacing w:before="60" w:after="60"/>
              <w:ind w:left="457"/>
              <w:rPr>
                <w:rFonts w:asciiTheme="majorBidi" w:hAnsiTheme="majorBidi" w:cstheme="majorBidi"/>
                <w:sz w:val="24"/>
                <w:szCs w:val="24"/>
                <w:lang w:val="en-US"/>
              </w:rPr>
            </w:pPr>
          </w:p>
        </w:tc>
      </w:tr>
      <w:tr w:rsidR="009C62AC" w:rsidRPr="00E97E87" w14:paraId="5AF3C350" w14:textId="77777777" w:rsidTr="00A55915">
        <w:tc>
          <w:tcPr>
            <w:tcW w:w="2689" w:type="dxa"/>
          </w:tcPr>
          <w:p w14:paraId="1E38E725" w14:textId="77777777" w:rsidR="009C62AC" w:rsidRPr="00E97E87" w:rsidRDefault="009C62AC" w:rsidP="00A55915">
            <w:pPr>
              <w:spacing w:before="60" w:after="60"/>
              <w:rPr>
                <w:rFonts w:asciiTheme="majorBidi" w:hAnsiTheme="majorBidi" w:cstheme="majorBidi"/>
                <w:sz w:val="24"/>
                <w:szCs w:val="24"/>
              </w:rPr>
            </w:pPr>
            <w:r w:rsidRPr="00E97E87">
              <w:rPr>
                <w:rFonts w:asciiTheme="majorBidi" w:hAnsiTheme="majorBidi" w:cstheme="majorBidi"/>
                <w:sz w:val="24"/>
                <w:szCs w:val="24"/>
              </w:rPr>
              <w:t>In “</w:t>
            </w:r>
            <w:proofErr w:type="spellStart"/>
            <w:r w:rsidRPr="00E97E87">
              <w:rPr>
                <w:rFonts w:asciiTheme="majorBidi" w:hAnsiTheme="majorBidi" w:cstheme="majorBidi"/>
                <w:sz w:val="24"/>
                <w:szCs w:val="24"/>
              </w:rPr>
              <w:t>school_shift</w:t>
            </w:r>
            <w:proofErr w:type="spellEnd"/>
            <w:r w:rsidRPr="00E97E87">
              <w:rPr>
                <w:rFonts w:asciiTheme="majorBidi" w:hAnsiTheme="majorBidi" w:cstheme="majorBidi"/>
                <w:sz w:val="24"/>
                <w:szCs w:val="24"/>
              </w:rPr>
              <w:t xml:space="preserve">,” morning accounts for more than 99%, whereas evening and double </w:t>
            </w:r>
            <w:r w:rsidRPr="00E97E87">
              <w:rPr>
                <w:rFonts w:asciiTheme="majorBidi" w:hAnsiTheme="majorBidi" w:cstheme="majorBidi"/>
                <w:sz w:val="24"/>
                <w:szCs w:val="24"/>
              </w:rPr>
              <w:lastRenderedPageBreak/>
              <w:t>combined account for less than 1%, making it difficult to visualize relative proportions of three shifts on a pie chart.</w:t>
            </w:r>
          </w:p>
        </w:tc>
        <w:tc>
          <w:tcPr>
            <w:tcW w:w="3118" w:type="dxa"/>
          </w:tcPr>
          <w:p w14:paraId="080834EF" w14:textId="77777777" w:rsidR="009C62AC" w:rsidRPr="00E97E87" w:rsidRDefault="009C62AC" w:rsidP="009C62AC">
            <w:pPr>
              <w:pStyle w:val="ListParagraph"/>
              <w:numPr>
                <w:ilvl w:val="0"/>
                <w:numId w:val="14"/>
              </w:numPr>
              <w:spacing w:before="60" w:after="60"/>
              <w:ind w:left="469"/>
              <w:contextualSpacing w:val="0"/>
              <w:rPr>
                <w:rFonts w:asciiTheme="majorBidi" w:hAnsiTheme="majorBidi" w:cstheme="majorBidi"/>
                <w:sz w:val="24"/>
                <w:szCs w:val="24"/>
                <w:lang w:val="en-US"/>
              </w:rPr>
            </w:pPr>
            <w:r w:rsidRPr="00E97E87">
              <w:rPr>
                <w:rFonts w:asciiTheme="majorBidi" w:hAnsiTheme="majorBidi" w:cstheme="majorBidi"/>
                <w:sz w:val="24"/>
                <w:szCs w:val="24"/>
                <w:lang w:val="en-US"/>
              </w:rPr>
              <w:lastRenderedPageBreak/>
              <w:t xml:space="preserve">In a separate column, I used IF statement to club evening and double shifts into a single </w:t>
            </w:r>
            <w:r w:rsidRPr="00E97E87">
              <w:rPr>
                <w:rFonts w:asciiTheme="majorBidi" w:hAnsiTheme="majorBidi" w:cstheme="majorBidi"/>
                <w:sz w:val="24"/>
                <w:szCs w:val="24"/>
                <w:lang w:val="en-US"/>
              </w:rPr>
              <w:lastRenderedPageBreak/>
              <w:t>category “Evening/Double”.</w:t>
            </w:r>
          </w:p>
        </w:tc>
        <w:tc>
          <w:tcPr>
            <w:tcW w:w="3209" w:type="dxa"/>
          </w:tcPr>
          <w:p w14:paraId="3DE37B08" w14:textId="77777777" w:rsidR="009C62AC" w:rsidRPr="00E97E87" w:rsidRDefault="009C62AC" w:rsidP="009C62AC">
            <w:pPr>
              <w:pStyle w:val="ListParagraph"/>
              <w:numPr>
                <w:ilvl w:val="0"/>
                <w:numId w:val="21"/>
              </w:numPr>
              <w:spacing w:before="60" w:after="60"/>
              <w:ind w:left="457"/>
              <w:rPr>
                <w:rFonts w:asciiTheme="majorBidi" w:hAnsiTheme="majorBidi" w:cstheme="majorBidi"/>
                <w:sz w:val="24"/>
                <w:szCs w:val="24"/>
                <w:lang w:val="en-US"/>
              </w:rPr>
            </w:pPr>
            <w:r w:rsidRPr="00E97E87">
              <w:rPr>
                <w:rFonts w:asciiTheme="majorBidi" w:hAnsiTheme="majorBidi" w:cstheme="majorBidi"/>
                <w:sz w:val="24"/>
                <w:szCs w:val="24"/>
                <w:lang w:val="en-US"/>
              </w:rPr>
              <w:lastRenderedPageBreak/>
              <w:t>This makes it easier to visualize the relative proportion of school shifts.</w:t>
            </w:r>
          </w:p>
        </w:tc>
      </w:tr>
      <w:tr w:rsidR="009C62AC" w:rsidRPr="00E97E87" w14:paraId="4EAF66E7" w14:textId="77777777" w:rsidTr="00A55915">
        <w:tc>
          <w:tcPr>
            <w:tcW w:w="2689" w:type="dxa"/>
          </w:tcPr>
          <w:p w14:paraId="5498B2FF" w14:textId="77777777" w:rsidR="009C62AC" w:rsidRPr="00E97E87" w:rsidRDefault="009C62AC" w:rsidP="00A55915">
            <w:pPr>
              <w:spacing w:before="60" w:after="60"/>
              <w:rPr>
                <w:rFonts w:asciiTheme="majorBidi" w:hAnsiTheme="majorBidi" w:cstheme="majorBidi"/>
                <w:sz w:val="24"/>
                <w:szCs w:val="24"/>
              </w:rPr>
            </w:pPr>
            <w:r w:rsidRPr="00E97E87">
              <w:rPr>
                <w:rFonts w:asciiTheme="majorBidi" w:hAnsiTheme="majorBidi" w:cstheme="majorBidi"/>
                <w:sz w:val="24"/>
                <w:szCs w:val="24"/>
              </w:rPr>
              <w:t>In “electricity,” zero indicate absence of electricity, however, some corresponding cells in “</w:t>
            </w:r>
            <w:proofErr w:type="spellStart"/>
            <w:r w:rsidRPr="00E97E87">
              <w:rPr>
                <w:rFonts w:asciiTheme="majorBidi" w:hAnsiTheme="majorBidi" w:cstheme="majorBidi"/>
                <w:sz w:val="24"/>
                <w:szCs w:val="24"/>
              </w:rPr>
              <w:t>electricity_source</w:t>
            </w:r>
            <w:proofErr w:type="spellEnd"/>
            <w:r w:rsidRPr="00E97E87">
              <w:rPr>
                <w:rFonts w:asciiTheme="majorBidi" w:hAnsiTheme="majorBidi" w:cstheme="majorBidi"/>
                <w:sz w:val="24"/>
                <w:szCs w:val="24"/>
              </w:rPr>
              <w:t>” mentions WAPDA connection or solar.</w:t>
            </w:r>
          </w:p>
        </w:tc>
        <w:tc>
          <w:tcPr>
            <w:tcW w:w="3118" w:type="dxa"/>
          </w:tcPr>
          <w:p w14:paraId="0117BFCD" w14:textId="77777777" w:rsidR="009C62AC" w:rsidRPr="00E97E87" w:rsidRDefault="009C62AC" w:rsidP="009C62AC">
            <w:pPr>
              <w:pStyle w:val="ListParagraph"/>
              <w:numPr>
                <w:ilvl w:val="0"/>
                <w:numId w:val="15"/>
              </w:numPr>
              <w:spacing w:before="60" w:after="60"/>
              <w:ind w:left="469"/>
              <w:contextualSpacing w:val="0"/>
              <w:rPr>
                <w:rFonts w:asciiTheme="majorBidi" w:hAnsiTheme="majorBidi" w:cstheme="majorBidi"/>
                <w:sz w:val="24"/>
                <w:szCs w:val="24"/>
                <w:lang w:val="en-US"/>
              </w:rPr>
            </w:pPr>
            <w:r w:rsidRPr="00E97E87">
              <w:rPr>
                <w:rFonts w:asciiTheme="majorBidi" w:hAnsiTheme="majorBidi" w:cstheme="majorBidi"/>
                <w:sz w:val="24"/>
                <w:szCs w:val="24"/>
              </w:rPr>
              <w:t>Replaced WAPDA connection and solar with N/A.</w:t>
            </w:r>
          </w:p>
        </w:tc>
        <w:tc>
          <w:tcPr>
            <w:tcW w:w="3209" w:type="dxa"/>
          </w:tcPr>
          <w:p w14:paraId="0725C2D0" w14:textId="77777777" w:rsidR="009C62AC" w:rsidRPr="00E97E87" w:rsidRDefault="009C62AC" w:rsidP="009C62AC">
            <w:pPr>
              <w:pStyle w:val="ListParagraph"/>
              <w:numPr>
                <w:ilvl w:val="0"/>
                <w:numId w:val="22"/>
              </w:numPr>
              <w:spacing w:before="60" w:after="60"/>
              <w:ind w:left="457"/>
              <w:rPr>
                <w:rFonts w:asciiTheme="majorBidi" w:hAnsiTheme="majorBidi" w:cstheme="majorBidi"/>
                <w:sz w:val="24"/>
                <w:szCs w:val="24"/>
                <w:lang w:val="en-US"/>
              </w:rPr>
            </w:pPr>
            <w:r w:rsidRPr="00E97E87">
              <w:rPr>
                <w:rFonts w:asciiTheme="majorBidi" w:hAnsiTheme="majorBidi" w:cstheme="majorBidi"/>
                <w:sz w:val="24"/>
                <w:szCs w:val="24"/>
                <w:lang w:val="en-US"/>
              </w:rPr>
              <w:t>As only a few cells have this discrepancy, it is plausible to conclude that illogical entries have been logged in by mistake.</w:t>
            </w:r>
          </w:p>
        </w:tc>
      </w:tr>
      <w:tr w:rsidR="009C62AC" w:rsidRPr="00E97E87" w14:paraId="3C2FF532" w14:textId="77777777" w:rsidTr="00A55915">
        <w:tc>
          <w:tcPr>
            <w:tcW w:w="2689" w:type="dxa"/>
          </w:tcPr>
          <w:p w14:paraId="3A0B79E2" w14:textId="77777777" w:rsidR="009C62AC" w:rsidRPr="00E97E87" w:rsidRDefault="009C62AC" w:rsidP="00A55915">
            <w:pPr>
              <w:spacing w:before="60" w:after="60"/>
              <w:rPr>
                <w:rFonts w:asciiTheme="majorBidi" w:hAnsiTheme="majorBidi" w:cstheme="majorBidi"/>
                <w:sz w:val="24"/>
                <w:szCs w:val="24"/>
              </w:rPr>
            </w:pPr>
            <w:r w:rsidRPr="00E97E87">
              <w:rPr>
                <w:rFonts w:asciiTheme="majorBidi" w:hAnsiTheme="majorBidi" w:cstheme="majorBidi"/>
                <w:sz w:val="24"/>
                <w:szCs w:val="24"/>
              </w:rPr>
              <w:t>In “water” and “electricity,” ones indicate availability and zero indicate unavailability, however, this is not helpful when visualizing.</w:t>
            </w:r>
          </w:p>
        </w:tc>
        <w:tc>
          <w:tcPr>
            <w:tcW w:w="3118" w:type="dxa"/>
          </w:tcPr>
          <w:p w14:paraId="654F99AF" w14:textId="77777777" w:rsidR="009C62AC" w:rsidRPr="00E97E87" w:rsidRDefault="009C62AC" w:rsidP="009C62AC">
            <w:pPr>
              <w:pStyle w:val="ListParagraph"/>
              <w:numPr>
                <w:ilvl w:val="0"/>
                <w:numId w:val="16"/>
              </w:numPr>
              <w:spacing w:before="60" w:after="60"/>
              <w:ind w:left="469"/>
              <w:rPr>
                <w:rFonts w:asciiTheme="majorBidi" w:hAnsiTheme="majorBidi" w:cstheme="majorBidi"/>
                <w:sz w:val="24"/>
                <w:szCs w:val="24"/>
              </w:rPr>
            </w:pPr>
            <w:r w:rsidRPr="00E97E87">
              <w:rPr>
                <w:rFonts w:asciiTheme="majorBidi" w:hAnsiTheme="majorBidi" w:cstheme="majorBidi"/>
                <w:sz w:val="24"/>
                <w:szCs w:val="24"/>
              </w:rPr>
              <w:t>Replaced one with “Yes” and zero with “No”.</w:t>
            </w:r>
          </w:p>
        </w:tc>
        <w:tc>
          <w:tcPr>
            <w:tcW w:w="3209" w:type="dxa"/>
          </w:tcPr>
          <w:p w14:paraId="39C7AC76" w14:textId="77777777" w:rsidR="009C62AC" w:rsidRPr="00E97E87" w:rsidRDefault="009C62AC" w:rsidP="009C62AC">
            <w:pPr>
              <w:pStyle w:val="ListParagraph"/>
              <w:numPr>
                <w:ilvl w:val="0"/>
                <w:numId w:val="23"/>
              </w:numPr>
              <w:spacing w:before="60" w:after="60"/>
              <w:ind w:left="457"/>
              <w:rPr>
                <w:rFonts w:asciiTheme="majorBidi" w:hAnsiTheme="majorBidi" w:cstheme="majorBidi"/>
                <w:sz w:val="24"/>
                <w:szCs w:val="24"/>
              </w:rPr>
            </w:pPr>
            <w:r w:rsidRPr="00E97E87">
              <w:rPr>
                <w:rFonts w:asciiTheme="majorBidi" w:hAnsiTheme="majorBidi" w:cstheme="majorBidi"/>
                <w:sz w:val="24"/>
                <w:szCs w:val="24"/>
              </w:rPr>
              <w:t>This makes it easier to visualize and do analysis.</w:t>
            </w:r>
          </w:p>
        </w:tc>
      </w:tr>
    </w:tbl>
    <w:p w14:paraId="5BD84D92" w14:textId="39F82868" w:rsidR="00A87464" w:rsidRPr="009C62AC" w:rsidRDefault="00A87464" w:rsidP="00DF56DF">
      <w:pPr>
        <w:spacing w:after="0" w:line="240" w:lineRule="auto"/>
        <w:rPr>
          <w:rFonts w:ascii="Times New Roman" w:eastAsia="Times New Roman" w:hAnsi="Times New Roman" w:cs="Times New Roman"/>
          <w:kern w:val="0"/>
          <w:sz w:val="24"/>
          <w:szCs w:val="24"/>
          <w:lang w:eastAsia="en-PK"/>
          <w14:ligatures w14:val="none"/>
        </w:rPr>
      </w:pPr>
    </w:p>
    <w:sectPr w:rsidR="00A87464" w:rsidRPr="009C6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236F3"/>
    <w:multiLevelType w:val="hybridMultilevel"/>
    <w:tmpl w:val="D53E26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6A067E"/>
    <w:multiLevelType w:val="multilevel"/>
    <w:tmpl w:val="9E56F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440EF"/>
    <w:multiLevelType w:val="hybridMultilevel"/>
    <w:tmpl w:val="45E01C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BD5384"/>
    <w:multiLevelType w:val="hybridMultilevel"/>
    <w:tmpl w:val="F6C442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F4B35FD"/>
    <w:multiLevelType w:val="multilevel"/>
    <w:tmpl w:val="D7D47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26355"/>
    <w:multiLevelType w:val="hybridMultilevel"/>
    <w:tmpl w:val="E3B2D7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9A7E10"/>
    <w:multiLevelType w:val="hybridMultilevel"/>
    <w:tmpl w:val="5C80F5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49A6DBC"/>
    <w:multiLevelType w:val="hybridMultilevel"/>
    <w:tmpl w:val="6DB07E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5E864E9"/>
    <w:multiLevelType w:val="multilevel"/>
    <w:tmpl w:val="167E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04E4C"/>
    <w:multiLevelType w:val="multilevel"/>
    <w:tmpl w:val="04DA7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33487"/>
    <w:multiLevelType w:val="hybridMultilevel"/>
    <w:tmpl w:val="7702F5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C475AF9"/>
    <w:multiLevelType w:val="hybridMultilevel"/>
    <w:tmpl w:val="39D873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62E410D"/>
    <w:multiLevelType w:val="hybridMultilevel"/>
    <w:tmpl w:val="04EC53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7AB6539"/>
    <w:multiLevelType w:val="hybridMultilevel"/>
    <w:tmpl w:val="A85662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B1B28BE"/>
    <w:multiLevelType w:val="hybridMultilevel"/>
    <w:tmpl w:val="BBD689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FEE6208"/>
    <w:multiLevelType w:val="hybridMultilevel"/>
    <w:tmpl w:val="23C0F6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EAD0DD4"/>
    <w:multiLevelType w:val="hybridMultilevel"/>
    <w:tmpl w:val="D840B1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ED9172A"/>
    <w:multiLevelType w:val="multilevel"/>
    <w:tmpl w:val="BDEE0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E5E1C"/>
    <w:multiLevelType w:val="hybridMultilevel"/>
    <w:tmpl w:val="55BA1C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2EE704B"/>
    <w:multiLevelType w:val="hybridMultilevel"/>
    <w:tmpl w:val="89D89B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3F37CFF"/>
    <w:multiLevelType w:val="hybridMultilevel"/>
    <w:tmpl w:val="2D2AEF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8C6041C"/>
    <w:multiLevelType w:val="hybridMultilevel"/>
    <w:tmpl w:val="99F011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AFA1B90"/>
    <w:multiLevelType w:val="hybridMultilevel"/>
    <w:tmpl w:val="9C06043A"/>
    <w:lvl w:ilvl="0" w:tplc="6A8603D0">
      <w:start w:val="1"/>
      <w:numFmt w:val="decimal"/>
      <w:lvlText w:val="%1."/>
      <w:lvlJc w:val="left"/>
      <w:pPr>
        <w:ind w:left="469" w:hanging="360"/>
      </w:pPr>
      <w:rPr>
        <w:rFonts w:hint="default"/>
      </w:rPr>
    </w:lvl>
    <w:lvl w:ilvl="1" w:tplc="20000019" w:tentative="1">
      <w:start w:val="1"/>
      <w:numFmt w:val="lowerLetter"/>
      <w:lvlText w:val="%2."/>
      <w:lvlJc w:val="left"/>
      <w:pPr>
        <w:ind w:left="1189" w:hanging="360"/>
      </w:pPr>
    </w:lvl>
    <w:lvl w:ilvl="2" w:tplc="2000001B" w:tentative="1">
      <w:start w:val="1"/>
      <w:numFmt w:val="lowerRoman"/>
      <w:lvlText w:val="%3."/>
      <w:lvlJc w:val="right"/>
      <w:pPr>
        <w:ind w:left="1909" w:hanging="180"/>
      </w:pPr>
    </w:lvl>
    <w:lvl w:ilvl="3" w:tplc="2000000F" w:tentative="1">
      <w:start w:val="1"/>
      <w:numFmt w:val="decimal"/>
      <w:lvlText w:val="%4."/>
      <w:lvlJc w:val="left"/>
      <w:pPr>
        <w:ind w:left="2629" w:hanging="360"/>
      </w:pPr>
    </w:lvl>
    <w:lvl w:ilvl="4" w:tplc="20000019" w:tentative="1">
      <w:start w:val="1"/>
      <w:numFmt w:val="lowerLetter"/>
      <w:lvlText w:val="%5."/>
      <w:lvlJc w:val="left"/>
      <w:pPr>
        <w:ind w:left="3349" w:hanging="360"/>
      </w:pPr>
    </w:lvl>
    <w:lvl w:ilvl="5" w:tplc="2000001B" w:tentative="1">
      <w:start w:val="1"/>
      <w:numFmt w:val="lowerRoman"/>
      <w:lvlText w:val="%6."/>
      <w:lvlJc w:val="right"/>
      <w:pPr>
        <w:ind w:left="4069" w:hanging="180"/>
      </w:pPr>
    </w:lvl>
    <w:lvl w:ilvl="6" w:tplc="2000000F" w:tentative="1">
      <w:start w:val="1"/>
      <w:numFmt w:val="decimal"/>
      <w:lvlText w:val="%7."/>
      <w:lvlJc w:val="left"/>
      <w:pPr>
        <w:ind w:left="4789" w:hanging="360"/>
      </w:pPr>
    </w:lvl>
    <w:lvl w:ilvl="7" w:tplc="20000019" w:tentative="1">
      <w:start w:val="1"/>
      <w:numFmt w:val="lowerLetter"/>
      <w:lvlText w:val="%8."/>
      <w:lvlJc w:val="left"/>
      <w:pPr>
        <w:ind w:left="5509" w:hanging="360"/>
      </w:pPr>
    </w:lvl>
    <w:lvl w:ilvl="8" w:tplc="2000001B" w:tentative="1">
      <w:start w:val="1"/>
      <w:numFmt w:val="lowerRoman"/>
      <w:lvlText w:val="%9."/>
      <w:lvlJc w:val="right"/>
      <w:pPr>
        <w:ind w:left="6229" w:hanging="180"/>
      </w:pPr>
    </w:lvl>
  </w:abstractNum>
  <w:num w:numId="1" w16cid:durableId="1088422685">
    <w:abstractNumId w:val="4"/>
  </w:num>
  <w:num w:numId="2" w16cid:durableId="634139784">
    <w:abstractNumId w:val="9"/>
  </w:num>
  <w:num w:numId="3" w16cid:durableId="439759353">
    <w:abstractNumId w:val="1"/>
  </w:num>
  <w:num w:numId="4" w16cid:durableId="1859658958">
    <w:abstractNumId w:val="17"/>
  </w:num>
  <w:num w:numId="5" w16cid:durableId="1823345497">
    <w:abstractNumId w:val="8"/>
  </w:num>
  <w:num w:numId="6" w16cid:durableId="933048362">
    <w:abstractNumId w:val="19"/>
  </w:num>
  <w:num w:numId="7" w16cid:durableId="1594627011">
    <w:abstractNumId w:val="21"/>
  </w:num>
  <w:num w:numId="8" w16cid:durableId="2047635712">
    <w:abstractNumId w:val="16"/>
  </w:num>
  <w:num w:numId="9" w16cid:durableId="800686056">
    <w:abstractNumId w:val="6"/>
  </w:num>
  <w:num w:numId="10" w16cid:durableId="1703242226">
    <w:abstractNumId w:val="18"/>
  </w:num>
  <w:num w:numId="11" w16cid:durableId="463542209">
    <w:abstractNumId w:val="12"/>
  </w:num>
  <w:num w:numId="12" w16cid:durableId="460652642">
    <w:abstractNumId w:val="0"/>
  </w:num>
  <w:num w:numId="13" w16cid:durableId="28070293">
    <w:abstractNumId w:val="20"/>
  </w:num>
  <w:num w:numId="14" w16cid:durableId="1670790824">
    <w:abstractNumId w:val="3"/>
  </w:num>
  <w:num w:numId="15" w16cid:durableId="1460762897">
    <w:abstractNumId w:val="13"/>
  </w:num>
  <w:num w:numId="16" w16cid:durableId="578028363">
    <w:abstractNumId w:val="5"/>
  </w:num>
  <w:num w:numId="17" w16cid:durableId="357897688">
    <w:abstractNumId w:val="22"/>
  </w:num>
  <w:num w:numId="18" w16cid:durableId="138033589">
    <w:abstractNumId w:val="2"/>
  </w:num>
  <w:num w:numId="19" w16cid:durableId="1286958961">
    <w:abstractNumId w:val="15"/>
  </w:num>
  <w:num w:numId="20" w16cid:durableId="689648787">
    <w:abstractNumId w:val="11"/>
  </w:num>
  <w:num w:numId="21" w16cid:durableId="1496258129">
    <w:abstractNumId w:val="14"/>
  </w:num>
  <w:num w:numId="22" w16cid:durableId="438835392">
    <w:abstractNumId w:val="10"/>
  </w:num>
  <w:num w:numId="23" w16cid:durableId="13810560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CxMLS0NDS0NDc2MzRR0lEKTi0uzszPAykwrAUAlD1UViwAAAA="/>
  </w:docVars>
  <w:rsids>
    <w:rsidRoot w:val="00DF56DF"/>
    <w:rsid w:val="00245573"/>
    <w:rsid w:val="00335E92"/>
    <w:rsid w:val="005A19C0"/>
    <w:rsid w:val="006021EC"/>
    <w:rsid w:val="0063642F"/>
    <w:rsid w:val="00653FAD"/>
    <w:rsid w:val="0085015C"/>
    <w:rsid w:val="009C62AC"/>
    <w:rsid w:val="00A555F3"/>
    <w:rsid w:val="00A87464"/>
    <w:rsid w:val="00B76D92"/>
    <w:rsid w:val="00C5189C"/>
    <w:rsid w:val="00D52D98"/>
    <w:rsid w:val="00DD048F"/>
    <w:rsid w:val="00DF56D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AB52"/>
  <w15:chartTrackingRefBased/>
  <w15:docId w15:val="{D6E638E1-921F-4803-8425-00323567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5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F5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56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F56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6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6DF"/>
    <w:rPr>
      <w:rFonts w:eastAsiaTheme="majorEastAsia" w:cstheme="majorBidi"/>
      <w:color w:val="272727" w:themeColor="text1" w:themeTint="D8"/>
    </w:rPr>
  </w:style>
  <w:style w:type="paragraph" w:styleId="Title">
    <w:name w:val="Title"/>
    <w:basedOn w:val="Normal"/>
    <w:next w:val="Normal"/>
    <w:link w:val="TitleChar"/>
    <w:uiPriority w:val="10"/>
    <w:qFormat/>
    <w:rsid w:val="00DF5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6DF"/>
    <w:pPr>
      <w:spacing w:before="160"/>
      <w:jc w:val="center"/>
    </w:pPr>
    <w:rPr>
      <w:i/>
      <w:iCs/>
      <w:color w:val="404040" w:themeColor="text1" w:themeTint="BF"/>
    </w:rPr>
  </w:style>
  <w:style w:type="character" w:customStyle="1" w:styleId="QuoteChar">
    <w:name w:val="Quote Char"/>
    <w:basedOn w:val="DefaultParagraphFont"/>
    <w:link w:val="Quote"/>
    <w:uiPriority w:val="29"/>
    <w:rsid w:val="00DF56DF"/>
    <w:rPr>
      <w:i/>
      <w:iCs/>
      <w:color w:val="404040" w:themeColor="text1" w:themeTint="BF"/>
    </w:rPr>
  </w:style>
  <w:style w:type="paragraph" w:styleId="ListParagraph">
    <w:name w:val="List Paragraph"/>
    <w:basedOn w:val="Normal"/>
    <w:uiPriority w:val="34"/>
    <w:qFormat/>
    <w:rsid w:val="00DF56DF"/>
    <w:pPr>
      <w:ind w:left="720"/>
      <w:contextualSpacing/>
    </w:pPr>
  </w:style>
  <w:style w:type="character" w:styleId="IntenseEmphasis">
    <w:name w:val="Intense Emphasis"/>
    <w:basedOn w:val="DefaultParagraphFont"/>
    <w:uiPriority w:val="21"/>
    <w:qFormat/>
    <w:rsid w:val="00DF56DF"/>
    <w:rPr>
      <w:i/>
      <w:iCs/>
      <w:color w:val="0F4761" w:themeColor="accent1" w:themeShade="BF"/>
    </w:rPr>
  </w:style>
  <w:style w:type="paragraph" w:styleId="IntenseQuote">
    <w:name w:val="Intense Quote"/>
    <w:basedOn w:val="Normal"/>
    <w:next w:val="Normal"/>
    <w:link w:val="IntenseQuoteChar"/>
    <w:uiPriority w:val="30"/>
    <w:qFormat/>
    <w:rsid w:val="00DF5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6DF"/>
    <w:rPr>
      <w:i/>
      <w:iCs/>
      <w:color w:val="0F4761" w:themeColor="accent1" w:themeShade="BF"/>
    </w:rPr>
  </w:style>
  <w:style w:type="character" w:styleId="IntenseReference">
    <w:name w:val="Intense Reference"/>
    <w:basedOn w:val="DefaultParagraphFont"/>
    <w:uiPriority w:val="32"/>
    <w:qFormat/>
    <w:rsid w:val="00DF56DF"/>
    <w:rPr>
      <w:b/>
      <w:bCs/>
      <w:smallCaps/>
      <w:color w:val="0F4761" w:themeColor="accent1" w:themeShade="BF"/>
      <w:spacing w:val="5"/>
    </w:rPr>
  </w:style>
  <w:style w:type="paragraph" w:styleId="NormalWeb">
    <w:name w:val="Normal (Web)"/>
    <w:basedOn w:val="Normal"/>
    <w:uiPriority w:val="99"/>
    <w:semiHidden/>
    <w:unhideWhenUsed/>
    <w:rsid w:val="00DF56DF"/>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DF56DF"/>
    <w:rPr>
      <w:b/>
      <w:bCs/>
    </w:rPr>
  </w:style>
  <w:style w:type="table" w:styleId="TableGrid">
    <w:name w:val="Table Grid"/>
    <w:basedOn w:val="TableNormal"/>
    <w:uiPriority w:val="39"/>
    <w:rsid w:val="009C6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97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HASSAAN ZUBAIR MALIK</dc:creator>
  <cp:keywords/>
  <dc:description/>
  <cp:lastModifiedBy>MUHAMMAD HASSAAN ZUBAIR MALIK</cp:lastModifiedBy>
  <cp:revision>7</cp:revision>
  <dcterms:created xsi:type="dcterms:W3CDTF">2024-12-12T12:59:00Z</dcterms:created>
  <dcterms:modified xsi:type="dcterms:W3CDTF">2024-12-12T13:14:00Z</dcterms:modified>
</cp:coreProperties>
</file>