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National University of Computer and Emerging Sciences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cs="DejaVu Sans" w:eastAsia="DejaVu Sans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Mangal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noProof/>
          <w:kern w:val="1"/>
          <w:sz w:val="28"/>
          <w:szCs w:val="28"/>
        </w:rPr>
        <w:drawing>
          <wp:inline distL="0" distT="0" distB="0" distR="0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0700" cy="15525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Lab Manual 07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Object Oriented Programming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cs="DejaVu Sans" w:eastAsia="DejaVu Sans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Mangal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tbl>
      <w:tblPr>
        <w:tblpPr w:leftFromText="180" w:rightFromText="180" w:topFromText="0" w:bottomFromText="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Ms. 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Arooj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 Khalil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Ms. 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Fariha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 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Maqbool</w:t>
            </w:r>
          </w:p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Ms. Amara Nasir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B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E-2A</w:t>
            </w:r>
            <w:bookmarkStart w:id="0" w:name="_GoBack"/>
            <w:bookmarkEnd w:id="0"/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Spring 2023</w:t>
            </w:r>
          </w:p>
        </w:tc>
      </w:tr>
    </w:tbl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br w:clear="all"/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t>Department of Computer Science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t>FAST-NU, Lahore, Pakistan</w:t>
      </w:r>
    </w:p>
    <w:p>
      <w:pPr>
        <w:pStyle w:val="style0"/>
        <w:contextualSpacing w:val="false"/>
        <w:rPr>
          <w:rFonts w:ascii="Calibri Light" w:cs="Calibri Light" w:eastAsia="Comic Sans MS" w:hAnsi="Calibri Light"/>
          <w:b/>
          <w:color w:val="0000ff"/>
          <w:sz w:val="24"/>
          <w:szCs w:val="24"/>
        </w:rPr>
      </w:pPr>
    </w:p>
    <w:bookmarkStart w:id="1" w:name="_Toc347663493"/>
    <w:bookmarkStart w:id="2" w:name="_Toc379397258"/>
    <w:p>
      <w:pPr>
        <w:pStyle w:val="style2"/>
        <w:numPr>
          <w:ilvl w:val="1"/>
          <w:numId w:val="0"/>
        </w:numPr>
        <w:spacing w:before="200" w:after="0"/>
        <w:ind w:left="576" w:hanging="576"/>
        <w:jc w:val="both"/>
        <w:contextualSpacing w:val="false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Objectives</w:t>
      </w:r>
      <w:bookmarkEnd w:id="1"/>
      <w:bookmarkEnd w:id="2"/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After performing this lab, students </w:t>
      </w:r>
      <w:r>
        <w:rPr>
          <w:rFonts w:ascii="Times New Roman" w:cs="Times New Roman" w:hAnsi="Times New Roman"/>
          <w:sz w:val="24"/>
          <w:szCs w:val="24"/>
        </w:rPr>
        <w:t>will practice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Operator Overloading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(</w:t>
      </w:r>
      <w:r>
        <w:t>arithmetic, relational, unary increment (pre/post fix) and stream operators)</w:t>
      </w: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ascii="Times New Roman" w:cs="Times New Roman" w:eastAsia="Arial" w:hAnsi="Times New Roman"/>
          <w:b/>
          <w:u w:val="single"/>
        </w:rPr>
        <w:t>TASK</w:t>
      </w:r>
      <w:r>
        <w:rPr>
          <w:rFonts w:ascii="Times New Roman" w:cs="Times New Roman" w:eastAsia="Arial" w:hAnsi="Times New Roman"/>
          <w:b/>
          <w:u w:val="single"/>
        </w:rPr>
        <w:t xml:space="preserve"> 1</w:t>
      </w:r>
      <w:r>
        <w:rPr>
          <w:rFonts w:ascii="Times New Roman" w:cs="Times New Roman" w:eastAsia="Arial" w:hAnsi="Times New Roman"/>
          <w:b/>
          <w:u w:val="single"/>
        </w:rPr>
        <w:t>:</w:t>
      </w:r>
      <w:r>
        <w:rPr>
          <w:rFonts w:ascii="Times New Roman" w:cs="Times New Roman" w:eastAsia="Arial" w:hAnsi="Times New Roman"/>
          <w:b/>
          <w:u w:val="single"/>
        </w:rPr>
        <w:t xml:space="preserve"> </w:t>
      </w:r>
    </w:p>
    <w:p>
      <w:pPr>
        <w:pStyle w:val="style0"/>
        <w:spacing w:after="3" w:lineRule="auto" w:line="264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Create a class </w:t>
      </w:r>
      <w:r>
        <w:rPr>
          <w:rFonts w:ascii="Times New Roman" w:cs="Times New Roman" w:hAnsi="Times New Roman"/>
          <w:b/>
          <w:sz w:val="24"/>
          <w:szCs w:val="24"/>
        </w:rPr>
        <w:t>RationalNumber</w:t>
      </w:r>
      <w:r>
        <w:rPr>
          <w:rFonts w:ascii="Times New Roman" w:cs="Times New Roman" w:hAnsi="Times New Roman"/>
          <w:sz w:val="24"/>
          <w:szCs w:val="24"/>
        </w:rPr>
        <w:t xml:space="preserve"> that stores a fraction in its original form (i.e. without finding the equivalent floating pointing result). This class models a fraction by using two data members: an integer for numerator and an integer for denominator. For this class, provide the following functions:</w:t>
      </w:r>
    </w:p>
    <w:p>
      <w:pPr>
        <w:pStyle w:val="style179"/>
        <w:numPr>
          <w:ilvl w:val="0"/>
          <w:numId w:val="32"/>
        </w:numPr>
        <w:spacing w:after="3" w:lineRule="auto" w:line="264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two-argument constructor that initializes the numerator and denominator to the values sent from main. This constructor should prevent a 0 denominator in a fraction, reduce or simplify fractions that are not in reduced form, and avoid negative denominators. </w:t>
      </w:r>
      <w:r>
        <w:rPr>
          <w:rFonts w:ascii="Times New Roman" w:cs="Times New Roman" w:hAnsi="Times New Roman"/>
          <w:sz w:val="24"/>
          <w:szCs w:val="24"/>
        </w:rPr>
        <w:t xml:space="preserve">If the user skips the values during object creation </w:t>
      </w:r>
      <w:r>
        <w:rPr>
          <w:rFonts w:ascii="Times New Roman" w:cs="Times New Roman" w:hAnsi="Times New Roman"/>
          <w:sz w:val="24"/>
          <w:szCs w:val="24"/>
        </w:rPr>
        <w:t xml:space="preserve">then it should set the default values of nominator and denominator as 1. </w:t>
      </w:r>
    </w:p>
    <w:p>
      <w:pPr>
        <w:pStyle w:val="style179"/>
        <w:numPr>
          <w:ilvl w:val="0"/>
          <w:numId w:val="32"/>
        </w:numPr>
        <w:spacing w:after="3" w:lineRule="auto" w:line="264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 </w:t>
      </w:r>
      <w:r>
        <w:rPr>
          <w:rFonts w:ascii="Times New Roman" w:cs="Times New Roman" w:hAnsi="Times New Roman"/>
          <w:b/>
          <w:sz w:val="24"/>
          <w:szCs w:val="24"/>
        </w:rPr>
        <w:t>overloaded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&gt;&gt;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operator</w:t>
      </w:r>
      <w:r>
        <w:rPr>
          <w:rFonts w:ascii="Times New Roman" w:cs="Times New Roman" w:hAnsi="Times New Roman"/>
          <w:sz w:val="24"/>
          <w:szCs w:val="24"/>
        </w:rPr>
        <w:t xml:space="preserve"> that takes the nominator and denominator as input from user. This operator should prevent a 0 denominator in a fraction, reduce or simplify fractions that are not in reduced form, and avoid negative denominators.</w:t>
      </w:r>
    </w:p>
    <w:p>
      <w:pPr>
        <w:pStyle w:val="style179"/>
        <w:numPr>
          <w:ilvl w:val="0"/>
          <w:numId w:val="32"/>
        </w:numPr>
        <w:spacing w:after="3" w:lineRule="auto" w:line="264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 </w:t>
      </w:r>
      <w:r>
        <w:rPr>
          <w:rFonts w:ascii="Times New Roman" w:cs="Times New Roman" w:hAnsi="Times New Roman"/>
          <w:b/>
          <w:sz w:val="24"/>
          <w:szCs w:val="24"/>
        </w:rPr>
        <w:t>overloaded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&lt;&lt;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operator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that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 </w:t>
      </w:r>
      <w:r>
        <w:rPr>
          <w:rFonts w:ascii="Times New Roman" w:cs="Times New Roman" w:hAnsi="Times New Roman"/>
          <w:sz w:val="24"/>
          <w:szCs w:val="24"/>
        </w:rPr>
        <w:t>fraction in the format a/b.</w:t>
      </w:r>
    </w:p>
    <w:p>
      <w:pPr>
        <w:pStyle w:val="style179"/>
        <w:numPr>
          <w:ilvl w:val="0"/>
          <w:numId w:val="32"/>
        </w:numPr>
        <w:spacing w:after="3" w:lineRule="auto" w:line="264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 </w:t>
      </w:r>
      <w:r>
        <w:rPr>
          <w:rFonts w:ascii="Times New Roman" w:cs="Times New Roman" w:hAnsi="Times New Roman"/>
          <w:b/>
          <w:sz w:val="24"/>
          <w:szCs w:val="24"/>
        </w:rPr>
        <w:t xml:space="preserve">overloaded operator + </w:t>
      </w:r>
      <w:r>
        <w:rPr>
          <w:rFonts w:ascii="Times New Roman" w:cs="Times New Roman" w:hAnsi="Times New Roman"/>
          <w:sz w:val="24"/>
          <w:szCs w:val="24"/>
        </w:rPr>
        <w:t>for addition of two rational numbers.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Two fractions a/b and c/d are added together as:</w:t>
      </w:r>
    </w:p>
    <w:p>
      <w:pPr>
        <w:pStyle w:val="style0"/>
        <w:spacing w:after="3" w:lineRule="auto" w:line="264"/>
        <w:ind w:left="2160" w:right="390" w:firstLine="72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1895475" cy="581025"/>
            <wp:effectExtent l="0" t="0" r="9525" b="9525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95475" cy="581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2"/>
        </w:numPr>
        <w:spacing w:after="3" w:lineRule="auto" w:line="264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 </w:t>
      </w:r>
      <w:r>
        <w:rPr>
          <w:rFonts w:ascii="Times New Roman" w:cs="Times New Roman" w:hAnsi="Times New Roman"/>
          <w:b/>
          <w:sz w:val="24"/>
          <w:szCs w:val="24"/>
        </w:rPr>
        <w:t>overloaded operator -</w:t>
      </w:r>
      <w:r>
        <w:rPr>
          <w:rFonts w:ascii="Times New Roman" w:cs="Times New Roman" w:hAnsi="Times New Roman"/>
          <w:sz w:val="24"/>
          <w:szCs w:val="24"/>
        </w:rPr>
        <w:t xml:space="preserve"> for subtraction of two rational numbers.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Two fractions a/b and c/d are subtracted from each other as:</w:t>
      </w:r>
    </w:p>
    <w:p>
      <w:pPr>
        <w:pStyle w:val="style0"/>
        <w:spacing w:after="3" w:lineRule="auto" w:line="264"/>
        <w:ind w:left="2160" w:right="390" w:firstLine="72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1866900" cy="600075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6900" cy="600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2"/>
        </w:numPr>
        <w:spacing w:after="3" w:lineRule="auto" w:line="264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 overloaded operator * for multiplication of two rational numbers.</w:t>
      </w:r>
    </w:p>
    <w:p>
      <w:pPr>
        <w:pStyle w:val="style0"/>
        <w:spacing w:after="3" w:lineRule="auto" w:line="266"/>
        <w:ind w:right="39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3" w:lineRule="auto" w:line="266"/>
        <w:ind w:left="360" w:right="390" w:hanging="1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Two fractions a/b and </w:t>
      </w:r>
      <w:r>
        <w:rPr>
          <w:rFonts w:ascii="Times New Roman" w:cs="Times New Roman" w:hAnsi="Times New Roman"/>
          <w:sz w:val="24"/>
          <w:szCs w:val="24"/>
        </w:rPr>
        <w:t>c/d</w:t>
      </w:r>
      <w:r>
        <w:rPr>
          <w:rFonts w:ascii="Times New Roman" w:cs="Times New Roman" w:hAnsi="Times New Roman"/>
          <w:sz w:val="24"/>
          <w:szCs w:val="24"/>
        </w:rPr>
        <w:t xml:space="preserve"> are multiplied together as:</w:t>
      </w:r>
    </w:p>
    <w:p>
      <w:pPr>
        <w:pStyle w:val="style0"/>
        <w:spacing w:after="3" w:lineRule="auto" w:line="266"/>
        <w:ind w:left="2160" w:right="39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1600200" cy="523816"/>
            <wp:effectExtent l="0" t="0" r="0" b="0"/>
            <wp:docPr id="1029" name="Picture 1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0200" cy="52381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</w:p>
    <w:p>
      <w:pPr>
        <w:pStyle w:val="style4098"/>
        <w:widowControl w:val="false"/>
        <w:numPr>
          <w:ilvl w:val="0"/>
          <w:numId w:val="32"/>
        </w:numPr>
        <w:spacing w:lineRule="auto" w:line="276"/>
        <w:jc w:val="both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 xml:space="preserve">An </w:t>
      </w:r>
      <w:r>
        <w:rPr>
          <w:rFonts w:ascii="Times New Roman" w:cs="Times New Roman" w:eastAsia="Arial" w:hAnsi="Times New Roman"/>
          <w:b/>
        </w:rPr>
        <w:t>overloaded operator ==</w:t>
      </w:r>
      <w:r>
        <w:rPr>
          <w:rFonts w:ascii="Times New Roman" w:cs="Times New Roman" w:eastAsia="Arial" w:hAnsi="Times New Roman"/>
        </w:rPr>
        <w:t xml:space="preserve"> that compares the two </w:t>
      </w:r>
      <w:r>
        <w:rPr>
          <w:rFonts w:ascii="Times New Roman" w:cs="Times New Roman" w:eastAsia="Arial" w:hAnsi="Times New Roman"/>
        </w:rPr>
        <w:t>rational numbers</w:t>
      </w:r>
      <w:r>
        <w:rPr>
          <w:rFonts w:ascii="Times New Roman" w:cs="Times New Roman" w:eastAsia="Arial" w:hAnsi="Times New Roman"/>
        </w:rPr>
        <w:t xml:space="preserve"> and return true if they are equal and false otherwise</w:t>
      </w:r>
    </w:p>
    <w:p>
      <w:pPr>
        <w:pStyle w:val="style4098"/>
        <w:widowControl w:val="false"/>
        <w:numPr>
          <w:ilvl w:val="0"/>
          <w:numId w:val="32"/>
        </w:numPr>
        <w:spacing w:lineRule="auto" w:line="276"/>
        <w:jc w:val="both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 xml:space="preserve">An </w:t>
      </w:r>
      <w:r>
        <w:rPr>
          <w:rFonts w:ascii="Times New Roman" w:cs="Times New Roman" w:eastAsia="Arial" w:hAnsi="Times New Roman"/>
          <w:b/>
        </w:rPr>
        <w:t>overloaded prefix operator ++</w:t>
      </w:r>
      <w:r>
        <w:rPr>
          <w:rFonts w:ascii="Times New Roman" w:cs="Times New Roman" w:eastAsia="Arial" w:hAnsi="Times New Roman"/>
        </w:rPr>
        <w:t xml:space="preserve"> that increments the values in the nominator and denominator by 1</w:t>
      </w:r>
    </w:p>
    <w:p>
      <w:pPr>
        <w:pStyle w:val="style4098"/>
        <w:widowControl w:val="false"/>
        <w:numPr>
          <w:ilvl w:val="0"/>
          <w:numId w:val="32"/>
        </w:numPr>
        <w:spacing w:lineRule="auto" w:line="276"/>
        <w:jc w:val="both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 xml:space="preserve">An </w:t>
      </w:r>
      <w:r>
        <w:rPr>
          <w:rFonts w:ascii="Times New Roman" w:cs="Times New Roman" w:eastAsia="Arial" w:hAnsi="Times New Roman"/>
          <w:b/>
        </w:rPr>
        <w:t>overloaded postfix operator –</w:t>
      </w:r>
      <w:r>
        <w:rPr>
          <w:rFonts w:ascii="Times New Roman" w:cs="Times New Roman" w:eastAsia="Arial" w:hAnsi="Times New Roman"/>
        </w:rPr>
        <w:t xml:space="preserve"> that decreases the values in the nominator and denominator by 1</w:t>
      </w: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ff"/>
          <w:sz w:val="19"/>
          <w:szCs w:val="19"/>
          <w:highlight w:val="white"/>
        </w:rPr>
        <w:t>int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2b91af"/>
          <w:sz w:val="19"/>
          <w:szCs w:val="19"/>
          <w:highlight w:val="white"/>
        </w:rPr>
        <w:t>RationalNumber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 xml:space="preserve"> RN1;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2b91af"/>
          <w:sz w:val="19"/>
          <w:szCs w:val="19"/>
          <w:highlight w:val="white"/>
        </w:rPr>
        <w:t>RationalNumber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RN2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(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5,6);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2b91af"/>
          <w:sz w:val="19"/>
          <w:szCs w:val="19"/>
          <w:highlight w:val="white"/>
        </w:rPr>
        <w:t>RationalNumber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 xml:space="preserve"> RN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3;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cout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</w:t>
      </w:r>
      <w:r>
        <w:rPr>
          <w:rFonts w:ascii="Consolas" w:cs="Consolas" w:eastAsia="Calibri" w:hAnsi="Consolas"/>
          <w:color w:val="a31515"/>
          <w:sz w:val="19"/>
          <w:szCs w:val="19"/>
          <w:highlight w:val="white"/>
        </w:rPr>
        <w:t xml:space="preserve">"Input a </w:t>
      </w:r>
      <w:r>
        <w:rPr>
          <w:rFonts w:ascii="Consolas" w:cs="Consolas" w:eastAsia="Calibri" w:hAnsi="Consolas"/>
          <w:color w:val="a31515"/>
          <w:sz w:val="19"/>
          <w:szCs w:val="19"/>
          <w:highlight w:val="white"/>
        </w:rPr>
        <w:t>rational</w:t>
      </w:r>
      <w:r>
        <w:rPr>
          <w:rFonts w:ascii="Consolas" w:cs="Consolas" w:eastAsia="Calibri" w:hAnsi="Consolas"/>
          <w:color w:val="a31515"/>
          <w:sz w:val="19"/>
          <w:szCs w:val="19"/>
          <w:highlight w:val="white"/>
        </w:rPr>
        <w:t xml:space="preserve"> number"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endl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cin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&gt;&gt;RN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3;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cout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</w:t>
      </w:r>
      <w:r>
        <w:rPr>
          <w:rFonts w:cs="Consolas" w:eastAsia="Calibri" w:hAnsi="Consolas"/>
          <w:color w:val="000000"/>
          <w:sz w:val="19"/>
          <w:szCs w:val="19"/>
          <w:highlight w:val="white"/>
          <w:lang w:val="en-US"/>
        </w:rPr>
        <w:t>RN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1&lt;&lt;</w:t>
      </w:r>
      <w:r>
        <w:rPr>
          <w:rFonts w:cs="Consolas" w:eastAsia="Calibri" w:hAnsi="Consolas"/>
          <w:color w:val="000000"/>
          <w:sz w:val="19"/>
          <w:szCs w:val="19"/>
          <w:highlight w:val="white"/>
          <w:lang w:val="en-US"/>
        </w:rPr>
        <w:t>RN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2&lt;&lt;</w:t>
      </w:r>
      <w:r>
        <w:rPr>
          <w:rFonts w:cs="Consolas" w:eastAsia="Calibri" w:hAnsi="Consolas"/>
          <w:color w:val="000000"/>
          <w:sz w:val="19"/>
          <w:szCs w:val="19"/>
          <w:highlight w:val="white"/>
          <w:lang w:val="en-US"/>
        </w:rPr>
        <w:t>RN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3;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ff"/>
          <w:sz w:val="19"/>
          <w:szCs w:val="19"/>
          <w:highlight w:val="white"/>
        </w:rPr>
        <w:t>if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(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RN</w:t>
      </w:r>
      <w:r>
        <w:rPr>
          <w:rFonts w:cs="Consolas" w:eastAsia="Calibri" w:hAnsi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==RN</w:t>
      </w:r>
      <w:r>
        <w:rPr>
          <w:rFonts w:cs="Consolas" w:eastAsia="Calibri" w:hAnsi="Consolas"/>
          <w:color w:val="000000"/>
          <w:sz w:val="19"/>
          <w:szCs w:val="19"/>
          <w:highlight w:val="white"/>
          <w:lang w:val="en-US"/>
        </w:rPr>
        <w:t>3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cout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</w:t>
      </w:r>
      <w:r>
        <w:rPr>
          <w:rFonts w:ascii="Consolas" w:cs="Consolas" w:eastAsia="Calibri" w:hAnsi="Consolas"/>
          <w:color w:val="a31515"/>
          <w:sz w:val="19"/>
          <w:szCs w:val="19"/>
          <w:highlight w:val="white"/>
        </w:rPr>
        <w:t>"RN</w:t>
      </w:r>
      <w:r>
        <w:rPr>
          <w:rFonts w:cs="Consolas" w:eastAsia="Calibri" w:hAnsi="Consolas"/>
          <w:color w:val="a31515"/>
          <w:sz w:val="19"/>
          <w:szCs w:val="19"/>
          <w:highlight w:val="white"/>
          <w:lang w:val="en-US"/>
        </w:rPr>
        <w:t xml:space="preserve">2 </w:t>
      </w:r>
      <w:r>
        <w:rPr>
          <w:rFonts w:ascii="Consolas" w:cs="Consolas" w:eastAsia="Calibri" w:hAnsi="Consolas"/>
          <w:color w:val="a31515"/>
          <w:sz w:val="19"/>
          <w:szCs w:val="19"/>
          <w:highlight w:val="white"/>
        </w:rPr>
        <w:t>== RN</w:t>
      </w:r>
      <w:r>
        <w:rPr>
          <w:rFonts w:cs="Consolas" w:eastAsia="Calibri" w:hAnsi="Consolas"/>
          <w:color w:val="a31515"/>
          <w:sz w:val="19"/>
          <w:szCs w:val="19"/>
          <w:highlight w:val="white"/>
          <w:lang w:val="en-US"/>
        </w:rPr>
        <w:t>3</w:t>
      </w:r>
      <w:r>
        <w:rPr>
          <w:rFonts w:ascii="Consolas" w:cs="Consolas" w:eastAsia="Calibri" w:hAnsi="Consolas"/>
          <w:color w:val="a31515"/>
          <w:sz w:val="19"/>
          <w:szCs w:val="19"/>
          <w:highlight w:val="white"/>
        </w:rPr>
        <w:t>"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endl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ff"/>
          <w:sz w:val="19"/>
          <w:szCs w:val="19"/>
          <w:highlight w:val="white"/>
        </w:rPr>
        <w:t>else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cout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</w:t>
      </w:r>
      <w:r>
        <w:rPr>
          <w:rFonts w:ascii="Consolas" w:cs="Consolas" w:eastAsia="Calibri" w:hAnsi="Consolas"/>
          <w:color w:val="a31515"/>
          <w:sz w:val="19"/>
          <w:szCs w:val="19"/>
          <w:highlight w:val="white"/>
        </w:rPr>
        <w:t>"RN</w:t>
      </w:r>
      <w:r>
        <w:rPr>
          <w:rFonts w:cs="Consolas" w:eastAsia="Calibri" w:hAnsi="Consolas"/>
          <w:color w:val="a31515"/>
          <w:sz w:val="19"/>
          <w:szCs w:val="19"/>
          <w:highlight w:val="white"/>
          <w:lang w:val="en-US"/>
        </w:rPr>
        <w:t xml:space="preserve">2 </w:t>
      </w:r>
      <w:r>
        <w:rPr>
          <w:rFonts w:ascii="Consolas" w:cs="Consolas" w:eastAsia="Calibri" w:hAnsi="Consolas"/>
          <w:color w:val="a31515"/>
          <w:sz w:val="19"/>
          <w:szCs w:val="19"/>
          <w:highlight w:val="white"/>
        </w:rPr>
        <w:t>!= RN</w:t>
      </w:r>
      <w:r>
        <w:rPr>
          <w:rFonts w:cs="Consolas" w:eastAsia="Calibri" w:hAnsi="Consolas"/>
          <w:color w:val="a31515"/>
          <w:sz w:val="19"/>
          <w:szCs w:val="19"/>
          <w:highlight w:val="white"/>
          <w:lang w:val="en-US"/>
        </w:rPr>
        <w:t>3</w:t>
      </w:r>
      <w:r>
        <w:rPr>
          <w:rFonts w:ascii="Consolas" w:cs="Consolas" w:eastAsia="Calibri" w:hAnsi="Consolas"/>
          <w:color w:val="a31515"/>
          <w:sz w:val="19"/>
          <w:szCs w:val="19"/>
          <w:highlight w:val="white"/>
        </w:rPr>
        <w:t>"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endl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2b91af"/>
          <w:sz w:val="19"/>
          <w:szCs w:val="19"/>
          <w:highlight w:val="white"/>
        </w:rPr>
        <w:t>RationalNumber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 xml:space="preserve"> RN4= RN2 - RN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3;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cout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&lt;&lt;RN4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ind w:firstLine="72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2b91af"/>
          <w:sz w:val="19"/>
          <w:szCs w:val="19"/>
          <w:highlight w:val="white"/>
        </w:rPr>
        <w:t>RationalNumber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 xml:space="preserve"> RN5= RN2 + RN3;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cout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&lt;&lt;RN5;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ind w:firstLine="72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RN4++;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cout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&lt;&lt;RN4;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</w:p>
    <w:p>
      <w:pPr>
        <w:pStyle w:val="style0"/>
        <w:autoSpaceDE w:val="false"/>
        <w:autoSpaceDN w:val="false"/>
        <w:adjustRightInd w:val="false"/>
        <w:spacing w:lineRule="auto" w:line="240"/>
        <w:ind w:firstLine="72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RN5--;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cout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&lt;&lt;RN5;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system(</w:t>
      </w:r>
      <w:r>
        <w:rPr>
          <w:rFonts w:ascii="Consolas" w:cs="Consolas" w:eastAsia="Calibri" w:hAnsi="Consolas"/>
          <w:color w:val="a31515"/>
          <w:sz w:val="19"/>
          <w:szCs w:val="19"/>
          <w:highlight w:val="white"/>
        </w:rPr>
        <w:t>"pause"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  <w:highlight w:val="white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ab/>
      </w:r>
      <w:r>
        <w:rPr>
          <w:rFonts w:ascii="Consolas" w:cs="Consolas" w:eastAsia="Calibri" w:hAnsi="Consolas"/>
          <w:color w:val="0000ff"/>
          <w:sz w:val="19"/>
          <w:szCs w:val="19"/>
          <w:highlight w:val="white"/>
        </w:rPr>
        <w:t>return</w:t>
      </w: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style0"/>
        <w:spacing w:lineRule="auto" w:line="240"/>
        <w:contextualSpacing w:val="false"/>
        <w:rPr>
          <w:rFonts w:ascii="Consolas" w:cs="Consolas" w:eastAsia="Calibri" w:hAnsi="Consolas"/>
          <w:color w:val="000000"/>
          <w:sz w:val="19"/>
          <w:szCs w:val="19"/>
        </w:rPr>
      </w:pPr>
      <w:r>
        <w:rPr>
          <w:rFonts w:ascii="Consolas" w:cs="Consolas" w:eastAsia="Calibri" w:hAnsi="Consolas"/>
          <w:color w:val="000000"/>
          <w:sz w:val="19"/>
          <w:szCs w:val="19"/>
          <w:highlight w:val="white"/>
        </w:rPr>
        <w:t>}</w:t>
      </w: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panose1 w:val="00000000000000000000"/>
    <w:charset w:val="00"/>
    <w:family w:val="swiss"/>
    <w:pitch w:val="variable"/>
    <w:sig w:usb0="00000000" w:usb1="D200FDFF" w:usb2="0A24602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40000013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C6D356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multilevel"/>
    <w:tmpl w:val="3E9410DE"/>
    <w:lvl w:ilvl="0">
      <w:start w:val="1"/>
      <w:numFmt w:val="bullet"/>
      <w:lvlText w:val=""/>
      <w:lvlJc w:val="left"/>
      <w:pPr>
        <w:ind w:left="720" w:hanging="360"/>
      </w:pPr>
      <w:rPr>
        <w:rFonts w:ascii="Wingdings" w:cs="Wingdings" w:hAnsi="Wingdings" w:hint="default"/>
        <w:b w:val="false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hybridMultilevel"/>
    <w:tmpl w:val="6ED4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3207F2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4C6202"/>
    <w:lvl w:ilvl="0" w:tplc="334A0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5D7000D6"/>
    <w:lvl w:ilvl="0" w:tplc="04090019">
      <w:start w:val="1"/>
      <w:numFmt w:val="lowerLetter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7">
    <w:nsid w:val="00000007"/>
    <w:multiLevelType w:val="hybridMultilevel"/>
    <w:tmpl w:val="590E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244E4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87DA2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B8C6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E54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CD4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FB4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D738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442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E609666"/>
    <w:lvl w:ilvl="0" w:tplc="CF383340">
      <w:start w:val="1"/>
      <w:numFmt w:val="lowerLetter"/>
      <w:lvlText w:val="%1)"/>
      <w:lvlJc w:val="left"/>
      <w:pPr>
        <w:ind w:left="720" w:hanging="360"/>
      </w:pPr>
      <w:rPr>
        <w:rFonts w:hint="default"/>
        <w:b w:val="false"/>
      </w:rPr>
    </w:lvl>
    <w:lvl w:ilvl="1" w:tplc="65A877F4">
      <w:start w:val="1"/>
      <w:numFmt w:val="lowerLetter"/>
      <w:lvlText w:val="%2."/>
      <w:lvlJc w:val="left"/>
      <w:pPr>
        <w:ind w:left="1440" w:hanging="360"/>
      </w:pPr>
      <w:rPr>
        <w:b w:val="fals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CA3C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D10D24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D8AA7DA"/>
    <w:lvl w:ilvl="0" w:tplc="FD429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multilevel"/>
    <w:tmpl w:val="47389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00000017"/>
    <w:multiLevelType w:val="hybridMultilevel"/>
    <w:tmpl w:val="8FC0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680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65A877F4">
      <w:start w:val="1"/>
      <w:numFmt w:val="lowerLetter"/>
      <w:lvlText w:val="%2."/>
      <w:lvlJc w:val="left"/>
      <w:pPr>
        <w:ind w:left="1440" w:hanging="360"/>
      </w:pPr>
      <w:rPr>
        <w:b w:val="fals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80E6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E502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8F54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5AC8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F3FA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E1CA8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50D0B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22"/>
  </w:num>
  <w:num w:numId="5">
    <w:abstractNumId w:val="20"/>
  </w:num>
  <w:num w:numId="6">
    <w:abstractNumId w:val="4"/>
  </w:num>
  <w:num w:numId="7">
    <w:abstractNumId w:val="11"/>
  </w:num>
  <w:num w:numId="8">
    <w:abstractNumId w:val="31"/>
  </w:num>
  <w:num w:numId="9">
    <w:abstractNumId w:val="6"/>
  </w:num>
  <w:num w:numId="10">
    <w:abstractNumId w:val="23"/>
  </w:num>
  <w:num w:numId="11">
    <w:abstractNumId w:val="12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  <w:num w:numId="16">
    <w:abstractNumId w:val="18"/>
  </w:num>
  <w:num w:numId="17">
    <w:abstractNumId w:val="24"/>
  </w:num>
  <w:num w:numId="18">
    <w:abstractNumId w:val="2"/>
  </w:num>
  <w:num w:numId="19">
    <w:abstractNumId w:val="10"/>
  </w:num>
  <w:num w:numId="20">
    <w:abstractNumId w:val="21"/>
  </w:num>
  <w:num w:numId="21">
    <w:abstractNumId w:val="8"/>
  </w:num>
  <w:num w:numId="22">
    <w:abstractNumId w:val="26"/>
  </w:num>
  <w:num w:numId="23">
    <w:abstractNumId w:val="28"/>
  </w:num>
  <w:num w:numId="24">
    <w:abstractNumId w:val="19"/>
  </w:num>
  <w:num w:numId="25">
    <w:abstractNumId w:val="16"/>
  </w:num>
  <w:num w:numId="26">
    <w:abstractNumId w:val="0"/>
  </w:num>
  <w:num w:numId="27">
    <w:abstractNumId w:val="29"/>
  </w:num>
  <w:num w:numId="28">
    <w:abstractNumId w:val="9"/>
  </w:num>
  <w:num w:numId="29">
    <w:abstractNumId w:val="27"/>
  </w:num>
  <w:num w:numId="30">
    <w:abstractNumId w:val="3"/>
  </w:num>
  <w:num w:numId="31">
    <w:abstractNumId w:val="25"/>
  </w:num>
  <w:num w:numId="32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  <w:contextualSpacing/>
    </w:pPr>
    <w:rPr>
      <w:rFonts w:ascii="Arial" w:cs="Arial" w:eastAsia="Arial" w:hAnsi="Arial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cfba7da7-1aef-4136-8bed-8f675cd02f17"/>
    <w:basedOn w:val="style65"/>
    <w:next w:val="style4097"/>
    <w:link w:val="style2"/>
    <w:uiPriority w:val="9"/>
    <w:rPr>
      <w:rFonts w:ascii="Arial" w:cs="Arial" w:eastAsia="Arial" w:hAnsi="Arial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098">
    <w:name w:val="Normal1"/>
    <w:next w:val="style4098"/>
    <w:qFormat/>
    <w:pPr>
      <w:spacing w:after="0" w:lineRule="auto" w:line="240"/>
    </w:pPr>
    <w:rPr>
      <w:rFonts w:ascii="Cambria" w:cs="Cambria" w:eastAsia="Cambria" w:hAnsi="Cambria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link w:val="style40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Rule="auto" w:line="240"/>
      <w:contextualSpacing w:val="false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TML Preformatted Char"/>
    <w:basedOn w:val="style65"/>
    <w:next w:val="style4099"/>
    <w:link w:val="style101"/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kw"/>
    <w:basedOn w:val="style65"/>
    <w:next w:val="style4100"/>
  </w:style>
  <w:style w:type="character" w:customStyle="1" w:styleId="style4101">
    <w:name w:val="str"/>
    <w:basedOn w:val="style65"/>
    <w:next w:val="style4101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102">
    <w:name w:val="Default"/>
    <w:next w:val="style4102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370</Words>
  <Pages>3</Pages>
  <Characters>2112</Characters>
  <Application>WPS Office</Application>
  <DocSecurity>0</DocSecurity>
  <Paragraphs>91</Paragraphs>
  <ScaleCrop>false</ScaleCrop>
  <LinksUpToDate>false</LinksUpToDate>
  <CharactersWithSpaces>2456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2023-03-17T02:48:37Z</dcterms:created>
  <dc:creator>Windows User</dc:creator>
  <lastModifiedBy>21061119AG</lastModifiedBy>
  <dcterms:modified xsi:type="dcterms:W3CDTF">2023-03-17T02:48:37Z</dcterms:modified>
  <revision>72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