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1A" w:rsidRPr="009305C8" w:rsidRDefault="00AA081A" w:rsidP="00AA081A">
      <w:pPr>
        <w:pStyle w:val="ListParagraph"/>
        <w:numPr>
          <w:ilvl w:val="0"/>
          <w:numId w:val="2"/>
        </w:numPr>
        <w:tabs>
          <w:tab w:val="left" w:pos="3027"/>
        </w:tabs>
        <w:bidi/>
        <w:ind w:left="565" w:hanging="567"/>
        <w:rPr>
          <w:rFonts w:ascii="Simplified Arabic" w:hAnsi="Simplified Arabic" w:cs="Simplified Arabic"/>
          <w:sz w:val="36"/>
          <w:szCs w:val="36"/>
          <w:rtl/>
        </w:rPr>
      </w:pPr>
      <w:r w:rsidRPr="009305C8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تخطيط إعداد البرنامج و إجراءات التطبيق :</w:t>
      </w:r>
    </w:p>
    <w:p w:rsidR="00AA081A" w:rsidRPr="00186D10" w:rsidRDefault="00AA081A" w:rsidP="00AA081A">
      <w:pPr>
        <w:tabs>
          <w:tab w:val="left" w:pos="3027"/>
        </w:tabs>
        <w:bidi/>
        <w:spacing w:after="120" w:line="240" w:lineRule="auto"/>
        <w:ind w:left="-2" w:firstLine="567"/>
        <w:jc w:val="both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استهدف البحث الحالي </w:t>
      </w:r>
      <w:r w:rsidRPr="00186D10">
        <w:rPr>
          <w:rFonts w:ascii="Simplified Arabic" w:hAnsi="Simplified Arabic" w:cs="Simplified Arabic"/>
          <w:sz w:val="32"/>
          <w:szCs w:val="32"/>
          <w:rtl/>
        </w:rPr>
        <w:t>إعداد برنامج تعليمي لاستراتيجية التعلم المعكوس باستخدام الوسائط المعلوماتية لتنمية بعض المهارات التصميمية الرقمية لدى تلاميذ المرحلة الابتدائية</w:t>
      </w:r>
      <w:r w:rsidRPr="00186D10">
        <w:rPr>
          <w:rFonts w:ascii="Simplified Arabic" w:hAnsi="Simplified Arabic" w:cs="Simplified Arabic" w:hint="cs"/>
          <w:sz w:val="32"/>
          <w:szCs w:val="32"/>
          <w:rtl/>
        </w:rPr>
        <w:t>،</w:t>
      </w:r>
      <w:r w:rsidRPr="00186D10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186D10">
        <w:rPr>
          <w:rFonts w:ascii="Simplified Arabic" w:hAnsi="Simplified Arabic" w:cs="Simplified Arabic"/>
          <w:sz w:val="32"/>
          <w:szCs w:val="32"/>
          <w:u w:val="single"/>
          <w:rtl/>
        </w:rPr>
        <w:t>و</w:t>
      </w:r>
      <w:r>
        <w:rPr>
          <w:rFonts w:ascii="Simplified Arabic" w:hAnsi="Simplified Arabic" w:cs="Simplified Arabic" w:hint="cs"/>
          <w:sz w:val="32"/>
          <w:szCs w:val="32"/>
          <w:u w:val="single"/>
          <w:rtl/>
        </w:rPr>
        <w:t xml:space="preserve"> </w:t>
      </w:r>
      <w:r w:rsidRPr="00186D10">
        <w:rPr>
          <w:rFonts w:ascii="Simplified Arabic" w:hAnsi="Simplified Arabic" w:cs="Simplified Arabic"/>
          <w:sz w:val="32"/>
          <w:szCs w:val="32"/>
          <w:u w:val="single"/>
          <w:rtl/>
        </w:rPr>
        <w:t>بالتالي التحقق من تأثير استخدامه على :</w:t>
      </w:r>
    </w:p>
    <w:p w:rsidR="00AA081A" w:rsidRDefault="00AA081A" w:rsidP="00AA081A">
      <w:pPr>
        <w:pStyle w:val="ListParagraph"/>
        <w:numPr>
          <w:ilvl w:val="0"/>
          <w:numId w:val="1"/>
        </w:numPr>
        <w:tabs>
          <w:tab w:val="left" w:pos="565"/>
        </w:tabs>
        <w:bidi/>
        <w:spacing w:after="120" w:line="240" w:lineRule="auto"/>
        <w:ind w:left="565" w:hanging="567"/>
        <w:jc w:val="both"/>
        <w:rPr>
          <w:rFonts w:ascii="Simplified Arabic" w:hAnsi="Simplified Arabic" w:cs="Simplified Arabic"/>
          <w:sz w:val="32"/>
          <w:szCs w:val="32"/>
        </w:rPr>
      </w:pPr>
      <w:r w:rsidRPr="00186D10">
        <w:rPr>
          <w:rFonts w:ascii="Simplified Arabic" w:hAnsi="Simplified Arabic" w:cs="Simplified Arabic"/>
          <w:sz w:val="32"/>
          <w:szCs w:val="32"/>
          <w:rtl/>
        </w:rPr>
        <w:t>التحقق من تأثير استخدام البرنامج على الجوانب / القدرات ال</w:t>
      </w:r>
      <w:r>
        <w:rPr>
          <w:rFonts w:ascii="Simplified Arabic" w:hAnsi="Simplified Arabic" w:cs="Simplified Arabic" w:hint="cs"/>
          <w:sz w:val="32"/>
          <w:szCs w:val="32"/>
          <w:rtl/>
        </w:rPr>
        <w:t>وجدان</w:t>
      </w:r>
      <w:r w:rsidRPr="00186D10">
        <w:rPr>
          <w:rFonts w:ascii="Simplified Arabic" w:hAnsi="Simplified Arabic" w:cs="Simplified Arabic"/>
          <w:sz w:val="32"/>
          <w:szCs w:val="32"/>
          <w:rtl/>
        </w:rPr>
        <w:t>ية للمهارات لدى تلاميذ الصف السادس الابتدائي .</w:t>
      </w:r>
    </w:p>
    <w:p w:rsidR="00AA081A" w:rsidRDefault="00AA081A" w:rsidP="00AA081A">
      <w:pPr>
        <w:pStyle w:val="ListParagraph"/>
        <w:numPr>
          <w:ilvl w:val="0"/>
          <w:numId w:val="1"/>
        </w:numPr>
        <w:tabs>
          <w:tab w:val="left" w:pos="565"/>
        </w:tabs>
        <w:bidi/>
        <w:spacing w:after="120" w:line="240" w:lineRule="auto"/>
        <w:ind w:left="565" w:hanging="567"/>
        <w:jc w:val="both"/>
        <w:rPr>
          <w:rFonts w:ascii="Simplified Arabic" w:hAnsi="Simplified Arabic" w:cs="Simplified Arabic"/>
          <w:sz w:val="32"/>
          <w:szCs w:val="32"/>
        </w:rPr>
      </w:pPr>
      <w:r w:rsidRPr="00A500A9">
        <w:rPr>
          <w:rFonts w:ascii="Simplified Arabic" w:hAnsi="Simplified Arabic" w:cs="Simplified Arabic"/>
          <w:sz w:val="32"/>
          <w:szCs w:val="32"/>
          <w:rtl/>
        </w:rPr>
        <w:t>التحقق من تأثير استخدام البرنامج على الجوانب / القدرات الأدائية – المهارية للمهارات لدى تلاميذ الصف السادس الابتدائي</w:t>
      </w:r>
      <w:r w:rsidRPr="00A500A9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Pr="00A500A9">
        <w:rPr>
          <w:rFonts w:ascii="Simplified Arabic" w:hAnsi="Simplified Arabic" w:cs="Simplified Arabic"/>
          <w:sz w:val="32"/>
          <w:szCs w:val="32"/>
          <w:rtl/>
        </w:rPr>
        <w:t>.</w:t>
      </w:r>
    </w:p>
    <w:p w:rsidR="00AA081A" w:rsidRPr="00CB7E89" w:rsidRDefault="00AA081A" w:rsidP="00AA081A">
      <w:pPr>
        <w:pStyle w:val="ListParagraph"/>
        <w:numPr>
          <w:ilvl w:val="0"/>
          <w:numId w:val="1"/>
        </w:numPr>
        <w:tabs>
          <w:tab w:val="left" w:pos="565"/>
        </w:tabs>
        <w:bidi/>
        <w:spacing w:after="120" w:line="240" w:lineRule="auto"/>
        <w:ind w:left="565" w:hanging="567"/>
        <w:jc w:val="both"/>
        <w:rPr>
          <w:rFonts w:ascii="Simplified Arabic" w:hAnsi="Simplified Arabic" w:cs="Simplified Arabic"/>
          <w:sz w:val="32"/>
          <w:szCs w:val="32"/>
        </w:rPr>
      </w:pPr>
      <w:r w:rsidRPr="00186D10">
        <w:rPr>
          <w:rFonts w:ascii="Simplified Arabic" w:hAnsi="Simplified Arabic" w:cs="Simplified Arabic"/>
          <w:sz w:val="32"/>
          <w:szCs w:val="32"/>
          <w:rtl/>
        </w:rPr>
        <w:t>التحقق من تأثير استخدام البرنامج على الجوانب / القدرات المعرفية للمهارات لدى تلاميذ الصف السادس الابتدائي .</w:t>
      </w:r>
    </w:p>
    <w:p w:rsidR="00FB0EB7" w:rsidRDefault="00FB0EB7" w:rsidP="00AA081A">
      <w:pPr>
        <w:bidi/>
        <w:rPr>
          <w:rFonts w:hint="cs"/>
          <w:rtl/>
        </w:rPr>
      </w:pPr>
    </w:p>
    <w:p w:rsidR="00AA081A" w:rsidRPr="002542D5" w:rsidRDefault="00AA081A" w:rsidP="00AA081A">
      <w:pPr>
        <w:pStyle w:val="ListParagraph"/>
        <w:numPr>
          <w:ilvl w:val="0"/>
          <w:numId w:val="3"/>
        </w:numPr>
        <w:bidi/>
        <w:spacing w:after="0" w:line="240" w:lineRule="auto"/>
        <w:ind w:left="565" w:hanging="567"/>
        <w:rPr>
          <w:rFonts w:ascii="Simplified Arabic" w:hAnsi="Simplified Arabic" w:cs="Simplified Arabic"/>
          <w:b/>
          <w:bCs/>
          <w:sz w:val="36"/>
          <w:szCs w:val="36"/>
          <w:rtl/>
        </w:rPr>
      </w:pPr>
      <w:r w:rsidRPr="002542D5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تحديد المفاهيم :</w:t>
      </w:r>
    </w:p>
    <w:p w:rsidR="00AA081A" w:rsidRDefault="00AA081A" w:rsidP="00AA081A">
      <w:pPr>
        <w:bidi/>
        <w:spacing w:before="40"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- التربية الفنية المعاصرة :</w:t>
      </w:r>
    </w:p>
    <w:p w:rsidR="00AA081A" w:rsidRDefault="00AA081A" w:rsidP="00AA081A">
      <w:pPr>
        <w:bidi/>
        <w:spacing w:after="0" w:line="240" w:lineRule="auto"/>
        <w:contextualSpacing/>
        <w:jc w:val="center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تتكون ، بالترتيب ، من مفاهيم الفن و التربية و التربية الفنية و التربية الفنية المعاصرة</w:t>
      </w:r>
    </w:p>
    <w:p w:rsidR="00AA081A" w:rsidRDefault="00AA081A" w:rsidP="00AA081A">
      <w:pPr>
        <w:bidi/>
        <w:spacing w:after="0" w:line="240" w:lineRule="auto"/>
        <w:ind w:hanging="2"/>
        <w:contextualSpacing/>
        <w:jc w:val="center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تبعاً لنشأة و تطور التربية الفنية ، كما يلي :</w:t>
      </w:r>
    </w:p>
    <w:p w:rsidR="00AA081A" w:rsidRPr="00C11734" w:rsidRDefault="00AA081A" w:rsidP="00AA081A">
      <w:pPr>
        <w:pStyle w:val="ListParagraph"/>
        <w:numPr>
          <w:ilvl w:val="0"/>
          <w:numId w:val="4"/>
        </w:numPr>
        <w:bidi/>
        <w:spacing w:after="40" w:line="240" w:lineRule="auto"/>
        <w:ind w:left="567" w:hanging="567"/>
        <w:contextualSpacing w:val="0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</w:pPr>
      <w:r w:rsidRPr="00C117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</w:rPr>
        <w:t>الفن :</w:t>
      </w:r>
    </w:p>
    <w:p w:rsidR="00AA081A" w:rsidRDefault="00AA081A" w:rsidP="00AA081A">
      <w:pPr>
        <w:bidi/>
        <w:spacing w:after="0" w:line="240" w:lineRule="auto"/>
        <w:ind w:firstLine="567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يُعَرِفُ 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</w:rPr>
        <w:t>(</w:t>
      </w:r>
      <w:r w:rsidRPr="0017310B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إسماعيل شوقي ، 200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3، 5 ، 6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 الفن بأنه</w:t>
      </w:r>
      <w:r w:rsidRPr="002542D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" هو </w:t>
      </w:r>
      <w:r w:rsidRPr="002542D5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تعبير عن النفس </w:t>
      </w:r>
      <w:r w:rsidRPr="002542D5">
        <w:rPr>
          <w:rFonts w:ascii="Simplified Arabic" w:hAnsi="Simplified Arabic" w:cs="Simplified Arabic"/>
          <w:sz w:val="32"/>
          <w:szCs w:val="32"/>
          <w:rtl/>
          <w:lang w:bidi="ar-EG"/>
        </w:rPr>
        <w:t>–</w:t>
      </w:r>
      <w:r w:rsidRPr="002542D5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إظهار الجمال على الأشياء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و هو</w:t>
      </w:r>
      <w:r w:rsidRPr="002542D5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إدخال الراحة والسرور على النفس من خلال مظهر الأشياء لترتيب مجموعة من العناصر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 ، و </w:t>
      </w:r>
      <w:r w:rsidRPr="002542D5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هو نشاط إنساني فيه ابتكار أشكال غير مألوفة بالوسائط كالخامات والأدوات لأعمال فنية محسوسة أو ملموسة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. "</w:t>
      </w:r>
    </w:p>
    <w:p w:rsidR="00AA081A" w:rsidRPr="00C11734" w:rsidRDefault="00AA081A" w:rsidP="00AA081A">
      <w:pPr>
        <w:pStyle w:val="ListParagraph"/>
        <w:numPr>
          <w:ilvl w:val="0"/>
          <w:numId w:val="4"/>
        </w:numPr>
        <w:bidi/>
        <w:spacing w:after="40" w:line="240" w:lineRule="auto"/>
        <w:ind w:left="567" w:hanging="567"/>
        <w:contextualSpacing w:val="0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EG"/>
        </w:rPr>
      </w:pPr>
      <w:r w:rsidRPr="00C117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EG"/>
        </w:rPr>
        <w:t>التربية :</w:t>
      </w:r>
    </w:p>
    <w:p w:rsidR="00AA081A" w:rsidRDefault="00AA081A" w:rsidP="00AA081A">
      <w:pPr>
        <w:bidi/>
        <w:spacing w:after="0" w:line="240" w:lineRule="auto"/>
        <w:ind w:firstLine="565"/>
        <w:contextualSpacing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يُعَرِفُ 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(</w:t>
      </w:r>
      <w:r w:rsidRPr="0017310B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محمد فضل ، 199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7، 317 ، 318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التربية بأنها "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هي 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تثقيف </w:t>
      </w:r>
      <w:r w:rsidRPr="0017310B">
        <w:rPr>
          <w:rFonts w:ascii="Simplified Arabic" w:hAnsi="Simplified Arabic" w:cs="Simplified Arabic"/>
          <w:sz w:val="32"/>
          <w:szCs w:val="32"/>
          <w:rtl/>
          <w:lang w:bidi="ar-EG"/>
        </w:rPr>
        <w:t>–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تهذيب </w:t>
      </w:r>
      <w:r w:rsidRPr="0017310B">
        <w:rPr>
          <w:rFonts w:ascii="Simplified Arabic" w:hAnsi="Simplified Arabic" w:cs="Simplified Arabic"/>
          <w:sz w:val="32"/>
          <w:szCs w:val="32"/>
          <w:rtl/>
          <w:lang w:bidi="ar-EG"/>
        </w:rPr>
        <w:t>–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تعليم </w:t>
      </w:r>
      <w:r w:rsidRPr="0017310B">
        <w:rPr>
          <w:rFonts w:ascii="Simplified Arabic" w:hAnsi="Simplified Arabic" w:cs="Simplified Arabic"/>
          <w:sz w:val="32"/>
          <w:szCs w:val="32"/>
          <w:rtl/>
          <w:lang w:bidi="ar-EG"/>
        </w:rPr>
        <w:t>–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تنشئة </w:t>
      </w:r>
      <w:r w:rsidRPr="0017310B">
        <w:rPr>
          <w:rFonts w:ascii="Simplified Arabic" w:hAnsi="Simplified Arabic" w:cs="Simplified Arabic"/>
          <w:sz w:val="32"/>
          <w:szCs w:val="32"/>
          <w:rtl/>
          <w:lang w:bidi="ar-EG"/>
        </w:rPr>
        <w:t>–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زيادة أو تنمية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. "</w:t>
      </w:r>
    </w:p>
    <w:p w:rsidR="00AA081A" w:rsidRPr="00C11734" w:rsidRDefault="00AA081A" w:rsidP="00AA081A">
      <w:pPr>
        <w:pStyle w:val="ListParagraph"/>
        <w:numPr>
          <w:ilvl w:val="0"/>
          <w:numId w:val="4"/>
        </w:numPr>
        <w:bidi/>
        <w:spacing w:after="40" w:line="240" w:lineRule="auto"/>
        <w:ind w:left="567" w:hanging="567"/>
        <w:contextualSpacing w:val="0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EG"/>
        </w:rPr>
      </w:pPr>
      <w:r w:rsidRPr="00C117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EG"/>
        </w:rPr>
        <w:lastRenderedPageBreak/>
        <w:t>التربية الفنية :</w:t>
      </w:r>
    </w:p>
    <w:p w:rsidR="00AA081A" w:rsidRDefault="00AA081A" w:rsidP="00AA081A">
      <w:pPr>
        <w:bidi/>
        <w:spacing w:after="0" w:line="240" w:lineRule="auto"/>
        <w:ind w:firstLine="565"/>
        <w:contextualSpacing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يُعَرِفُ 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(</w:t>
      </w:r>
      <w:r w:rsidRPr="0017310B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محمد فضل ، 199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7، 317 ، 318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التربية الفنية بأنها " هي </w:t>
      </w:r>
      <w:r w:rsidRPr="0017310B">
        <w:rPr>
          <w:rFonts w:ascii="Simplified Arabic" w:hAnsi="Simplified Arabic" w:cs="Simplified Arabic"/>
          <w:sz w:val="32"/>
          <w:szCs w:val="32"/>
          <w:rtl/>
          <w:lang w:bidi="ar-EG"/>
        </w:rPr>
        <w:t>زيادة أو تنمية باستخدام الأنشطة الفنية المختلفة بمعنى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: </w:t>
      </w:r>
      <w:r w:rsidRPr="0017310B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هي زيادة أو تنمية المعارف والخبرات والمهارات والقدرات ومنها التآزر البصري واليدوي </w:t>
      </w:r>
      <w:r w:rsidRPr="0017310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مع </w:t>
      </w:r>
      <w:r w:rsidRPr="0017310B">
        <w:rPr>
          <w:rFonts w:ascii="Simplified Arabic" w:hAnsi="Simplified Arabic" w:cs="Simplified Arabic"/>
          <w:sz w:val="32"/>
          <w:szCs w:val="32"/>
          <w:rtl/>
          <w:lang w:bidi="ar-EG"/>
        </w:rPr>
        <w:t>زيادة أو تنمية في اكتساب بعض القِيَمِ الدينية والأخلاقية والاجتماعية مثل الصبر والإتقان .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"</w:t>
      </w:r>
    </w:p>
    <w:p w:rsidR="00AA081A" w:rsidRDefault="00AA081A" w:rsidP="00AA081A">
      <w:pPr>
        <w:bidi/>
        <w:spacing w:after="0" w:line="240" w:lineRule="auto"/>
        <w:ind w:firstLine="565"/>
        <w:contextualSpacing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بينما يُعَرِفُها 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(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مُنْذِر العتوم</w:t>
      </w:r>
      <w:r w:rsidRPr="0017310B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 xml:space="preserve"> ،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2007، 22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بأنها " 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هي عملية تهذيب سلوك الأفراد (المتعلمين) من خلال ممارستهم للأعمال الفنية وتذوقها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"</w:t>
      </w:r>
      <w:r w:rsidRPr="00CE2DE5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، 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و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يضيف بأن 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مصطلح التربية الفنية حديث نسبياً م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ق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ار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ن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بالمواد الأخرى ولم ي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ك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ن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ْ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معروفاً قبل القرن العشرين ،</w:t>
      </w:r>
      <w:r w:rsidRPr="00CE2DE5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حيث كانت الفنون الجميلة والفنون التطبيقية ه</w:t>
      </w:r>
      <w:r w:rsidRPr="00CE2DE5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 </w:t>
      </w:r>
      <w:r w:rsidRPr="00CE2DE5">
        <w:rPr>
          <w:rFonts w:ascii="Simplified Arabic" w:hAnsi="Simplified Arabic" w:cs="Simplified Arabic"/>
          <w:sz w:val="32"/>
          <w:szCs w:val="32"/>
          <w:rtl/>
          <w:lang w:bidi="ar-EG"/>
        </w:rPr>
        <w:t>المُسَيْطِرَةُ في المدارس والمؤسسات التعليمية .</w:t>
      </w:r>
    </w:p>
    <w:p w:rsidR="00AA081A" w:rsidRPr="00C11734" w:rsidRDefault="00AA081A" w:rsidP="00AA081A">
      <w:pPr>
        <w:pStyle w:val="ListParagraph"/>
        <w:numPr>
          <w:ilvl w:val="0"/>
          <w:numId w:val="4"/>
        </w:numPr>
        <w:bidi/>
        <w:spacing w:after="40" w:line="240" w:lineRule="auto"/>
        <w:ind w:left="567" w:hanging="567"/>
        <w:contextualSpacing w:val="0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EG"/>
        </w:rPr>
      </w:pPr>
      <w:r w:rsidRPr="00C117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EG"/>
        </w:rPr>
        <w:t>التربية الفنية المعاصرة :</w:t>
      </w:r>
    </w:p>
    <w:p w:rsidR="00AA081A" w:rsidRDefault="00AA081A" w:rsidP="00AA081A">
      <w:pPr>
        <w:bidi/>
        <w:spacing w:after="0" w:line="240" w:lineRule="auto"/>
        <w:ind w:firstLine="565"/>
        <w:contextualSpacing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يُعَرِفُ 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(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مُنْذِر العتوم</w:t>
      </w:r>
      <w:r w:rsidRPr="0017310B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 xml:space="preserve"> ،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2007، 22</w:t>
      </w:r>
      <w:r w:rsidRPr="0017310B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بأنها " </w:t>
      </w:r>
      <w:r w:rsidRPr="00F20BF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هي التربية عن طريق الفن من خلال :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F20BF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ممارسة الأنشطة الفنية المختلفة والاستفادة من مجالات العلوم الأخرى التي تعتبر الفنون التشكيلية والعلوم التربوية من أهم المصادر الرئيسية لها .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"</w:t>
      </w:r>
    </w:p>
    <w:p w:rsidR="00AA081A" w:rsidRPr="00780A31" w:rsidRDefault="00AA081A" w:rsidP="00AA081A">
      <w:pPr>
        <w:bidi/>
        <w:spacing w:before="120" w:after="120" w:line="240" w:lineRule="auto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 w:rsidRPr="00780A31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المراجع :</w:t>
      </w:r>
    </w:p>
    <w:p w:rsidR="00AA081A" w:rsidRPr="002B61E3" w:rsidRDefault="00AA081A" w:rsidP="00AA081A">
      <w:pPr>
        <w:pStyle w:val="ListParagraph"/>
        <w:numPr>
          <w:ilvl w:val="0"/>
          <w:numId w:val="5"/>
        </w:numPr>
        <w:tabs>
          <w:tab w:val="right" w:pos="565"/>
        </w:tabs>
        <w:bidi/>
        <w:spacing w:before="120" w:after="120" w:line="240" w:lineRule="auto"/>
        <w:ind w:left="565" w:hanging="567"/>
        <w:contextualSpacing w:val="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2B61E3">
        <w:rPr>
          <w:rFonts w:ascii="Simplified Arabic" w:hAnsi="Simplified Arabic" w:cs="Simplified Arabic" w:hint="cs"/>
          <w:sz w:val="32"/>
          <w:szCs w:val="32"/>
          <w:u w:val="single"/>
          <w:rtl/>
          <w:lang w:bidi="ar-EG"/>
        </w:rPr>
        <w:t>إسماعيل شوقي إسماعيل (2002 م)</w:t>
      </w:r>
      <w:r w:rsidRPr="002B61E3">
        <w:rPr>
          <w:rFonts w:ascii="Simplified Arabic" w:hAnsi="Simplified Arabic" w:cs="Simplified Arabic" w:hint="cs"/>
          <w:sz w:val="32"/>
          <w:szCs w:val="32"/>
          <w:u w:val="single"/>
          <w:vertAlign w:val="superscript"/>
          <w:rtl/>
          <w:lang w:bidi="ar-EG"/>
        </w:rPr>
        <w:t xml:space="preserve"> </w:t>
      </w:r>
      <w:r>
        <w:rPr>
          <w:rStyle w:val="FootnoteReference"/>
          <w:rFonts w:ascii="Simplified Arabic" w:hAnsi="Simplified Arabic" w:cs="Simplified Arabic"/>
          <w:sz w:val="32"/>
          <w:szCs w:val="32"/>
          <w:u w:val="single"/>
          <w:rtl/>
        </w:rPr>
        <w:footnoteReference w:customMarkFollows="1" w:id="1"/>
        <w:t>(1)</w:t>
      </w:r>
      <w:r>
        <w:rPr>
          <w:rFonts w:ascii="Simplified Arabic" w:hAnsi="Simplified Arabic" w:cs="Simplified Arabic" w:hint="cs"/>
          <w:sz w:val="32"/>
          <w:szCs w:val="32"/>
          <w:u w:val="single"/>
          <w:rtl/>
        </w:rPr>
        <w:t xml:space="preserve"> </w:t>
      </w:r>
      <w:r w:rsidRPr="00BD1080">
        <w:rPr>
          <w:rFonts w:ascii="Simplified Arabic" w:hAnsi="Simplified Arabic" w:cs="Simplified Arabic" w:hint="cs"/>
          <w:sz w:val="32"/>
          <w:szCs w:val="32"/>
          <w:u w:val="single"/>
          <w:rtl/>
          <w:lang w:bidi="ar-EG"/>
        </w:rPr>
        <w:t>: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2B61E3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مدخل إلى التربية الفنية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، الطبعة الثانية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، زهراء الشرق للتوزيع والنشر ، القاهرة . </w:t>
      </w:r>
    </w:p>
    <w:p w:rsidR="00AA081A" w:rsidRPr="002B61E3" w:rsidRDefault="00AA081A" w:rsidP="00AA081A">
      <w:pPr>
        <w:pStyle w:val="ListParagraph"/>
        <w:numPr>
          <w:ilvl w:val="0"/>
          <w:numId w:val="5"/>
        </w:numPr>
        <w:tabs>
          <w:tab w:val="right" w:pos="565"/>
        </w:tabs>
        <w:bidi/>
        <w:spacing w:before="120" w:after="120" w:line="240" w:lineRule="auto"/>
        <w:ind w:left="565" w:hanging="567"/>
        <w:contextualSpacing w:val="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2B61E3">
        <w:rPr>
          <w:rFonts w:ascii="Simplified Arabic" w:hAnsi="Simplified Arabic" w:cs="Simplified Arabic" w:hint="cs"/>
          <w:sz w:val="32"/>
          <w:szCs w:val="32"/>
          <w:u w:val="single"/>
          <w:rtl/>
          <w:lang w:bidi="ar-EG"/>
        </w:rPr>
        <w:t xml:space="preserve">محمد عبد المجيد فضل (1417 هـ / 1997 م) </w:t>
      </w:r>
      <w:r>
        <w:rPr>
          <w:rStyle w:val="FootnoteReference"/>
          <w:rFonts w:ascii="Simplified Arabic" w:hAnsi="Simplified Arabic" w:cs="Simplified Arabic"/>
          <w:sz w:val="32"/>
          <w:szCs w:val="32"/>
          <w:u w:val="single"/>
          <w:rtl/>
        </w:rPr>
        <w:footnoteReference w:customMarkFollows="1" w:id="2"/>
        <w:t>(2)</w:t>
      </w:r>
      <w:r>
        <w:rPr>
          <w:rFonts w:ascii="Simplified Arabic" w:hAnsi="Simplified Arabic" w:cs="Simplified Arabic" w:hint="cs"/>
          <w:sz w:val="32"/>
          <w:szCs w:val="32"/>
          <w:u w:val="single"/>
          <w:rtl/>
        </w:rPr>
        <w:t xml:space="preserve"> </w:t>
      </w:r>
      <w:r w:rsidRPr="00BD1080">
        <w:rPr>
          <w:rFonts w:ascii="Simplified Arabic" w:hAnsi="Simplified Arabic" w:cs="Simplified Arabic" w:hint="cs"/>
          <w:sz w:val="32"/>
          <w:szCs w:val="32"/>
          <w:u w:val="single"/>
          <w:rtl/>
          <w:lang w:bidi="ar-EG"/>
        </w:rPr>
        <w:t>: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2B61E3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مفهوم أصول التربية الفنية المعاصرة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،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العدد (9) ، المجلد (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2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، جامعة الملك سعود ، كلية التربية ، مجلة 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العل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وم التربوية والدراسات الإسلامية 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الرياض ، المملكة العربية السعودية .</w:t>
      </w:r>
    </w:p>
    <w:p w:rsidR="00AA081A" w:rsidRDefault="00AA081A" w:rsidP="00AA081A">
      <w:pPr>
        <w:pStyle w:val="ListParagraph"/>
        <w:numPr>
          <w:ilvl w:val="0"/>
          <w:numId w:val="5"/>
        </w:numPr>
        <w:tabs>
          <w:tab w:val="right" w:pos="565"/>
        </w:tabs>
        <w:bidi/>
        <w:spacing w:before="120" w:after="120" w:line="240" w:lineRule="auto"/>
        <w:ind w:left="565" w:hanging="567"/>
        <w:contextualSpacing w:val="0"/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  <w:r w:rsidRPr="002B61E3">
        <w:rPr>
          <w:rFonts w:ascii="Simplified Arabic" w:hAnsi="Simplified Arabic" w:cs="Simplified Arabic" w:hint="cs"/>
          <w:sz w:val="32"/>
          <w:szCs w:val="32"/>
          <w:u w:val="single"/>
          <w:rtl/>
          <w:lang w:bidi="ar-EG"/>
        </w:rPr>
        <w:lastRenderedPageBreak/>
        <w:t xml:space="preserve">منذر سامح العتوم (2007 م) </w:t>
      </w:r>
      <w:r>
        <w:rPr>
          <w:rStyle w:val="FootnoteReference"/>
          <w:rFonts w:ascii="Simplified Arabic" w:hAnsi="Simplified Arabic" w:cs="Simplified Arabic"/>
          <w:sz w:val="32"/>
          <w:szCs w:val="32"/>
          <w:u w:val="single"/>
          <w:rtl/>
        </w:rPr>
        <w:footnoteReference w:customMarkFollows="1" w:id="3"/>
        <w:t>(3)</w:t>
      </w:r>
      <w:r w:rsidRPr="00D238FF">
        <w:rPr>
          <w:rFonts w:ascii="Simplified Arabic" w:hAnsi="Simplified Arabic" w:cs="Simplified Arabic" w:hint="cs"/>
          <w:sz w:val="32"/>
          <w:szCs w:val="32"/>
          <w:u w:val="single"/>
          <w:rtl/>
        </w:rPr>
        <w:t xml:space="preserve"> </w:t>
      </w:r>
      <w:r w:rsidRPr="00D238FF">
        <w:rPr>
          <w:rFonts w:ascii="Simplified Arabic" w:hAnsi="Simplified Arabic" w:cs="Simplified Arabic" w:hint="cs"/>
          <w:sz w:val="32"/>
          <w:szCs w:val="32"/>
          <w:u w:val="single"/>
          <w:rtl/>
          <w:lang w:bidi="ar-EG"/>
        </w:rPr>
        <w:t>: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Pr="002B61E3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ط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ُ</w:t>
      </w:r>
      <w:r w:rsidRPr="002B61E3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ر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ُ</w:t>
      </w:r>
      <w:r w:rsidRPr="002B61E3"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ق تدريس التربية الفنية ومناهجها</w:t>
      </w:r>
      <w:r w:rsidRPr="002B61E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، دار المناهج للنشر والتوزيع ، عَمَّان ، الأردن .</w:t>
      </w:r>
    </w:p>
    <w:p w:rsidR="00AA081A" w:rsidRPr="002542D5" w:rsidRDefault="00AA081A" w:rsidP="00AA081A">
      <w:pPr>
        <w:pStyle w:val="ListParagraph"/>
        <w:numPr>
          <w:ilvl w:val="0"/>
          <w:numId w:val="3"/>
        </w:numPr>
        <w:bidi/>
        <w:spacing w:after="0" w:line="240" w:lineRule="auto"/>
        <w:ind w:left="565" w:hanging="567"/>
        <w:rPr>
          <w:rFonts w:ascii="Simplified Arabic" w:hAnsi="Simplified Arabic" w:cs="Simplified Arabic"/>
          <w:b/>
          <w:bCs/>
          <w:sz w:val="36"/>
          <w:szCs w:val="36"/>
          <w:rtl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</w:rPr>
        <w:t>صياغة الأهداف السلوكية</w:t>
      </w:r>
      <w:r w:rsidRPr="002542D5"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و تحديد أنشطة التَعَلُم </w:t>
      </w:r>
      <w:r w:rsidRPr="002542D5">
        <w:rPr>
          <w:rFonts w:ascii="Simplified Arabic" w:hAnsi="Simplified Arabic" w:cs="Simplified Arabic" w:hint="cs"/>
          <w:b/>
          <w:bCs/>
          <w:sz w:val="36"/>
          <w:szCs w:val="36"/>
          <w:rtl/>
        </w:rPr>
        <w:t>:</w:t>
      </w:r>
    </w:p>
    <w:p w:rsidR="00AA081A" w:rsidRPr="0020279D" w:rsidRDefault="00AA081A" w:rsidP="00AA081A">
      <w:pPr>
        <w:bidi/>
        <w:spacing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rtl/>
        </w:rPr>
      </w:pPr>
      <w:r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rtl/>
        </w:rPr>
        <w:t xml:space="preserve">- الأهداف الخاصة </w:t>
      </w:r>
      <w:r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rtl/>
        </w:rPr>
        <w:t>(</w:t>
      </w:r>
      <w:r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rtl/>
        </w:rPr>
        <w:t>الإجرائية</w:t>
      </w:r>
      <w:r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rtl/>
        </w:rPr>
        <w:t>)</w:t>
      </w:r>
      <w:r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rtl/>
        </w:rPr>
        <w:t xml:space="preserve"> للتربية الفنية للصف السادس الابتدائي :</w:t>
      </w:r>
    </w:p>
    <w:p w:rsidR="00AA081A" w:rsidRPr="00E1549D" w:rsidRDefault="00AA081A" w:rsidP="00AA081A">
      <w:pPr>
        <w:bidi/>
        <w:spacing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u w:val="single"/>
          <w:rtl/>
        </w:rPr>
      </w:pPr>
      <w:r w:rsidRPr="00E1549D"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أولاً : الأهداف الوجدانية :</w:t>
      </w:r>
    </w:p>
    <w:p w:rsidR="00AA081A" w:rsidRPr="00E1549D" w:rsidRDefault="00AA081A" w:rsidP="00AA081A">
      <w:pPr>
        <w:bidi/>
        <w:spacing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u w:val="single"/>
          <w:lang w:bidi="ar-EG"/>
        </w:rPr>
      </w:pPr>
      <w:r w:rsidRPr="00E1549D"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في نهاية هذا المقرر يجب أن يكون كل تلميذ قادراً على :</w:t>
      </w:r>
    </w:p>
    <w:p w:rsidR="00AA081A" w:rsidRPr="00E1549D" w:rsidRDefault="00AA081A" w:rsidP="00AA081A">
      <w:pPr>
        <w:numPr>
          <w:ilvl w:val="0"/>
          <w:numId w:val="6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rtl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يتذوق القيم الجمالية التراث (الفن البدائي ، والمصري القديم "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الفرعوني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 " ، والقبطي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، والإسلامي ، والشعبي ، والفن المعاصر)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من خلال المعارض والأعمال والتجارب الافتراضية ونُظُم الإبحار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6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يتذوق</w:t>
      </w:r>
      <w:r w:rsidRPr="00E1549D"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  <w:t xml:space="preserve">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 xml:space="preserve">ويُعَبِر عن شعوره بِحُرِيَة تجاه الإنتاج الفني ويندمج فيه بِحَمَاس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 xml:space="preserve">بمشاركته مع زملائه بأدوات التواصل عِبْرَ المَنَصَة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.</w:t>
      </w:r>
    </w:p>
    <w:p w:rsidR="00AA081A" w:rsidRPr="00E1549D" w:rsidRDefault="00AA081A" w:rsidP="00AA081A">
      <w:pPr>
        <w:numPr>
          <w:ilvl w:val="0"/>
          <w:numId w:val="6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أن يُقَدِر القيم الجمالية في الأعمال الفنية والحِرَف اليدوية على اختلاف أنواعها ويحترم القائمين عليها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 xml:space="preserve"> عِبْرَ واجهات التفاعل ونُظُم الإبحار وأدوات التواصل في المَنَصَة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.</w:t>
      </w:r>
    </w:p>
    <w:p w:rsidR="00AA081A" w:rsidRPr="00E1549D" w:rsidRDefault="00AA081A" w:rsidP="00AA081A">
      <w:pPr>
        <w:numPr>
          <w:ilvl w:val="0"/>
          <w:numId w:val="6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أن يكتسب الث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ِ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ق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َ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ة بالنفس والاتزان ويعتز بإنتاجه الفني .</w:t>
      </w:r>
    </w:p>
    <w:p w:rsidR="00AA081A" w:rsidRPr="00E1549D" w:rsidRDefault="00AA081A" w:rsidP="00AA081A">
      <w:pPr>
        <w:numPr>
          <w:ilvl w:val="0"/>
          <w:numId w:val="6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 xml:space="preserve">أن يكتسب القِيَم والاتجاهات الديمقراطية والسلوك الحَمِيد من خلال العمل الجماعي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 xml:space="preserve">من خلال التواصل عِبْرَ الاجتماعات وأداة التدوين الاجتماعي </w:t>
      </w:r>
      <w:r>
        <w:rPr>
          <w:rFonts w:ascii="Simplified Arabic" w:eastAsia="+mn-ea" w:hAnsi="Simplified Arabic" w:cs="Simplified Arabic"/>
          <w:color w:val="000000"/>
          <w:sz w:val="32"/>
          <w:szCs w:val="32"/>
          <w:rtl/>
          <w:lang w:bidi="ar-EG"/>
        </w:rPr>
        <w:t>(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المدونة</w:t>
      </w:r>
      <w:r>
        <w:rPr>
          <w:rFonts w:ascii="Simplified Arabic" w:eastAsia="+mn-ea" w:hAnsi="Simplified Arabic" w:cs="Simplified Arabic"/>
          <w:color w:val="000000"/>
          <w:sz w:val="32"/>
          <w:szCs w:val="32"/>
          <w:rtl/>
          <w:lang w:bidi="ar-EG"/>
        </w:rPr>
        <w:t>)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 xml:space="preserve"> بالمَنَصَة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.</w:t>
      </w:r>
    </w:p>
    <w:p w:rsidR="00AA081A" w:rsidRPr="00E1549D" w:rsidRDefault="00AA081A" w:rsidP="00AA081A">
      <w:pPr>
        <w:numPr>
          <w:ilvl w:val="0"/>
          <w:numId w:val="6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rtl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  <w:lang w:bidi="ar-EG"/>
        </w:rPr>
        <w:t>أن يُقَدِر أهمية تأثير الذوق الجمالي في مظهره الواقعي وحياته الخاصة والعامة .</w:t>
      </w:r>
    </w:p>
    <w:p w:rsidR="00AA081A" w:rsidRPr="00E1549D" w:rsidRDefault="00AA081A" w:rsidP="00AA081A">
      <w:pPr>
        <w:bidi/>
        <w:spacing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u w:val="single"/>
          <w:rtl/>
        </w:rPr>
      </w:pPr>
      <w:r w:rsidRPr="00E1549D"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ثانياً : الأهداف المهارية :</w:t>
      </w:r>
    </w:p>
    <w:p w:rsidR="00AA081A" w:rsidRPr="00E1549D" w:rsidRDefault="00AA081A" w:rsidP="00AA081A">
      <w:pPr>
        <w:bidi/>
        <w:spacing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u w:val="single"/>
          <w:lang w:bidi="ar-EG"/>
        </w:rPr>
      </w:pPr>
      <w:r w:rsidRPr="00E1549D"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في نهاية هذا المقرر يجب أن يكون كل تلميذ قادراً على :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lastRenderedPageBreak/>
        <w:t xml:space="preserve">أن يَمْزِج الألوان الأساسية للحصول على ألوان ثانوية مُرَكَبَة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بالطُرُق اليدوية والرقمية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يكتسب بعض المهارات العملية والخِبْرَات الفنية البسيطة التي تُمَكِنَه من الاستفادة منها في الحياة المدرسية وخارجها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من خلال المشاركة والتفاعل مع زملائه داخل وخارج الصف عِبْرَ المنصة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يتمكن من استخدام العِدَد والأدوات البسيطة استخداماً صحيحاً آمناً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يكتسب بعض المهارات المُتَصَلَة بمنتجات الفنون الشعبية والحِرَف اليدوية المختلفة وتذوقها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من خلال أعمال التراث بالمعارض الافتراضية والصور والرسوم بالأنشطة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يتمكن من استخدام الأساليب المختلفة للطباعة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يدوية و رقمية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في عمل فني واحد.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يُصَمِم عناصر وتراكيب زخرفية مُبَسَطَة تصلح للتنفيذ بخامات الأخشاب والخزف بما يتناسب مع قدراتهم العقلية والعضلية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باستخدام الأدوات اليدوية والرقمية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يستخدم المهارة اليدوية المتميزة مثل : الخلط ، واللف ، والخياطة ، واللصق ، من خلال خامات متعددة تتناسب مع هذه النوعية من المهارات 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يستخدم الخامات المُتَاحَة في البيئة في عمل تشكيلات مختلفة مُسَطَحَة ومُجَسَمَة مثل خامة الورق والصلصال والمُسْتَهْلَكَات .</w:t>
      </w:r>
    </w:p>
    <w:p w:rsidR="00AA081A" w:rsidRPr="00E1549D" w:rsidRDefault="00AA081A" w:rsidP="00AA081A">
      <w:pPr>
        <w:numPr>
          <w:ilvl w:val="0"/>
          <w:numId w:val="8"/>
        </w:numPr>
        <w:bidi/>
        <w:spacing w:after="0" w:line="240" w:lineRule="auto"/>
        <w:ind w:left="565" w:hanging="567"/>
        <w:contextualSpacing/>
        <w:rPr>
          <w:rFonts w:ascii="Simplified Arabic" w:eastAsia="+mn-ea" w:hAnsi="Simplified Arabic" w:cs="Simplified Arabic"/>
          <w:color w:val="000000"/>
          <w:sz w:val="32"/>
          <w:szCs w:val="32"/>
          <w:rtl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يستخدم حروف الخط العربي في تصميمات مختلفة و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رسوم تعبيرية للاستمتاع بتشكيلاتها الجمالية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 باستخدام الرسم اليدوي والرسم والتصميم بالحاسب الآلي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bidi/>
        <w:spacing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u w:val="single"/>
          <w:rtl/>
        </w:rPr>
      </w:pPr>
      <w:r w:rsidRPr="00E1549D"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ثالثاً : الأهداف المعرفية :</w:t>
      </w:r>
    </w:p>
    <w:p w:rsidR="00AA081A" w:rsidRPr="00E1549D" w:rsidRDefault="00AA081A" w:rsidP="00AA081A">
      <w:pPr>
        <w:bidi/>
        <w:spacing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32"/>
          <w:szCs w:val="32"/>
          <w:u w:val="single"/>
          <w:lang w:bidi="ar-EG"/>
        </w:rPr>
      </w:pPr>
      <w:r w:rsidRPr="00E1549D">
        <w:rPr>
          <w:rFonts w:ascii="Simplified Arabic" w:eastAsia="+mn-ea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في نهاية هذا المقرر يجب أن يكون كل تلميذ قادراً على :</w:t>
      </w:r>
    </w:p>
    <w:p w:rsidR="00AA081A" w:rsidRPr="00E1549D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يتعرف على الخامات المُسْتَخْدَمَة وط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ُ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ر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ُ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ق أماكن شرائها .</w:t>
      </w:r>
    </w:p>
    <w:p w:rsidR="00AA081A" w:rsidRPr="00E1549D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يُمَيز بين العناصر الطبيعية وكذلك المصنوعة في بيئته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، ويكتشف السمات العامة من حيث هيئتها العامة ، وقيمتها اللونية وملامس السطوح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lastRenderedPageBreak/>
        <w:t>أن يتعرف على الأشكال الهندسية من حيث طبيعتها ا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لجمالية والعلاقات التكوينية لها بالرسم والتجريب الرقمي .</w:t>
      </w:r>
    </w:p>
    <w:p w:rsidR="00AA081A" w:rsidRPr="00E1549D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يتعرف على بعض المعلومات الفنية من خلال اللعب بالألوان والخط والمساحة والأشكال المختلفة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من خلال الأنشطة التفاعلية ونُظُم الإبحار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E1549D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يتعرف على الخامات البيئية التخليقية والم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ُ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س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ْ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ت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َ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ه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َ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ل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َ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ة في المحيط المدرسي ، ويقف على إمكانيات تشكيلها .</w:t>
      </w:r>
    </w:p>
    <w:p w:rsidR="00AA081A" w:rsidRPr="00E1549D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color w:val="000000"/>
          <w:sz w:val="32"/>
          <w:szCs w:val="32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أن يكتشف المداخل التعبيرية في تناول الموضوعات البيئية والقومية والسياحية والصحية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 باستخدام نُظُم الإبحار والمعارض الافتراضية ووسائط المكتبة الخاصة بها.</w:t>
      </w:r>
    </w:p>
    <w:p w:rsidR="00AA081A" w:rsidRPr="00120296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b/>
          <w:bCs/>
          <w:color w:val="000000"/>
          <w:sz w:val="4"/>
          <w:szCs w:val="4"/>
          <w:lang w:bidi="ar-EG"/>
        </w:rPr>
      </w:pP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يُفَرِق بين الألوان الأساسية والألوان الثانوية </w:t>
      </w:r>
      <w:r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باستخدام المعادلات الرقمية وتغيير القِيَم للألوان في التصميم بأحد البرامج الجرافيكية </w:t>
      </w:r>
      <w:r w:rsidRPr="00E1549D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>.</w:t>
      </w:r>
    </w:p>
    <w:p w:rsidR="00AA081A" w:rsidRPr="006928C5" w:rsidRDefault="00AA081A" w:rsidP="00AA081A">
      <w:pPr>
        <w:numPr>
          <w:ilvl w:val="0"/>
          <w:numId w:val="7"/>
        </w:numPr>
        <w:bidi/>
        <w:spacing w:after="0" w:line="240" w:lineRule="auto"/>
        <w:ind w:left="565" w:hanging="567"/>
        <w:contextualSpacing/>
        <w:jc w:val="both"/>
        <w:rPr>
          <w:rFonts w:ascii="Simplified Arabic" w:eastAsia="+mn-ea" w:hAnsi="Simplified Arabic" w:cs="Simplified Arabic"/>
          <w:b/>
          <w:bCs/>
          <w:color w:val="000000"/>
          <w:sz w:val="4"/>
          <w:szCs w:val="4"/>
          <w:rtl/>
          <w:lang w:bidi="ar-EG"/>
        </w:rPr>
      </w:pPr>
      <w:r w:rsidRPr="00E52CCC">
        <w:rPr>
          <w:rFonts w:ascii="Simplified Arabic" w:eastAsia="+mn-ea" w:hAnsi="Simplified Arabic" w:cs="Simplified Arabic" w:hint="cs"/>
          <w:color w:val="000000"/>
          <w:sz w:val="32"/>
          <w:szCs w:val="32"/>
          <w:rtl/>
        </w:rPr>
        <w:t xml:space="preserve">أن يتعرف كلما أتيحت الفرصة على الوسائل التِقْنِيَة العصرية بهدف إمكانية اتباع إبداعات فنية فنية باستخدام نُظُم الإبحار و أداة محرك البحث . </w:t>
      </w:r>
    </w:p>
    <w:p w:rsidR="00AA081A" w:rsidRPr="00AA081A" w:rsidRDefault="00AA081A" w:rsidP="00AA081A">
      <w:pPr>
        <w:bidi/>
        <w:rPr>
          <w:lang w:bidi="ar-EG"/>
        </w:rPr>
      </w:pPr>
      <w:bookmarkStart w:id="0" w:name="_GoBack"/>
      <w:bookmarkEnd w:id="0"/>
    </w:p>
    <w:sectPr w:rsidR="00AA081A" w:rsidRPr="00AA081A" w:rsidSect="00E05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80D" w:rsidRDefault="00BD680D" w:rsidP="00AA081A">
      <w:pPr>
        <w:spacing w:after="0" w:line="240" w:lineRule="auto"/>
      </w:pPr>
      <w:r>
        <w:separator/>
      </w:r>
    </w:p>
  </w:endnote>
  <w:endnote w:type="continuationSeparator" w:id="0">
    <w:p w:rsidR="00BD680D" w:rsidRDefault="00BD680D" w:rsidP="00AA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80D" w:rsidRDefault="00BD680D" w:rsidP="00AA081A">
      <w:pPr>
        <w:bidi/>
        <w:spacing w:after="0" w:line="240" w:lineRule="auto"/>
      </w:pPr>
      <w:r>
        <w:separator/>
      </w:r>
    </w:p>
  </w:footnote>
  <w:footnote w:type="continuationSeparator" w:id="0">
    <w:p w:rsidR="00BD680D" w:rsidRDefault="00BD680D" w:rsidP="00AA081A">
      <w:pPr>
        <w:spacing w:after="0" w:line="240" w:lineRule="auto"/>
      </w:pPr>
      <w:r>
        <w:continuationSeparator/>
      </w:r>
    </w:p>
  </w:footnote>
  <w:footnote w:id="1">
    <w:p w:rsidR="00AA081A" w:rsidRPr="00BD1080" w:rsidRDefault="00AA081A" w:rsidP="00AA081A">
      <w:pPr>
        <w:pStyle w:val="FootnoteText"/>
        <w:bidi/>
        <w:ind w:left="282" w:hanging="284"/>
        <w:jc w:val="both"/>
        <w:rPr>
          <w:rtl/>
        </w:rPr>
      </w:pPr>
      <w:r>
        <w:rPr>
          <w:rStyle w:val="FootnoteReference"/>
          <w:rtl/>
        </w:rPr>
        <w:t>(1)</w:t>
      </w:r>
      <w:r>
        <w:rPr>
          <w:rtl/>
        </w:rPr>
        <w:t xml:space="preserve"> </w:t>
      </w:r>
      <w:r w:rsidRPr="00BD1080">
        <w:rPr>
          <w:rFonts w:hint="cs"/>
          <w:sz w:val="24"/>
          <w:szCs w:val="24"/>
          <w:u w:val="single"/>
          <w:rtl/>
          <w:lang w:bidi="ar-SA"/>
        </w:rPr>
        <w:t>إسم</w:t>
      </w:r>
      <w:r>
        <w:rPr>
          <w:rFonts w:hint="cs"/>
          <w:sz w:val="24"/>
          <w:szCs w:val="24"/>
          <w:u w:val="single"/>
          <w:rtl/>
          <w:lang w:bidi="ar-SA"/>
        </w:rPr>
        <w:t>اعيل شوقي إسماعيل (أ . م . د .)</w:t>
      </w:r>
      <w:r w:rsidRPr="00FD1865">
        <w:rPr>
          <w:sz w:val="24"/>
          <w:szCs w:val="24"/>
          <w:u w:val="single"/>
          <w:rtl/>
        </w:rPr>
        <w:t xml:space="preserve"> :</w:t>
      </w:r>
      <w:r w:rsidRPr="00FD1865">
        <w:rPr>
          <w:sz w:val="24"/>
          <w:szCs w:val="24"/>
          <w:rtl/>
        </w:rPr>
        <w:t xml:space="preserve"> </w:t>
      </w:r>
      <w:r w:rsidRPr="00BD1080">
        <w:rPr>
          <w:rFonts w:hint="cs"/>
          <w:b/>
          <w:bCs/>
          <w:sz w:val="24"/>
          <w:szCs w:val="24"/>
          <w:rtl/>
          <w:lang w:bidi="ar-SA"/>
        </w:rPr>
        <w:t xml:space="preserve">الأستاذ المساعد ، </w:t>
      </w:r>
      <w:r w:rsidRPr="00BD1080">
        <w:rPr>
          <w:rFonts w:hint="cs"/>
          <w:sz w:val="24"/>
          <w:szCs w:val="24"/>
          <w:rtl/>
          <w:lang w:bidi="ar-SA"/>
        </w:rPr>
        <w:t>بكلية التربية الفنية ، جامعة حلوان ، القاهرة ، و</w:t>
      </w:r>
      <w:r>
        <w:rPr>
          <w:rFonts w:hint="cs"/>
          <w:sz w:val="24"/>
          <w:szCs w:val="24"/>
          <w:rtl/>
          <w:lang w:bidi="ar-SA"/>
        </w:rPr>
        <w:t xml:space="preserve"> </w:t>
      </w:r>
      <w:r w:rsidRPr="00BD1080">
        <w:rPr>
          <w:rFonts w:hint="cs"/>
          <w:sz w:val="24"/>
          <w:szCs w:val="24"/>
          <w:rtl/>
          <w:lang w:bidi="ar-SA"/>
        </w:rPr>
        <w:t>كلية المعلمين ، بالرياض ، بالمملكة العربية السعودية .</w:t>
      </w:r>
    </w:p>
  </w:footnote>
  <w:footnote w:id="2">
    <w:p w:rsidR="00AA081A" w:rsidRPr="00BD1080" w:rsidRDefault="00AA081A" w:rsidP="00AA081A">
      <w:pPr>
        <w:pStyle w:val="FootnoteText"/>
        <w:bidi/>
        <w:ind w:left="282" w:hanging="284"/>
        <w:jc w:val="both"/>
        <w:rPr>
          <w:rtl/>
        </w:rPr>
      </w:pPr>
      <w:r>
        <w:rPr>
          <w:rStyle w:val="FootnoteReference"/>
          <w:rtl/>
        </w:rPr>
        <w:t>(2)</w:t>
      </w:r>
      <w:r>
        <w:rPr>
          <w:rtl/>
        </w:rPr>
        <w:t xml:space="preserve"> </w:t>
      </w:r>
      <w:r w:rsidRPr="00BD1080">
        <w:rPr>
          <w:rFonts w:hint="cs"/>
          <w:sz w:val="24"/>
          <w:szCs w:val="24"/>
          <w:u w:val="single"/>
          <w:rtl/>
        </w:rPr>
        <w:t>محمد عبد المجيد فضل (أ . م . د .) :</w:t>
      </w:r>
      <w:r w:rsidRPr="00FD1865">
        <w:rPr>
          <w:sz w:val="24"/>
          <w:szCs w:val="24"/>
          <w:rtl/>
        </w:rPr>
        <w:t xml:space="preserve"> </w:t>
      </w:r>
      <w:r w:rsidRPr="00BD1080">
        <w:rPr>
          <w:rFonts w:hint="cs"/>
          <w:b/>
          <w:bCs/>
          <w:sz w:val="24"/>
          <w:szCs w:val="24"/>
          <w:rtl/>
          <w:lang w:bidi="ar-SA"/>
        </w:rPr>
        <w:t xml:space="preserve">الأستاذ المساعد ، </w:t>
      </w:r>
      <w:r>
        <w:rPr>
          <w:rFonts w:hint="cs"/>
          <w:sz w:val="24"/>
          <w:szCs w:val="24"/>
          <w:rtl/>
          <w:lang w:bidi="ar-SA"/>
        </w:rPr>
        <w:t>بقسم</w:t>
      </w:r>
      <w:r w:rsidRPr="00BD1080">
        <w:rPr>
          <w:rFonts w:hint="cs"/>
          <w:sz w:val="24"/>
          <w:szCs w:val="24"/>
          <w:rtl/>
          <w:lang w:bidi="ar-SA"/>
        </w:rPr>
        <w:t xml:space="preserve"> التربية الفنية ، </w:t>
      </w:r>
      <w:r>
        <w:rPr>
          <w:rFonts w:hint="cs"/>
          <w:sz w:val="24"/>
          <w:szCs w:val="24"/>
          <w:rtl/>
          <w:lang w:bidi="ar-SA"/>
        </w:rPr>
        <w:t>بكلية التربية ، جامعة الملك سعود</w:t>
      </w:r>
      <w:r w:rsidRPr="00BD1080">
        <w:rPr>
          <w:rFonts w:hint="cs"/>
          <w:sz w:val="24"/>
          <w:szCs w:val="24"/>
          <w:rtl/>
          <w:lang w:bidi="ar-SA"/>
        </w:rPr>
        <w:t>، بالرياض ، بالمملكة العربية السعودية .</w:t>
      </w:r>
    </w:p>
  </w:footnote>
  <w:footnote w:id="3">
    <w:p w:rsidR="00AA081A" w:rsidRPr="00BD1080" w:rsidRDefault="00AA081A" w:rsidP="00AA081A">
      <w:pPr>
        <w:pStyle w:val="FootnoteText"/>
        <w:bidi/>
        <w:ind w:left="282" w:hanging="284"/>
        <w:jc w:val="both"/>
        <w:rPr>
          <w:rtl/>
        </w:rPr>
      </w:pPr>
      <w:r>
        <w:rPr>
          <w:rStyle w:val="FootnoteReference"/>
          <w:rtl/>
        </w:rPr>
        <w:t>(3)</w:t>
      </w:r>
      <w:r>
        <w:rPr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منذر سامح العتوم</w:t>
      </w:r>
      <w:r w:rsidRPr="00BD1080">
        <w:rPr>
          <w:rFonts w:hint="cs"/>
          <w:sz w:val="24"/>
          <w:szCs w:val="24"/>
          <w:u w:val="single"/>
          <w:rtl/>
        </w:rPr>
        <w:t xml:space="preserve"> (أ . م . د .) :</w:t>
      </w:r>
      <w:r w:rsidRPr="00FD1865">
        <w:rPr>
          <w:sz w:val="24"/>
          <w:szCs w:val="24"/>
          <w:rtl/>
        </w:rPr>
        <w:t xml:space="preserve"> </w:t>
      </w:r>
      <w:r w:rsidRPr="00BD1080">
        <w:rPr>
          <w:rFonts w:hint="cs"/>
          <w:b/>
          <w:bCs/>
          <w:sz w:val="24"/>
          <w:szCs w:val="24"/>
          <w:rtl/>
          <w:lang w:bidi="ar-SA"/>
        </w:rPr>
        <w:t xml:space="preserve">الأستاذ المساعد ، </w:t>
      </w:r>
      <w:r>
        <w:rPr>
          <w:rFonts w:hint="cs"/>
          <w:sz w:val="24"/>
          <w:szCs w:val="24"/>
          <w:rtl/>
          <w:lang w:bidi="ar-SA"/>
        </w:rPr>
        <w:t xml:space="preserve">بكلية المعلمين ، جامعة الملك سعود </w:t>
      </w:r>
      <w:r w:rsidRPr="00BD1080">
        <w:rPr>
          <w:rFonts w:hint="cs"/>
          <w:sz w:val="24"/>
          <w:szCs w:val="24"/>
          <w:rtl/>
          <w:lang w:bidi="ar-SA"/>
        </w:rPr>
        <w:t>، بالرياض ، بالمملكة العربية السعودية 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1098"/>
    <w:multiLevelType w:val="hybridMultilevel"/>
    <w:tmpl w:val="57D2AEDA"/>
    <w:lvl w:ilvl="0" w:tplc="56706416">
      <w:start w:val="1"/>
      <w:numFmt w:val="decimal"/>
      <w:lvlText w:val="%1-"/>
      <w:lvlJc w:val="left"/>
      <w:pPr>
        <w:ind w:left="1285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A62BA"/>
    <w:multiLevelType w:val="hybridMultilevel"/>
    <w:tmpl w:val="73225F3A"/>
    <w:lvl w:ilvl="0" w:tplc="88BE6D62">
      <w:start w:val="1"/>
      <w:numFmt w:val="decimal"/>
      <w:lvlText w:val="%1-"/>
      <w:lvlJc w:val="left"/>
      <w:pPr>
        <w:ind w:left="1285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>
    <w:nsid w:val="51DF209F"/>
    <w:multiLevelType w:val="hybridMultilevel"/>
    <w:tmpl w:val="A4AE1C3A"/>
    <w:lvl w:ilvl="0" w:tplc="C2EC6272">
      <w:start w:val="2"/>
      <w:numFmt w:val="decimal"/>
      <w:lvlText w:val="(%1)"/>
      <w:lvlJc w:val="left"/>
      <w:pPr>
        <w:ind w:left="1285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C480C"/>
    <w:multiLevelType w:val="hybridMultilevel"/>
    <w:tmpl w:val="85C08052"/>
    <w:lvl w:ilvl="0" w:tplc="56706416">
      <w:start w:val="1"/>
      <w:numFmt w:val="decimal"/>
      <w:lvlText w:val="%1-"/>
      <w:lvlJc w:val="left"/>
      <w:pPr>
        <w:ind w:left="1285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92D5E"/>
    <w:multiLevelType w:val="hybridMultilevel"/>
    <w:tmpl w:val="4F640462"/>
    <w:lvl w:ilvl="0" w:tplc="69F0770C">
      <w:start w:val="1"/>
      <w:numFmt w:val="decimal"/>
      <w:lvlText w:val="%1)"/>
      <w:lvlJc w:val="left"/>
      <w:pPr>
        <w:ind w:left="360" w:hanging="360"/>
      </w:pPr>
      <w:rPr>
        <w:rFonts w:ascii="Simplified Arabic" w:hAnsi="Simplified Arabic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D1F87"/>
    <w:multiLevelType w:val="hybridMultilevel"/>
    <w:tmpl w:val="B636DA06"/>
    <w:lvl w:ilvl="0" w:tplc="AED8331C">
      <w:start w:val="1"/>
      <w:numFmt w:val="decimal"/>
      <w:lvlText w:val="%1)"/>
      <w:lvlJc w:val="left"/>
      <w:pPr>
        <w:ind w:left="1352" w:hanging="360"/>
      </w:pPr>
      <w:rPr>
        <w:rFonts w:ascii="Simplified Arabic" w:hAnsi="Simplified Arabic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02714"/>
    <w:multiLevelType w:val="hybridMultilevel"/>
    <w:tmpl w:val="9BFEC73C"/>
    <w:lvl w:ilvl="0" w:tplc="D0363C32">
      <w:start w:val="1"/>
      <w:numFmt w:val="decimal"/>
      <w:lvlText w:val="%1)"/>
      <w:lvlJc w:val="left"/>
      <w:pPr>
        <w:ind w:left="1352" w:hanging="360"/>
      </w:pPr>
      <w:rPr>
        <w:rFonts w:ascii="Simplified Arabic" w:hAnsi="Simplified Arabic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A1B87"/>
    <w:multiLevelType w:val="hybridMultilevel"/>
    <w:tmpl w:val="A1164908"/>
    <w:lvl w:ilvl="0" w:tplc="1FCAF222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1A"/>
    <w:rsid w:val="00717127"/>
    <w:rsid w:val="00AA081A"/>
    <w:rsid w:val="00BD680D"/>
    <w:rsid w:val="00E05D82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081A"/>
    <w:pPr>
      <w:spacing w:after="0" w:line="240" w:lineRule="auto"/>
    </w:pPr>
    <w:rPr>
      <w:rFonts w:ascii="Simplified Arabic" w:hAnsi="Simplified Arabic" w:cs="Simplified Arabic"/>
      <w:sz w:val="28"/>
      <w:szCs w:val="28"/>
      <w:lang w:bidi="ar-E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81A"/>
    <w:rPr>
      <w:rFonts w:ascii="Simplified Arabic" w:hAnsi="Simplified Arabic" w:cs="Simplified Arabic"/>
      <w:sz w:val="28"/>
      <w:szCs w:val="28"/>
      <w:lang w:bidi="ar-EG"/>
    </w:rPr>
  </w:style>
  <w:style w:type="character" w:styleId="FootnoteReference">
    <w:name w:val="footnote reference"/>
    <w:basedOn w:val="DefaultParagraphFont"/>
    <w:uiPriority w:val="99"/>
    <w:semiHidden/>
    <w:unhideWhenUsed/>
    <w:rsid w:val="00AA08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081A"/>
    <w:pPr>
      <w:spacing w:after="0" w:line="240" w:lineRule="auto"/>
    </w:pPr>
    <w:rPr>
      <w:rFonts w:ascii="Simplified Arabic" w:hAnsi="Simplified Arabic" w:cs="Simplified Arabic"/>
      <w:sz w:val="28"/>
      <w:szCs w:val="28"/>
      <w:lang w:bidi="ar-E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81A"/>
    <w:rPr>
      <w:rFonts w:ascii="Simplified Arabic" w:hAnsi="Simplified Arabic" w:cs="Simplified Arabic"/>
      <w:sz w:val="28"/>
      <w:szCs w:val="28"/>
      <w:lang w:bidi="ar-EG"/>
    </w:rPr>
  </w:style>
  <w:style w:type="character" w:styleId="FootnoteReference">
    <w:name w:val="footnote reference"/>
    <w:basedOn w:val="DefaultParagraphFont"/>
    <w:uiPriority w:val="99"/>
    <w:semiHidden/>
    <w:unhideWhenUsed/>
    <w:rsid w:val="00AA08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4D3C1-25AC-49A6-81B1-77F5AE81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1</cp:revision>
  <dcterms:created xsi:type="dcterms:W3CDTF">2023-08-19T01:16:00Z</dcterms:created>
  <dcterms:modified xsi:type="dcterms:W3CDTF">2023-08-19T01:21:00Z</dcterms:modified>
</cp:coreProperties>
</file>