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0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2">
      <w:pPr>
        <w:spacing w:after="200" w:line="30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3">
      <w:pPr>
        <w:spacing w:after="200" w:line="30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4">
      <w:pPr>
        <w:spacing w:after="200" w:line="30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5">
      <w:pPr>
        <w:spacing w:after="200" w:line="30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FORMAT &amp; DRAFTING GUIDE</w:t>
      </w:r>
    </w:p>
    <w:p w:rsidR="00000000" w:rsidDel="00000000" w:rsidP="00000000" w:rsidRDefault="00000000" w:rsidRPr="00000000" w14:paraId="00000006">
      <w:pPr>
        <w:spacing w:after="400" w:line="30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Petitions before the Superior Courts of Pakistan</w:t>
      </w:r>
    </w:p>
    <w:p w:rsidR="00000000" w:rsidDel="00000000" w:rsidP="00000000" w:rsidRDefault="00000000" w:rsidRPr="00000000" w14:paraId="00000007">
      <w:pPr>
        <w:spacing w:after="200" w:line="3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Islamabad High Court  </w:t>
      </w:r>
    </w:p>
    <w:p w:rsidR="00000000" w:rsidDel="00000000" w:rsidP="00000000" w:rsidRDefault="00000000" w:rsidRPr="00000000" w14:paraId="00000008">
      <w:pPr>
        <w:spacing w:after="1000" w:line="30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Covering: Writ Petitions  |  Criminal Petitions  |  Civil Petitions | Commercial Petitions | Tax Petitions </w:t>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In the Islamabad High Court (IHC), document formatting is strictly governed by The Practice and Procedure Rules of the Islamabad High Court along with current digital e-filing protocols. </w:t>
      </w:r>
    </w:p>
    <w:p w:rsidR="00000000" w:rsidDel="00000000" w:rsidP="00000000" w:rsidRDefault="00000000" w:rsidRPr="00000000" w14:paraId="0000001E">
      <w:pPr>
        <w:rPr>
          <w:sz w:val="24"/>
          <w:szCs w:val="24"/>
        </w:rPr>
      </w:pPr>
      <w:r w:rsidDel="00000000" w:rsidR="00000000" w:rsidRPr="00000000">
        <w:rPr>
          <w:sz w:val="24"/>
          <w:szCs w:val="24"/>
          <w:rtl w:val="0"/>
        </w:rPr>
        <w:t xml:space="preserve">Although the General Format remains universal to keep documents easily readable for judges,</w:t>
      </w:r>
    </w:p>
    <w:p w:rsidR="00000000" w:rsidDel="00000000" w:rsidP="00000000" w:rsidRDefault="00000000" w:rsidRPr="00000000" w14:paraId="0000001F">
      <w:pPr>
        <w:rPr>
          <w:sz w:val="24"/>
          <w:szCs w:val="24"/>
        </w:rPr>
      </w:pPr>
      <w:r w:rsidDel="00000000" w:rsidR="00000000" w:rsidRPr="00000000">
        <w:rPr>
          <w:sz w:val="24"/>
          <w:szCs w:val="24"/>
          <w:rtl w:val="0"/>
        </w:rPr>
        <w:t xml:space="preserve">accompanying forms, procedural attachments, and header metrics vary significantly between petition types.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By Notification No. 354/Legis/IHC dated 28 August 2019, the Islamabad High Court formally adopted the Rules &amp; Orders of the Lahore High Court (Vol. V), with limited express modifications (e.g., omission of Rule 2(1)(i), Part-B, Chapter 3 on Bench jurisdiction, which is not applicable to a single-seat court).</w:t>
      </w:r>
    </w:p>
    <w:p w:rsidR="00000000" w:rsidDel="00000000" w:rsidP="00000000" w:rsidRDefault="00000000" w:rsidRPr="00000000" w14:paraId="00000023">
      <w:pPr>
        <w:rPr>
          <w:sz w:val="24"/>
          <w:szCs w:val="24"/>
        </w:rPr>
      </w:pPr>
      <w:r w:rsidDel="00000000" w:rsidR="00000000" w:rsidRPr="00000000">
        <w:rPr>
          <w:sz w:val="24"/>
          <w:szCs w:val="24"/>
          <w:rtl w:val="0"/>
        </w:rPr>
        <w:t xml:space="preserve"> In practice, therefore, the presentation, formatting, verification, and annexure requirements described for the Lahore High Court in §2.1 apply equally at the Islamabad High Court, subject to the Islamabad High Court's own practice directions issued from time to time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Universal Layout:</w:t>
      </w:r>
    </w:p>
    <w:p w:rsidR="00000000" w:rsidDel="00000000" w:rsidP="00000000" w:rsidRDefault="00000000" w:rsidRPr="00000000" w14:paraId="00000029">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2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u w:val="single"/>
        </w:rPr>
      </w:pPr>
      <w:r w:rsidDel="00000000" w:rsidR="00000000" w:rsidRPr="00000000">
        <w:rPr>
          <w:b w:val="1"/>
          <w:bCs w:val="1"/>
          <w:u w:val="single"/>
          <w:rtl w:val="0"/>
        </w:rPr>
        <w:t xml:space="preserve">Font Family:</w:t>
      </w:r>
      <w:r w:rsidDel="00000000" w:rsidR="00000000" w:rsidRPr="00000000">
        <w:rPr>
          <w:u w:val="single"/>
          <w:rtl w:val="0"/>
        </w:rPr>
        <w:t xml:space="preserve"> </w:t>
      </w:r>
    </w:p>
    <w:p w:rsidR="00000000" w:rsidDel="00000000" w:rsidP="00000000" w:rsidRDefault="00000000" w:rsidRPr="00000000" w14:paraId="0000002C">
      <w:pPr>
        <w:rPr/>
      </w:pPr>
      <w:r w:rsidDel="00000000" w:rsidR="00000000" w:rsidRPr="00000000">
        <w:rPr>
          <w:b w:val="1"/>
          <w:bCs w:val="1"/>
          <w:rtl w:val="0"/>
        </w:rPr>
        <w:t xml:space="preserve">Times New Roman</w:t>
      </w:r>
      <w:r w:rsidDel="00000000" w:rsidR="00000000" w:rsidRPr="00000000">
        <w:rPr>
          <w:rtl w:val="0"/>
        </w:rPr>
        <w:t xml:space="preserve"> for all English text. If you are quoting an Urdu document or adding an automated translation, you must use </w:t>
      </w:r>
      <w:r w:rsidDel="00000000" w:rsidR="00000000" w:rsidRPr="00000000">
        <w:rPr>
          <w:b w:val="1"/>
          <w:bCs w:val="1"/>
          <w:rtl w:val="0"/>
        </w:rPr>
        <w:t xml:space="preserve">Jameel Noori Nastaliq</w:t>
      </w:r>
      <w:r w:rsidDel="00000000" w:rsidR="00000000" w:rsidRPr="00000000">
        <w:rPr>
          <w:rtl w:val="0"/>
        </w:rPr>
        <w:t xml:space="preserve">.</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u w:val="single"/>
        </w:rPr>
      </w:pPr>
      <w:r w:rsidDel="00000000" w:rsidR="00000000" w:rsidRPr="00000000">
        <w:rPr>
          <w:b w:val="1"/>
          <w:bCs w:val="1"/>
          <w:u w:val="single"/>
          <w:rtl w:val="0"/>
        </w:rPr>
        <w:t xml:space="preserve">Font Size:</w:t>
      </w:r>
    </w:p>
    <w:p w:rsidR="00000000" w:rsidDel="00000000" w:rsidP="00000000" w:rsidRDefault="00000000" w:rsidRPr="00000000" w14:paraId="0000002F">
      <w:pPr>
        <w:rPr/>
      </w:pPr>
      <w:r w:rsidDel="00000000" w:rsidR="00000000" w:rsidRPr="00000000">
        <w:rPr>
          <w:rtl w:val="0"/>
        </w:rPr>
        <w:t xml:space="preserve"> Body text must be exactly </w:t>
      </w:r>
      <w:r w:rsidDel="00000000" w:rsidR="00000000" w:rsidRPr="00000000">
        <w:rPr>
          <w:b w:val="1"/>
          <w:bCs w:val="1"/>
          <w:rtl w:val="0"/>
        </w:rPr>
        <w:t xml:space="preserve">14 pt</w:t>
      </w:r>
      <w:r w:rsidDel="00000000" w:rsidR="00000000" w:rsidRPr="00000000">
        <w:rPr>
          <w:rtl w:val="0"/>
        </w:rPr>
        <w:t xml:space="preserve">. Case headings, titles (e.g., "IN THE ISLAMABAD HIGH COURT"), and party lists are typed in </w:t>
      </w:r>
      <w:r w:rsidDel="00000000" w:rsidR="00000000" w:rsidRPr="00000000">
        <w:rPr>
          <w:b w:val="1"/>
          <w:bCs w:val="1"/>
          <w:rtl w:val="0"/>
        </w:rPr>
        <w:t xml:space="preserve">16 pt (Bold/Uppercase)</w:t>
      </w:r>
      <w:r w:rsidDel="00000000" w:rsidR="00000000" w:rsidRPr="00000000">
        <w:rPr>
          <w:rtl w:val="0"/>
        </w:rPr>
        <w:t xml:space="preserve">. Footnotes and blockquotes drop down to </w:t>
      </w:r>
      <w:r w:rsidDel="00000000" w:rsidR="00000000" w:rsidRPr="00000000">
        <w:rPr>
          <w:b w:val="1"/>
          <w:bCs w:val="1"/>
          <w:rtl w:val="0"/>
        </w:rPr>
        <w:t xml:space="preserve">12 pt</w:t>
      </w: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u w:val="single"/>
        </w:rPr>
      </w:pPr>
      <w:r w:rsidDel="00000000" w:rsidR="00000000" w:rsidRPr="00000000">
        <w:rPr>
          <w:b w:val="1"/>
          <w:bCs w:val="1"/>
          <w:u w:val="single"/>
          <w:rtl w:val="0"/>
        </w:rPr>
        <w:t xml:space="preserve">Line Spacing:</w:t>
      </w:r>
      <w:r w:rsidDel="00000000" w:rsidR="00000000" w:rsidRPr="00000000">
        <w:rPr>
          <w:u w:val="single"/>
          <w:rtl w:val="0"/>
        </w:rPr>
        <w:t xml:space="preserve"> </w:t>
      </w:r>
    </w:p>
    <w:p w:rsidR="00000000" w:rsidDel="00000000" w:rsidP="00000000" w:rsidRDefault="00000000" w:rsidRPr="00000000" w14:paraId="00000032">
      <w:pPr>
        <w:rPr/>
      </w:pPr>
      <w:r w:rsidDel="00000000" w:rsidR="00000000" w:rsidRPr="00000000">
        <w:rPr>
          <w:b w:val="1"/>
          <w:bCs w:val="1"/>
          <w:rtl w:val="0"/>
        </w:rPr>
        <w:t xml:space="preserve">1.5 spacing</w:t>
      </w:r>
      <w:r w:rsidDel="00000000" w:rsidR="00000000" w:rsidRPr="00000000">
        <w:rPr>
          <w:rtl w:val="0"/>
        </w:rPr>
        <w:t xml:space="preserve"> is the standard for modern e-filings, though traditional </w:t>
      </w:r>
      <w:r w:rsidDel="00000000" w:rsidR="00000000" w:rsidRPr="00000000">
        <w:rPr>
          <w:b w:val="1"/>
          <w:bCs w:val="1"/>
          <w:rtl w:val="0"/>
        </w:rPr>
        <w:t xml:space="preserve">2.0 (Double spacing)</w:t>
      </w:r>
      <w:r w:rsidDel="00000000" w:rsidR="00000000" w:rsidRPr="00000000">
        <w:rPr>
          <w:rtl w:val="0"/>
        </w:rPr>
        <w:t xml:space="preserve"> is still accepted for physical paper folders to leave margin space for judicial notes.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u w:val="single"/>
        </w:rPr>
      </w:pPr>
      <w:r w:rsidDel="00000000" w:rsidR="00000000" w:rsidRPr="00000000">
        <w:rPr>
          <w:b w:val="1"/>
          <w:bCs w:val="1"/>
          <w:u w:val="single"/>
          <w:rtl w:val="0"/>
        </w:rPr>
        <w:t xml:space="preserve">Text Realignment:</w:t>
      </w:r>
    </w:p>
    <w:p w:rsidR="00000000" w:rsidDel="00000000" w:rsidP="00000000" w:rsidRDefault="00000000" w:rsidRPr="00000000" w14:paraId="00000035">
      <w:pPr>
        <w:rPr/>
      </w:pPr>
      <w:r w:rsidDel="00000000" w:rsidR="00000000" w:rsidRPr="00000000">
        <w:rPr>
          <w:rtl w:val="0"/>
        </w:rPr>
        <w:t xml:space="preserve"> Text must be completely </w:t>
      </w:r>
      <w:r w:rsidDel="00000000" w:rsidR="00000000" w:rsidRPr="00000000">
        <w:rPr>
          <w:b w:val="1"/>
          <w:bCs w:val="1"/>
          <w:rtl w:val="0"/>
        </w:rPr>
        <w:t xml:space="preserve">Justified</w:t>
      </w:r>
      <w:r w:rsidDel="00000000" w:rsidR="00000000" w:rsidRPr="00000000">
        <w:rPr>
          <w:rtl w:val="0"/>
        </w:rPr>
        <w:t xml:space="preserve"> with standard paragraph indents of 0.5 inches for fresh paragraphs.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240" w:before="240" w:lineRule="auto"/>
        <w:rPr>
          <w:b w:val="1"/>
          <w:bCs w:val="1"/>
          <w:u w:val="single"/>
        </w:rPr>
      </w:pPr>
      <w:r w:rsidDel="00000000" w:rsidR="00000000" w:rsidRPr="00000000">
        <w:rPr>
          <w:b w:val="1"/>
          <w:bCs w:val="1"/>
          <w:u w:val="single"/>
          <w:rtl w:val="0"/>
        </w:rPr>
        <w:t xml:space="preserve">Margins:</w:t>
      </w:r>
    </w:p>
    <w:p w:rsidR="00000000" w:rsidDel="00000000" w:rsidP="00000000" w:rsidRDefault="00000000" w:rsidRPr="00000000" w14:paraId="00000038">
      <w:pPr>
        <w:spacing w:after="240" w:before="240" w:lineRule="auto"/>
        <w:ind w:left="720" w:firstLine="0"/>
        <w:rPr/>
      </w:pPr>
      <w:r w:rsidDel="00000000" w:rsidR="00000000" w:rsidRPr="00000000">
        <w:rPr>
          <w:b w:val="1"/>
          <w:bCs w:val="1"/>
          <w:u w:val="single"/>
          <w:rtl w:val="0"/>
        </w:rPr>
        <w:t xml:space="preserve">Left Margin</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1.5 to 2.0 inches</w:t>
      </w:r>
      <w:r w:rsidDel="00000000" w:rsidR="00000000" w:rsidRPr="00000000">
        <w:rPr>
          <w:rtl w:val="0"/>
        </w:rPr>
        <w:t xml:space="preserve">. This is mandatory for physical back-up files because the registry thread-binds files from the left side; any text narrower than 1.5 inches will be sewn shut.</w:t>
      </w:r>
    </w:p>
    <w:p w:rsidR="00000000" w:rsidDel="00000000" w:rsidP="00000000" w:rsidRDefault="00000000" w:rsidRPr="00000000" w14:paraId="00000039">
      <w:pPr>
        <w:spacing w:after="240" w:before="240" w:lineRule="auto"/>
        <w:ind w:left="720" w:firstLine="0"/>
        <w:rPr/>
      </w:pPr>
      <w:r w:rsidDel="00000000" w:rsidR="00000000" w:rsidRPr="00000000">
        <w:rPr>
          <w:b w:val="1"/>
          <w:bCs w:val="1"/>
          <w:u w:val="single"/>
          <w:rtl w:val="0"/>
        </w:rPr>
        <w:t xml:space="preserve">Right, Top, and Bottom Margins:</w:t>
      </w:r>
      <w:r w:rsidDel="00000000" w:rsidR="00000000" w:rsidRPr="00000000">
        <w:rPr>
          <w:rtl w:val="0"/>
        </w:rPr>
        <w:t xml:space="preserve"> Strict </w:t>
      </w:r>
      <w:r w:rsidDel="00000000" w:rsidR="00000000" w:rsidRPr="00000000">
        <w:rPr>
          <w:b w:val="1"/>
          <w:bCs w:val="1"/>
          <w:rtl w:val="0"/>
        </w:rPr>
        <w:t xml:space="preserve">1.0 inch</w:t>
      </w:r>
      <w:r w:rsidDel="00000000" w:rsidR="00000000" w:rsidRPr="00000000">
        <w:rPr>
          <w:rtl w:val="0"/>
        </w:rPr>
        <w:t xml:space="preserve">.</w:t>
      </w:r>
    </w:p>
    <w:p w:rsidR="00000000" w:rsidDel="00000000" w:rsidP="00000000" w:rsidRDefault="00000000" w:rsidRPr="00000000" w14:paraId="0000003A">
      <w:pPr>
        <w:spacing w:after="240" w:before="240" w:lineRule="auto"/>
        <w:ind w:left="0" w:firstLine="0"/>
        <w:rPr>
          <w:b w:val="1"/>
          <w:bCs w:val="1"/>
          <w:u w:val="single"/>
        </w:rPr>
      </w:pPr>
      <w:r w:rsidDel="00000000" w:rsidR="00000000" w:rsidRPr="00000000">
        <w:rPr>
          <w:b w:val="1"/>
          <w:bCs w:val="1"/>
          <w:u w:val="single"/>
          <w:rtl w:val="0"/>
        </w:rPr>
        <w:t xml:space="preserve">Page Numbering:</w:t>
      </w:r>
    </w:p>
    <w:p w:rsidR="00000000" w:rsidDel="00000000" w:rsidP="00000000" w:rsidRDefault="00000000" w:rsidRPr="00000000" w14:paraId="0000003B">
      <w:pPr>
        <w:spacing w:after="240" w:before="240" w:lineRule="auto"/>
        <w:ind w:left="0" w:firstLine="0"/>
        <w:rPr>
          <w:sz w:val="24"/>
          <w:szCs w:val="24"/>
        </w:rPr>
      </w:pPr>
      <w:r w:rsidDel="00000000" w:rsidR="00000000" w:rsidRPr="00000000">
        <w:rPr>
          <w:sz w:val="21"/>
          <w:szCs w:val="21"/>
          <w:rtl w:val="0"/>
        </w:rPr>
        <w:t xml:space="preserve">Bottom-centre or top-right, by convention.</w:t>
      </w:r>
      <w:r w:rsidDel="00000000" w:rsidR="00000000" w:rsidRPr="00000000">
        <w:rPr>
          <w:rtl w:val="0"/>
        </w:rPr>
      </w:r>
    </w:p>
    <w:p w:rsidR="00000000" w:rsidDel="00000000" w:rsidP="00000000" w:rsidRDefault="00000000" w:rsidRPr="00000000" w14:paraId="0000003C">
      <w:pPr>
        <w:spacing w:after="240" w:before="240" w:lineRule="auto"/>
        <w:ind w:left="0" w:firstLine="0"/>
        <w:rPr>
          <w:b w:val="1"/>
          <w:bCs w:val="1"/>
          <w:u w:val="single"/>
        </w:rPr>
      </w:pPr>
      <w:r w:rsidDel="00000000" w:rsidR="00000000" w:rsidRPr="00000000">
        <w:rPr>
          <w:b w:val="1"/>
          <w:bCs w:val="1"/>
          <w:u w:val="single"/>
          <w:rtl w:val="0"/>
        </w:rPr>
        <w:t xml:space="preserve">Paragraph Numbering: </w:t>
      </w:r>
    </w:p>
    <w:p w:rsidR="00000000" w:rsidDel="00000000" w:rsidP="00000000" w:rsidRDefault="00000000" w:rsidRPr="00000000" w14:paraId="0000003D">
      <w:pPr>
        <w:spacing w:after="240" w:before="240" w:lineRule="auto"/>
        <w:ind w:left="0" w:firstLine="0"/>
        <w:rPr>
          <w:sz w:val="26"/>
          <w:szCs w:val="26"/>
        </w:rPr>
      </w:pPr>
      <w:r w:rsidDel="00000000" w:rsidR="00000000" w:rsidRPr="00000000">
        <w:rPr>
          <w:sz w:val="21"/>
          <w:szCs w:val="21"/>
          <w:rtl w:val="0"/>
        </w:rPr>
        <w:t xml:space="preserve">Consecutive Arabic numerals for the narrative/"facts" paragraphs (universal drafting convention, reinforced by SC Rules Order (Petitions) which is followed persuasively across courts)</w:t>
      </w:r>
      <w:r w:rsidDel="00000000" w:rsidR="00000000" w:rsidRPr="00000000">
        <w:rPr>
          <w:sz w:val="26"/>
          <w:szCs w:val="26"/>
          <w:rtl w:val="0"/>
        </w:rPr>
        <w:t xml:space="preserve"> .</w:t>
      </w:r>
    </w:p>
    <w:p w:rsidR="00000000" w:rsidDel="00000000" w:rsidP="00000000" w:rsidRDefault="00000000" w:rsidRPr="00000000" w14:paraId="0000003E">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3F">
      <w:pPr>
        <w:spacing w:after="240" w:before="240" w:lineRule="auto"/>
        <w:ind w:left="0" w:firstLine="0"/>
        <w:rPr>
          <w:b w:val="1"/>
          <w:bCs w:val="1"/>
          <w:color w:val="2e5395"/>
          <w:sz w:val="26"/>
          <w:szCs w:val="26"/>
          <w:u w:val="single"/>
        </w:rPr>
      </w:pPr>
      <w:r w:rsidDel="00000000" w:rsidR="00000000" w:rsidRPr="00000000">
        <w:rPr>
          <w:b w:val="1"/>
          <w:bCs w:val="1"/>
          <w:sz w:val="34"/>
          <w:szCs w:val="34"/>
          <w:u w:val="single"/>
          <w:rtl w:val="0"/>
        </w:rPr>
        <w:t xml:space="preserve">Structure for Writ Petition:</w:t>
      </w:r>
      <w:r w:rsidDel="00000000" w:rsidR="00000000" w:rsidRPr="00000000">
        <w:rPr>
          <w:rtl w:val="0"/>
        </w:rPr>
      </w:r>
    </w:p>
    <w:p w:rsidR="00000000" w:rsidDel="00000000" w:rsidP="00000000" w:rsidRDefault="00000000" w:rsidRPr="00000000" w14:paraId="00000040">
      <w:pPr>
        <w:spacing w:after="120" w:line="276" w:lineRule="auto"/>
        <w:ind w:left="780" w:hanging="280"/>
        <w:rPr/>
      </w:pPr>
      <w:r w:rsidDel="00000000" w:rsidR="00000000" w:rsidRPr="00000000">
        <w:rPr>
          <w:sz w:val="14"/>
          <w:szCs w:val="14"/>
          <w:rtl w:val="0"/>
        </w:rPr>
        <w:t xml:space="preserve">      </w:t>
      </w:r>
      <w:r w:rsidDel="00000000" w:rsidR="00000000" w:rsidRPr="00000000">
        <w:rPr>
          <w:rtl w:val="0"/>
        </w:rPr>
        <w:t xml:space="preserve">1. Cause title — name of the Court and its jurisdiction (e.g., "IN THE LAHORE HIGH COURT, LAHORE" / "IN THE ISLAMABAD HIGH COURT, ISLAMABAD").</w:t>
      </w:r>
    </w:p>
    <w:p w:rsidR="00000000" w:rsidDel="00000000" w:rsidP="00000000" w:rsidRDefault="00000000" w:rsidRPr="00000000" w14:paraId="00000041">
      <w:pPr>
        <w:spacing w:after="120" w:line="276" w:lineRule="auto"/>
        <w:ind w:left="780" w:hanging="280"/>
        <w:rPr/>
      </w:pPr>
      <w:r w:rsidDel="00000000" w:rsidR="00000000" w:rsidRPr="00000000">
        <w:rPr>
          <w:rtl w:val="0"/>
        </w:rPr>
        <w:t xml:space="preserve">     2. Case category and number (left blank for registry allotment): "W.P. No. _____ / 20__".</w:t>
      </w:r>
    </w:p>
    <w:p w:rsidR="00000000" w:rsidDel="00000000" w:rsidP="00000000" w:rsidRDefault="00000000" w:rsidRPr="00000000" w14:paraId="00000042">
      <w:pPr>
        <w:spacing w:after="120" w:line="276" w:lineRule="auto"/>
        <w:ind w:left="780" w:hanging="280"/>
        <w:rPr/>
      </w:pPr>
      <w:r w:rsidDel="00000000" w:rsidR="00000000" w:rsidRPr="00000000">
        <w:rPr>
          <w:sz w:val="14"/>
          <w:szCs w:val="14"/>
          <w:rtl w:val="0"/>
        </w:rPr>
        <w:t xml:space="preserve">      </w:t>
      </w:r>
      <w:r w:rsidDel="00000000" w:rsidR="00000000" w:rsidRPr="00000000">
        <w:rPr>
          <w:rtl w:val="0"/>
        </w:rPr>
        <w:t xml:space="preserve">3. Array of parties — Petitioner(s) ... VERSUS ... Respondent(s), each fully described (parentage, CNIC, address).</w:t>
      </w:r>
    </w:p>
    <w:p w:rsidR="00000000" w:rsidDel="00000000" w:rsidP="00000000" w:rsidRDefault="00000000" w:rsidRPr="00000000" w14:paraId="00000043">
      <w:pPr>
        <w:spacing w:after="120" w:line="276" w:lineRule="auto"/>
        <w:ind w:left="780" w:hanging="280"/>
        <w:rPr/>
      </w:pPr>
      <w:r w:rsidDel="00000000" w:rsidR="00000000" w:rsidRPr="00000000">
        <w:rPr>
          <w:sz w:val="14"/>
          <w:szCs w:val="14"/>
          <w:rtl w:val="0"/>
        </w:rPr>
        <w:t xml:space="preserve">      </w:t>
      </w:r>
      <w:r w:rsidDel="00000000" w:rsidR="00000000" w:rsidRPr="00000000">
        <w:rPr>
          <w:rtl w:val="0"/>
        </w:rPr>
        <w:t xml:space="preserve">4. Title/heading of the petition, citing Article 199 and the specific writ sought (certiorari, mandamus, prohibition, quo warranto, or habeas corpus) and any statute read with it.</w:t>
      </w:r>
    </w:p>
    <w:p w:rsidR="00000000" w:rsidDel="00000000" w:rsidP="00000000" w:rsidRDefault="00000000" w:rsidRPr="00000000" w14:paraId="00000044">
      <w:pPr>
        <w:spacing w:after="120" w:line="276" w:lineRule="auto"/>
        <w:ind w:left="780" w:hanging="280"/>
        <w:rPr/>
      </w:pPr>
      <w:r w:rsidDel="00000000" w:rsidR="00000000" w:rsidRPr="00000000">
        <w:rPr>
          <w:sz w:val="14"/>
          <w:szCs w:val="14"/>
          <w:rtl w:val="0"/>
        </w:rPr>
        <w:t xml:space="preserve">      </w:t>
      </w:r>
      <w:r w:rsidDel="00000000" w:rsidR="00000000" w:rsidRPr="00000000">
        <w:rPr>
          <w:rtl w:val="0"/>
        </w:rPr>
        <w:t xml:space="preserve">5. "MOST RESPECTFULLY SHEWETH:" followed by consecutively numbered paragraphs of facts.</w:t>
      </w:r>
    </w:p>
    <w:p w:rsidR="00000000" w:rsidDel="00000000" w:rsidP="00000000" w:rsidRDefault="00000000" w:rsidRPr="00000000" w14:paraId="00000045">
      <w:pPr>
        <w:spacing w:after="120" w:line="276" w:lineRule="auto"/>
        <w:ind w:left="780" w:hanging="280"/>
        <w:rPr/>
      </w:pPr>
      <w:r w:rsidDel="00000000" w:rsidR="00000000" w:rsidRPr="00000000">
        <w:rPr>
          <w:sz w:val="14"/>
          <w:szCs w:val="14"/>
          <w:rtl w:val="0"/>
        </w:rPr>
        <w:t xml:space="preserve">      </w:t>
      </w:r>
      <w:r w:rsidDel="00000000" w:rsidR="00000000" w:rsidRPr="00000000">
        <w:rPr>
          <w:rtl w:val="0"/>
        </w:rPr>
        <w:t xml:space="preserve">6. "GROUNDS" — consecutively numbered (or lettered) legal grounds, often argued in the alternative.</w:t>
      </w:r>
    </w:p>
    <w:p w:rsidR="00000000" w:rsidDel="00000000" w:rsidP="00000000" w:rsidRDefault="00000000" w:rsidRPr="00000000" w14:paraId="00000046">
      <w:pPr>
        <w:spacing w:after="120" w:line="276" w:lineRule="auto"/>
        <w:ind w:left="780" w:hanging="280"/>
        <w:rPr/>
      </w:pPr>
      <w:r w:rsidDel="00000000" w:rsidR="00000000" w:rsidRPr="00000000">
        <w:rPr>
          <w:sz w:val="14"/>
          <w:szCs w:val="14"/>
          <w:rtl w:val="0"/>
        </w:rPr>
        <w:t xml:space="preserve">      </w:t>
      </w:r>
      <w:r w:rsidDel="00000000" w:rsidR="00000000" w:rsidRPr="00000000">
        <w:rPr>
          <w:rtl w:val="0"/>
        </w:rPr>
        <w:t xml:space="preserve">7. "PRAYER" — the specific relief(s) sought, followed by a residuary "any other relief" clause.</w:t>
      </w:r>
    </w:p>
    <w:p w:rsidR="00000000" w:rsidDel="00000000" w:rsidP="00000000" w:rsidRDefault="00000000" w:rsidRPr="00000000" w14:paraId="00000047">
      <w:pPr>
        <w:spacing w:after="120" w:line="276" w:lineRule="auto"/>
        <w:ind w:left="780" w:hanging="280"/>
        <w:rPr/>
      </w:pPr>
      <w:r w:rsidDel="00000000" w:rsidR="00000000" w:rsidRPr="00000000">
        <w:rPr>
          <w:rtl w:val="0"/>
        </w:rPr>
        <w:t xml:space="preserve"> </w:t>
      </w:r>
      <w:r w:rsidDel="00000000" w:rsidR="00000000" w:rsidRPr="00000000">
        <w:rPr>
          <w:sz w:val="14"/>
          <w:szCs w:val="14"/>
          <w:rtl w:val="0"/>
        </w:rPr>
        <w:t xml:space="preserve">      </w:t>
      </w:r>
      <w:r w:rsidDel="00000000" w:rsidR="00000000" w:rsidRPr="00000000">
        <w:rPr>
          <w:rtl w:val="0"/>
        </w:rPr>
        <w:t xml:space="preserve">8. Signature block for the petitioner and counsel.</w:t>
      </w:r>
    </w:p>
    <w:p w:rsidR="00000000" w:rsidDel="00000000" w:rsidP="00000000" w:rsidRDefault="00000000" w:rsidRPr="00000000" w14:paraId="00000048">
      <w:pPr>
        <w:spacing w:after="120" w:line="276" w:lineRule="auto"/>
        <w:ind w:left="780" w:hanging="280"/>
        <w:rPr/>
      </w:pPr>
      <w:r w:rsidDel="00000000" w:rsidR="00000000" w:rsidRPr="00000000">
        <w:rPr>
          <w:rtl w:val="0"/>
        </w:rPr>
        <w:t xml:space="preserve"> </w:t>
      </w:r>
      <w:r w:rsidDel="00000000" w:rsidR="00000000" w:rsidRPr="00000000">
        <w:rPr>
          <w:sz w:val="14"/>
          <w:szCs w:val="14"/>
          <w:rtl w:val="0"/>
        </w:rPr>
        <w:t xml:space="preserve">      </w:t>
      </w:r>
      <w:r w:rsidDel="00000000" w:rsidR="00000000" w:rsidRPr="00000000">
        <w:rPr>
          <w:rtl w:val="0"/>
        </w:rPr>
        <w:t xml:space="preserve">9. "VERIFICATION" clause.</w:t>
      </w:r>
    </w:p>
    <w:p w:rsidR="00000000" w:rsidDel="00000000" w:rsidP="00000000" w:rsidRDefault="00000000" w:rsidRPr="00000000" w14:paraId="00000049">
      <w:pPr>
        <w:spacing w:after="120" w:line="276" w:lineRule="auto"/>
        <w:ind w:left="780" w:hanging="280"/>
        <w:rPr/>
      </w:pPr>
      <w:r w:rsidDel="00000000" w:rsidR="00000000" w:rsidRPr="00000000">
        <w:rPr>
          <w:rtl w:val="0"/>
        </w:rPr>
        <w:t xml:space="preserve"> </w:t>
      </w:r>
      <w:r w:rsidDel="00000000" w:rsidR="00000000" w:rsidRPr="00000000">
        <w:rPr>
          <w:sz w:val="14"/>
          <w:szCs w:val="14"/>
          <w:rtl w:val="0"/>
        </w:rPr>
        <w:t xml:space="preserve">      </w:t>
      </w:r>
      <w:r w:rsidDel="00000000" w:rsidR="00000000" w:rsidRPr="00000000">
        <w:rPr>
          <w:rtl w:val="0"/>
        </w:rPr>
        <w:t xml:space="preserve">10. Supporting affidavit, CNIC copy, certificate of non-institution, Vakalatnama, and Index of Annexures.</w:t>
      </w:r>
    </w:p>
    <w:p w:rsidR="00000000" w:rsidDel="00000000" w:rsidP="00000000" w:rsidRDefault="00000000" w:rsidRPr="00000000" w14:paraId="0000004A">
      <w:pPr>
        <w:spacing w:after="240" w:before="240" w:lineRule="auto"/>
        <w:ind w:left="0" w:firstLine="0"/>
        <w:rPr>
          <w:b w:val="1"/>
          <w:bCs w:val="1"/>
          <w:sz w:val="34"/>
          <w:szCs w:val="34"/>
          <w:u w:val="single"/>
        </w:rPr>
      </w:pPr>
      <w:r w:rsidDel="00000000" w:rsidR="00000000" w:rsidRPr="00000000">
        <w:rPr>
          <w:rtl w:val="0"/>
        </w:rPr>
      </w:r>
    </w:p>
    <w:p w:rsidR="00000000" w:rsidDel="00000000" w:rsidP="00000000" w:rsidRDefault="00000000" w:rsidRPr="00000000" w14:paraId="0000004B">
      <w:pPr>
        <w:spacing w:after="240" w:before="240" w:lineRule="auto"/>
        <w:rPr>
          <w:b w:val="1"/>
          <w:bCs w:val="1"/>
          <w:sz w:val="34"/>
          <w:szCs w:val="34"/>
          <w:u w:val="single"/>
        </w:rPr>
      </w:pPr>
      <w:r w:rsidDel="00000000" w:rsidR="00000000" w:rsidRPr="00000000">
        <w:rPr>
          <w:b w:val="1"/>
          <w:bCs w:val="1"/>
          <w:sz w:val="34"/>
          <w:szCs w:val="34"/>
          <w:u w:val="single"/>
          <w:rtl w:val="0"/>
        </w:rPr>
        <w:t xml:space="preserve">Structure for Criminal Petition</w:t>
      </w:r>
    </w:p>
    <w:p w:rsidR="00000000" w:rsidDel="00000000" w:rsidP="00000000" w:rsidRDefault="00000000" w:rsidRPr="00000000" w14:paraId="0000004C">
      <w:pPr>
        <w:spacing w:after="240" w:before="240" w:lineRule="auto"/>
        <w:rPr>
          <w:b w:val="1"/>
          <w:bCs w:val="1"/>
          <w:sz w:val="34"/>
          <w:szCs w:val="34"/>
          <w:u w:val="single"/>
        </w:rPr>
      </w:pPr>
      <w:r w:rsidDel="00000000" w:rsidR="00000000" w:rsidRPr="00000000">
        <w:rPr>
          <w:b w:val="1"/>
          <w:bCs w:val="1"/>
          <w:sz w:val="34"/>
          <w:szCs w:val="34"/>
          <w:u w:val="single"/>
          <w:rtl w:val="0"/>
        </w:rPr>
        <w:t xml:space="preserve">(Bail, Quashment, Criminal Revisions):</w:t>
      </w:r>
    </w:p>
    <w:p w:rsidR="00000000" w:rsidDel="00000000" w:rsidP="00000000" w:rsidRDefault="00000000" w:rsidRPr="00000000" w14:paraId="0000004D">
      <w:pPr>
        <w:numPr>
          <w:ilvl w:val="0"/>
          <w:numId w:val="3"/>
        </w:numPr>
        <w:spacing w:after="0" w:afterAutospacing="0" w:before="240" w:lineRule="auto"/>
        <w:ind w:left="720" w:hanging="360"/>
        <w:rPr/>
      </w:pPr>
      <w:r w:rsidDel="00000000" w:rsidR="00000000" w:rsidRPr="00000000">
        <w:rPr>
          <w:rtl w:val="0"/>
        </w:rPr>
        <w:t xml:space="preserve">Cause Title: Court Name + </w:t>
      </w:r>
      <w:r w:rsidDel="00000000" w:rsidR="00000000" w:rsidRPr="00000000">
        <w:rPr>
          <w:rtl w:val="0"/>
        </w:rPr>
        <w:t xml:space="preserve">CRIMINAL MISCELLANEOUS JURISDICTION</w:t>
      </w:r>
      <w:r w:rsidDel="00000000" w:rsidR="00000000" w:rsidRPr="00000000">
        <w:rPr>
          <w:rtl w:val="0"/>
        </w:rPr>
        <w:t xml:space="preserve">.</w:t>
      </w:r>
    </w:p>
    <w:p w:rsidR="00000000" w:rsidDel="00000000" w:rsidP="00000000" w:rsidRDefault="00000000" w:rsidRPr="00000000" w14:paraId="0000004E">
      <w:pPr>
        <w:numPr>
          <w:ilvl w:val="0"/>
          <w:numId w:val="3"/>
        </w:numPr>
        <w:spacing w:after="0" w:afterAutospacing="0" w:before="0" w:beforeAutospacing="0" w:lineRule="auto"/>
        <w:ind w:left="720" w:hanging="360"/>
        <w:rPr/>
      </w:pPr>
      <w:r w:rsidDel="00000000" w:rsidR="00000000" w:rsidRPr="00000000">
        <w:rPr>
          <w:rtl w:val="0"/>
        </w:rPr>
        <w:t xml:space="preserve">Case Number: </w:t>
      </w:r>
      <w:r w:rsidDel="00000000" w:rsidR="00000000" w:rsidRPr="00000000">
        <w:rPr>
          <w:rtl w:val="0"/>
        </w:rPr>
        <w:t xml:space="preserve">Crl. Misc. No. _____ - B / 2026</w:t>
      </w:r>
      <w:r w:rsidDel="00000000" w:rsidR="00000000" w:rsidRPr="00000000">
        <w:rPr>
          <w:rtl w:val="0"/>
        </w:rPr>
        <w:t xml:space="preserve"> (Left blank for registry).</w:t>
      </w:r>
    </w:p>
    <w:p w:rsidR="00000000" w:rsidDel="00000000" w:rsidP="00000000" w:rsidRDefault="00000000" w:rsidRPr="00000000" w14:paraId="0000004F">
      <w:pPr>
        <w:numPr>
          <w:ilvl w:val="0"/>
          <w:numId w:val="3"/>
        </w:numPr>
        <w:spacing w:after="0" w:afterAutospacing="0" w:before="0" w:beforeAutospacing="0" w:lineRule="auto"/>
        <w:ind w:left="720" w:hanging="360"/>
        <w:rPr/>
      </w:pPr>
      <w:r w:rsidDel="00000000" w:rsidR="00000000" w:rsidRPr="00000000">
        <w:rPr>
          <w:rtl w:val="0"/>
        </w:rPr>
        <w:t xml:space="preserve">Array of Parties: Accused (include current Jail location) </w:t>
      </w:r>
      <w:r w:rsidDel="00000000" w:rsidR="00000000" w:rsidRPr="00000000">
        <w:rPr>
          <w:rtl w:val="0"/>
        </w:rPr>
        <w:t xml:space="preserve">VERSUS</w:t>
      </w:r>
      <w:r w:rsidDel="00000000" w:rsidR="00000000" w:rsidRPr="00000000">
        <w:rPr>
          <w:rtl w:val="0"/>
        </w:rPr>
        <w:t xml:space="preserve"> State &amp; Complainant.</w:t>
      </w:r>
    </w:p>
    <w:p w:rsidR="00000000" w:rsidDel="00000000" w:rsidP="00000000" w:rsidRDefault="00000000" w:rsidRPr="00000000" w14:paraId="00000050">
      <w:pPr>
        <w:numPr>
          <w:ilvl w:val="0"/>
          <w:numId w:val="3"/>
        </w:numPr>
        <w:spacing w:after="0" w:afterAutospacing="0" w:before="0" w:beforeAutospacing="0" w:lineRule="auto"/>
        <w:ind w:left="720" w:hanging="360"/>
        <w:rPr/>
      </w:pPr>
      <w:r w:rsidDel="00000000" w:rsidR="00000000" w:rsidRPr="00000000">
        <w:rPr>
          <w:rtl w:val="0"/>
        </w:rPr>
        <w:t xml:space="preserve">Title/Heading: Cites specific CrPC sections (e.g., </w:t>
      </w:r>
      <w:r w:rsidDel="00000000" w:rsidR="00000000" w:rsidRPr="00000000">
        <w:rPr>
          <w:i w:val="1"/>
          <w:iCs w:val="1"/>
          <w:rtl w:val="0"/>
        </w:rPr>
        <w:t xml:space="preserve">Section 497 for Bail</w:t>
      </w:r>
      <w:r w:rsidDel="00000000" w:rsidR="00000000" w:rsidRPr="00000000">
        <w:rPr>
          <w:rtl w:val="0"/>
        </w:rPr>
        <w:t xml:space="preserve"> / </w:t>
      </w:r>
      <w:r w:rsidDel="00000000" w:rsidR="00000000" w:rsidRPr="00000000">
        <w:rPr>
          <w:i w:val="1"/>
          <w:iCs w:val="1"/>
          <w:rtl w:val="0"/>
        </w:rPr>
        <w:t xml:space="preserve">Section 561-A for Quashment</w:t>
      </w:r>
      <w:r w:rsidDel="00000000" w:rsidR="00000000" w:rsidRPr="00000000">
        <w:rPr>
          <w:rtl w:val="0"/>
        </w:rPr>
        <w:t xml:space="preserve">).</w:t>
      </w:r>
    </w:p>
    <w:p w:rsidR="00000000" w:rsidDel="00000000" w:rsidP="00000000" w:rsidRDefault="00000000" w:rsidRPr="00000000" w14:paraId="00000051">
      <w:pPr>
        <w:numPr>
          <w:ilvl w:val="0"/>
          <w:numId w:val="3"/>
        </w:numPr>
        <w:spacing w:after="0" w:afterAutospacing="0" w:before="0" w:beforeAutospacing="0" w:lineRule="auto"/>
        <w:ind w:left="720" w:hanging="360"/>
        <w:rPr/>
      </w:pPr>
      <w:r w:rsidDel="00000000" w:rsidR="00000000" w:rsidRPr="00000000">
        <w:rPr>
          <w:rtl w:val="0"/>
        </w:rPr>
        <w:t xml:space="preserve">FIR Metadata Block: Mandatory box detailing: </w:t>
      </w:r>
      <w:r w:rsidDel="00000000" w:rsidR="00000000" w:rsidRPr="00000000">
        <w:rPr>
          <w:rtl w:val="0"/>
        </w:rPr>
        <w:t xml:space="preserve">FIR No.</w:t>
      </w:r>
      <w:r w:rsidDel="00000000" w:rsidR="00000000" w:rsidRPr="00000000">
        <w:rPr>
          <w:rtl w:val="0"/>
        </w:rPr>
        <w:t xml:space="preserve">, </w:t>
      </w:r>
      <w:r w:rsidDel="00000000" w:rsidR="00000000" w:rsidRPr="00000000">
        <w:rPr>
          <w:rtl w:val="0"/>
        </w:rPr>
        <w:t xml:space="preserve">Date</w:t>
      </w:r>
      <w:r w:rsidDel="00000000" w:rsidR="00000000" w:rsidRPr="00000000">
        <w:rPr>
          <w:rtl w:val="0"/>
        </w:rPr>
        <w:t xml:space="preserve">, </w:t>
      </w:r>
      <w:r w:rsidDel="00000000" w:rsidR="00000000" w:rsidRPr="00000000">
        <w:rPr>
          <w:rtl w:val="0"/>
        </w:rPr>
        <w:t xml:space="preserve">Offense (PPC Sections)</w:t>
      </w:r>
      <w:r w:rsidDel="00000000" w:rsidR="00000000" w:rsidRPr="00000000">
        <w:rPr>
          <w:rtl w:val="0"/>
        </w:rPr>
        <w:t xml:space="preserve">, and </w:t>
      </w:r>
      <w:r w:rsidDel="00000000" w:rsidR="00000000" w:rsidRPr="00000000">
        <w:rPr>
          <w:rtl w:val="0"/>
        </w:rPr>
        <w:t xml:space="preserve">Police Station</w:t>
      </w:r>
      <w:r w:rsidDel="00000000" w:rsidR="00000000" w:rsidRPr="00000000">
        <w:rPr>
          <w:rtl w:val="0"/>
        </w:rPr>
        <w:t xml:space="preserve">.</w:t>
      </w:r>
    </w:p>
    <w:p w:rsidR="00000000" w:rsidDel="00000000" w:rsidP="00000000" w:rsidRDefault="00000000" w:rsidRPr="00000000" w14:paraId="00000052">
      <w:pPr>
        <w:numPr>
          <w:ilvl w:val="0"/>
          <w:numId w:val="3"/>
        </w:numPr>
        <w:spacing w:after="0" w:afterAutospacing="0" w:before="0" w:beforeAutospacing="0" w:lineRule="auto"/>
        <w:ind w:left="720" w:hanging="360"/>
        <w:rPr/>
      </w:pPr>
      <w:r w:rsidDel="00000000" w:rsidR="00000000" w:rsidRPr="00000000">
        <w:rPr>
          <w:rtl w:val="0"/>
        </w:rPr>
        <w:t xml:space="preserve">"Respectfully Sheweth": Numbered paragraphs detailing date of arrest and lower court rejection history.</w:t>
      </w:r>
    </w:p>
    <w:p w:rsidR="00000000" w:rsidDel="00000000" w:rsidP="00000000" w:rsidRDefault="00000000" w:rsidRPr="00000000" w14:paraId="00000053">
      <w:pPr>
        <w:numPr>
          <w:ilvl w:val="0"/>
          <w:numId w:val="3"/>
        </w:numPr>
        <w:spacing w:after="0" w:afterAutospacing="0" w:before="0" w:beforeAutospacing="0" w:lineRule="auto"/>
        <w:ind w:left="720" w:hanging="360"/>
        <w:rPr/>
      </w:pPr>
      <w:r w:rsidDel="00000000" w:rsidR="00000000" w:rsidRPr="00000000">
        <w:rPr>
          <w:rtl w:val="0"/>
        </w:rPr>
        <w:t xml:space="preserve">"Grounds": Lettered points (a, b, c) arguing factual innocence, FIR delay, or lack of recovery.</w:t>
      </w:r>
    </w:p>
    <w:p w:rsidR="00000000" w:rsidDel="00000000" w:rsidP="00000000" w:rsidRDefault="00000000" w:rsidRPr="00000000" w14:paraId="00000054">
      <w:pPr>
        <w:numPr>
          <w:ilvl w:val="0"/>
          <w:numId w:val="3"/>
        </w:numPr>
        <w:spacing w:after="0" w:afterAutospacing="0" w:before="0" w:beforeAutospacing="0" w:lineRule="auto"/>
        <w:ind w:left="720" w:hanging="360"/>
        <w:rPr/>
      </w:pPr>
      <w:r w:rsidDel="00000000" w:rsidR="00000000" w:rsidRPr="00000000">
        <w:rPr>
          <w:rtl w:val="0"/>
        </w:rPr>
        <w:t xml:space="preserve">"Prayer": Final request for release on bail or throwing out the FIR.</w:t>
      </w:r>
    </w:p>
    <w:p w:rsidR="00000000" w:rsidDel="00000000" w:rsidP="00000000" w:rsidRDefault="00000000" w:rsidRPr="00000000" w14:paraId="00000055">
      <w:pPr>
        <w:numPr>
          <w:ilvl w:val="0"/>
          <w:numId w:val="3"/>
        </w:numPr>
        <w:spacing w:after="0" w:afterAutospacing="0" w:before="0" w:beforeAutospacing="0" w:lineRule="auto"/>
        <w:ind w:left="720" w:hanging="360"/>
        <w:rPr/>
      </w:pPr>
      <w:r w:rsidDel="00000000" w:rsidR="00000000" w:rsidRPr="00000000">
        <w:rPr>
          <w:rtl w:val="0"/>
        </w:rPr>
        <w:t xml:space="preserve">Signatures &amp; Certificate: Signed by Counsel/Petitioner + mandatory Certificate of Non-Filing (stating no identical petition is pending elsewhere).</w:t>
      </w:r>
    </w:p>
    <w:p w:rsidR="00000000" w:rsidDel="00000000" w:rsidP="00000000" w:rsidRDefault="00000000" w:rsidRPr="00000000" w14:paraId="00000056">
      <w:pPr>
        <w:numPr>
          <w:ilvl w:val="0"/>
          <w:numId w:val="3"/>
        </w:numPr>
        <w:spacing w:after="240" w:before="0" w:beforeAutospacing="0" w:lineRule="auto"/>
        <w:ind w:left="720" w:hanging="360"/>
        <w:rPr/>
      </w:pPr>
      <w:r w:rsidDel="00000000" w:rsidR="00000000" w:rsidRPr="00000000">
        <w:rPr>
          <w:rtl w:val="0"/>
        </w:rPr>
        <w:t xml:space="preserve">Attachments: Sworn Affidavit, Certified copy of FIR, Lower Court Rejection Order, and Vakalatnama.</w:t>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240" w:before="240" w:lineRule="auto"/>
        <w:rPr>
          <w:b w:val="1"/>
          <w:bCs w:val="1"/>
          <w:sz w:val="34"/>
          <w:szCs w:val="34"/>
          <w:u w:val="single"/>
        </w:rPr>
      </w:pPr>
      <w:r w:rsidDel="00000000" w:rsidR="00000000" w:rsidRPr="00000000">
        <w:rPr>
          <w:b w:val="1"/>
          <w:bCs w:val="1"/>
          <w:sz w:val="34"/>
          <w:szCs w:val="34"/>
          <w:u w:val="single"/>
          <w:rtl w:val="0"/>
        </w:rPr>
        <w:t xml:space="preserve">Structure for Civil, Commercial, &amp; Tax Petitions:</w:t>
      </w:r>
    </w:p>
    <w:p w:rsidR="00000000" w:rsidDel="00000000" w:rsidP="00000000" w:rsidRDefault="00000000" w:rsidRPr="00000000" w14:paraId="0000005E">
      <w:pPr>
        <w:pStyle w:val="Heading2"/>
        <w:keepNext w:val="0"/>
        <w:keepLines w:val="0"/>
        <w:spacing w:after="80" w:before="0" w:lineRule="auto"/>
        <w:rPr>
          <w:b w:val="1"/>
          <w:bCs w:val="1"/>
          <w:sz w:val="34"/>
          <w:szCs w:val="34"/>
        </w:rPr>
      </w:pPr>
      <w:bookmarkStart w:colFirst="0" w:colLast="0" w:name="_bqvm0570ym23" w:id="0"/>
      <w:bookmarkEnd w:id="0"/>
      <w:r w:rsidDel="00000000" w:rsidR="00000000" w:rsidRPr="00000000">
        <w:rPr>
          <w:b w:val="1"/>
          <w:bCs w:val="1"/>
          <w:sz w:val="34"/>
          <w:szCs w:val="34"/>
          <w:rtl w:val="0"/>
        </w:rPr>
        <w:t xml:space="preserve">1. Civil Petition Structure (Civil Revision / Appeal)</w:t>
      </w:r>
    </w:p>
    <w:p w:rsidR="00000000" w:rsidDel="00000000" w:rsidP="00000000" w:rsidRDefault="00000000" w:rsidRPr="00000000" w14:paraId="0000005F">
      <w:pPr>
        <w:numPr>
          <w:ilvl w:val="0"/>
          <w:numId w:val="2"/>
        </w:numPr>
        <w:spacing w:after="0" w:afterAutospacing="0" w:lineRule="auto"/>
        <w:ind w:left="720" w:hanging="360"/>
        <w:rPr/>
      </w:pPr>
      <w:r w:rsidDel="00000000" w:rsidR="00000000" w:rsidRPr="00000000">
        <w:rPr>
          <w:rtl w:val="0"/>
        </w:rPr>
        <w:t xml:space="preserve">Cause Title: Court Name + </w:t>
      </w:r>
      <w:r w:rsidDel="00000000" w:rsidR="00000000" w:rsidRPr="00000000">
        <w:rPr>
          <w:rtl w:val="0"/>
        </w:rPr>
        <w:t xml:space="preserve">CIVIL REVISIONAL / APPELLATE JURISDICTION</w:t>
      </w:r>
      <w:r w:rsidDel="00000000" w:rsidR="00000000" w:rsidRPr="00000000">
        <w:rPr>
          <w:rtl w:val="0"/>
        </w:rPr>
        <w:t xml:space="preserve">.</w:t>
      </w:r>
    </w:p>
    <w:p w:rsidR="00000000" w:rsidDel="00000000" w:rsidP="00000000" w:rsidRDefault="00000000" w:rsidRPr="00000000" w14:paraId="00000060">
      <w:pPr>
        <w:numPr>
          <w:ilvl w:val="0"/>
          <w:numId w:val="2"/>
        </w:numPr>
        <w:spacing w:after="0" w:afterAutospacing="0" w:lineRule="auto"/>
        <w:ind w:left="720" w:hanging="360"/>
        <w:rPr/>
      </w:pPr>
      <w:r w:rsidDel="00000000" w:rsidR="00000000" w:rsidRPr="00000000">
        <w:rPr>
          <w:rtl w:val="0"/>
        </w:rPr>
        <w:t xml:space="preserve">Case Number: </w:t>
      </w:r>
      <w:r w:rsidDel="00000000" w:rsidR="00000000" w:rsidRPr="00000000">
        <w:rPr>
          <w:rtl w:val="0"/>
        </w:rPr>
        <w:t xml:space="preserve">Civil Revision / Civil Appeal No. _____ / 2026</w:t>
      </w:r>
      <w:r w:rsidDel="00000000" w:rsidR="00000000" w:rsidRPr="00000000">
        <w:rPr>
          <w:rtl w:val="0"/>
        </w:rPr>
        <w:t xml:space="preserve">.</w:t>
      </w:r>
    </w:p>
    <w:p w:rsidR="00000000" w:rsidDel="00000000" w:rsidP="00000000" w:rsidRDefault="00000000" w:rsidRPr="00000000" w14:paraId="00000061">
      <w:pPr>
        <w:numPr>
          <w:ilvl w:val="0"/>
          <w:numId w:val="2"/>
        </w:numPr>
        <w:spacing w:after="0" w:afterAutospacing="0" w:lineRule="auto"/>
        <w:ind w:left="720" w:hanging="360"/>
        <w:rPr/>
      </w:pPr>
      <w:r w:rsidDel="00000000" w:rsidR="00000000" w:rsidRPr="00000000">
        <w:rPr>
          <w:rtl w:val="0"/>
        </w:rPr>
        <w:t xml:space="preserve">Array of Parties: Petitioner </w:t>
      </w:r>
      <w:r w:rsidDel="00000000" w:rsidR="00000000" w:rsidRPr="00000000">
        <w:rPr>
          <w:rtl w:val="0"/>
        </w:rPr>
        <w:t xml:space="preserve">VERSUS</w:t>
      </w:r>
      <w:r w:rsidDel="00000000" w:rsidR="00000000" w:rsidRPr="00000000">
        <w:rPr>
          <w:rtl w:val="0"/>
        </w:rPr>
        <w:t xml:space="preserve"> Respondent (full names, CNICs, and addresses).</w:t>
      </w:r>
    </w:p>
    <w:p w:rsidR="00000000" w:rsidDel="00000000" w:rsidP="00000000" w:rsidRDefault="00000000" w:rsidRPr="00000000" w14:paraId="00000062">
      <w:pPr>
        <w:numPr>
          <w:ilvl w:val="0"/>
          <w:numId w:val="2"/>
        </w:numPr>
        <w:spacing w:after="0" w:afterAutospacing="0" w:lineRule="auto"/>
        <w:ind w:left="720" w:hanging="360"/>
        <w:rPr/>
      </w:pPr>
      <w:r w:rsidDel="00000000" w:rsidR="00000000" w:rsidRPr="00000000">
        <w:rPr>
          <w:rtl w:val="0"/>
        </w:rPr>
        <w:t xml:space="preserve">Title/Heading: Cites specific CPC sections (e.g., </w:t>
      </w:r>
      <w:r w:rsidDel="00000000" w:rsidR="00000000" w:rsidRPr="00000000">
        <w:rPr>
          <w:i w:val="1"/>
          <w:iCs w:val="1"/>
          <w:rtl w:val="0"/>
        </w:rPr>
        <w:t xml:space="preserve">Section 115 for Revision</w:t>
      </w:r>
      <w:r w:rsidDel="00000000" w:rsidR="00000000" w:rsidRPr="00000000">
        <w:rPr>
          <w:rtl w:val="0"/>
        </w:rPr>
        <w:t xml:space="preserve">) and dates of lower court orders being challenged.</w:t>
      </w:r>
    </w:p>
    <w:p w:rsidR="00000000" w:rsidDel="00000000" w:rsidP="00000000" w:rsidRDefault="00000000" w:rsidRPr="00000000" w14:paraId="00000063">
      <w:pPr>
        <w:numPr>
          <w:ilvl w:val="0"/>
          <w:numId w:val="2"/>
        </w:numPr>
        <w:spacing w:after="0" w:afterAutospacing="0" w:lineRule="auto"/>
        <w:ind w:left="720" w:hanging="360"/>
        <w:rPr/>
      </w:pPr>
      <w:r w:rsidDel="00000000" w:rsidR="00000000" w:rsidRPr="00000000">
        <w:rPr>
          <w:rtl w:val="0"/>
        </w:rPr>
        <w:t xml:space="preserve">Valuation Block: Dedicated box declaring the </w:t>
      </w:r>
      <w:r w:rsidDel="00000000" w:rsidR="00000000" w:rsidRPr="00000000">
        <w:rPr>
          <w:rtl w:val="0"/>
        </w:rPr>
        <w:t xml:space="preserve">Value of the Suit</w:t>
      </w:r>
      <w:r w:rsidDel="00000000" w:rsidR="00000000" w:rsidRPr="00000000">
        <w:rPr>
          <w:rtl w:val="0"/>
        </w:rPr>
        <w:t xml:space="preserve"> and </w:t>
      </w:r>
      <w:r w:rsidDel="00000000" w:rsidR="00000000" w:rsidRPr="00000000">
        <w:rPr>
          <w:rtl w:val="0"/>
        </w:rPr>
        <w:t xml:space="preserve">Court Fee Paid</w:t>
      </w:r>
      <w:r w:rsidDel="00000000" w:rsidR="00000000" w:rsidRPr="00000000">
        <w:rPr>
          <w:rtl w:val="0"/>
        </w:rPr>
        <w:t xml:space="preserve">.</w:t>
      </w:r>
    </w:p>
    <w:p w:rsidR="00000000" w:rsidDel="00000000" w:rsidP="00000000" w:rsidRDefault="00000000" w:rsidRPr="00000000" w14:paraId="00000064">
      <w:pPr>
        <w:numPr>
          <w:ilvl w:val="0"/>
          <w:numId w:val="2"/>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"Respectfully Sheweth": Numbered timeline of the lawsuit (Plaint filed $\rightarrow$ Written Statement –&gt; Issues framed → Trial &amp; Appellate Court decisions).</w:t>
      </w:r>
    </w:p>
    <w:p w:rsidR="00000000" w:rsidDel="00000000" w:rsidP="00000000" w:rsidRDefault="00000000" w:rsidRPr="00000000" w14:paraId="00000065">
      <w:pPr>
        <w:numPr>
          <w:ilvl w:val="0"/>
          <w:numId w:val="2"/>
        </w:numPr>
        <w:spacing w:after="0" w:afterAutospacing="0" w:lineRule="auto"/>
        <w:ind w:left="720" w:hanging="360"/>
        <w:rPr/>
      </w:pPr>
      <w:r w:rsidDel="00000000" w:rsidR="00000000" w:rsidRPr="00000000">
        <w:rPr>
          <w:rtl w:val="0"/>
        </w:rPr>
        <w:t xml:space="preserve">"Grounds": Lettered legal points alleging lower courts misread evidence or committed jurisdictional errors.</w:t>
      </w:r>
    </w:p>
    <w:p w:rsidR="00000000" w:rsidDel="00000000" w:rsidP="00000000" w:rsidRDefault="00000000" w:rsidRPr="00000000" w14:paraId="00000066">
      <w:pPr>
        <w:numPr>
          <w:ilvl w:val="0"/>
          <w:numId w:val="2"/>
        </w:numPr>
        <w:spacing w:after="0" w:afterAutospacing="0" w:lineRule="auto"/>
        <w:ind w:left="720" w:hanging="360"/>
        <w:rPr/>
      </w:pPr>
      <w:r w:rsidDel="00000000" w:rsidR="00000000" w:rsidRPr="00000000">
        <w:rPr>
          <w:rtl w:val="0"/>
        </w:rPr>
        <w:t xml:space="preserve">"Prayer": Request to set aside, reverse, or modify the lower court judgments.</w:t>
      </w:r>
    </w:p>
    <w:p w:rsidR="00000000" w:rsidDel="00000000" w:rsidP="00000000" w:rsidRDefault="00000000" w:rsidRPr="00000000" w14:paraId="00000067">
      <w:pPr>
        <w:numPr>
          <w:ilvl w:val="0"/>
          <w:numId w:val="2"/>
        </w:numPr>
        <w:spacing w:after="0" w:afterAutospacing="0" w:lineRule="auto"/>
        <w:ind w:left="720" w:hanging="360"/>
        <w:rPr/>
      </w:pPr>
      <w:r w:rsidDel="00000000" w:rsidR="00000000" w:rsidRPr="00000000">
        <w:rPr>
          <w:rtl w:val="0"/>
        </w:rPr>
        <w:t xml:space="preserve">Signatures &amp; Verification: Signed by Counsel/Petitioner + mandatory Verification on Oath (stating which paragraphs are true to knowledge vs. belief).</w:t>
      </w:r>
    </w:p>
    <w:p w:rsidR="00000000" w:rsidDel="00000000" w:rsidP="00000000" w:rsidRDefault="00000000" w:rsidRPr="00000000" w14:paraId="00000068">
      <w:pPr>
        <w:numPr>
          <w:ilvl w:val="0"/>
          <w:numId w:val="2"/>
        </w:numPr>
        <w:spacing w:after="240" w:lineRule="auto"/>
        <w:ind w:left="720" w:hanging="360"/>
        <w:rPr/>
      </w:pPr>
      <w:r w:rsidDel="00000000" w:rsidR="00000000" w:rsidRPr="00000000">
        <w:rPr>
          <w:rtl w:val="0"/>
        </w:rPr>
        <w:t xml:space="preserve">Attachments: Sworn Affidavit, certified copies of the Plaint, Written Statement, Trial Court Judgment, Appellate Court Judgment, and Vakalatnama.</w:t>
      </w:r>
    </w:p>
    <w:p w:rsidR="00000000" w:rsidDel="00000000" w:rsidP="00000000" w:rsidRDefault="00000000" w:rsidRPr="00000000" w14:paraId="00000069">
      <w:pPr>
        <w:spacing w:after="240" w:lineRule="auto"/>
        <w:rPr/>
      </w:pPr>
      <w:r w:rsidDel="00000000" w:rsidR="00000000" w:rsidRPr="00000000">
        <w:rPr>
          <w:rtl w:val="0"/>
        </w:rPr>
      </w:r>
    </w:p>
    <w:p w:rsidR="00000000" w:rsidDel="00000000" w:rsidP="00000000" w:rsidRDefault="00000000" w:rsidRPr="00000000" w14:paraId="0000006A">
      <w:pPr>
        <w:spacing w:after="240" w:lineRule="auto"/>
        <w:rPr/>
      </w:pP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jpdonmvo7xe" w:id="1"/>
      <w:bookmarkEnd w:id="1"/>
      <w:r w:rsidDel="00000000" w:rsidR="00000000" w:rsidRPr="00000000">
        <w:rPr>
          <w:b w:val="1"/>
          <w:bCs w:val="1"/>
          <w:sz w:val="34"/>
          <w:szCs w:val="34"/>
          <w:rtl w:val="0"/>
        </w:rPr>
        <w:t xml:space="preserve">2. Commercial / Banking Petition Structure (e.g., Recovery Suit / Company Petition)</w:t>
      </w:r>
    </w:p>
    <w:p w:rsidR="00000000" w:rsidDel="00000000" w:rsidP="00000000" w:rsidRDefault="00000000" w:rsidRPr="00000000" w14:paraId="0000006C">
      <w:pPr>
        <w:numPr>
          <w:ilvl w:val="0"/>
          <w:numId w:val="4"/>
        </w:numPr>
        <w:spacing w:after="0" w:afterAutospacing="0" w:before="240" w:lineRule="auto"/>
        <w:ind w:left="720" w:hanging="360"/>
        <w:rPr/>
      </w:pPr>
      <w:r w:rsidDel="00000000" w:rsidR="00000000" w:rsidRPr="00000000">
        <w:rPr>
          <w:b w:val="1"/>
          <w:bCs w:val="1"/>
          <w:rtl w:val="0"/>
        </w:rPr>
        <w:t xml:space="preserve">Cause Title:</w:t>
      </w:r>
      <w:r w:rsidDel="00000000" w:rsidR="00000000" w:rsidRPr="00000000">
        <w:rPr>
          <w:rtl w:val="0"/>
        </w:rPr>
        <w:t xml:space="preserve"> Court Name + </w:t>
      </w:r>
      <w:r w:rsidDel="00000000" w:rsidR="00000000" w:rsidRPr="00000000">
        <w:rPr>
          <w:rtl w:val="0"/>
        </w:rPr>
        <w:t xml:space="preserve">COMMERCIAL / BANKING / ORIGINAL JURISDICTION</w:t>
      </w:r>
      <w:r w:rsidDel="00000000" w:rsidR="00000000" w:rsidRPr="00000000">
        <w:rPr>
          <w:rtl w:val="0"/>
        </w:rPr>
        <w:t xml:space="preserve">.</w:t>
      </w:r>
    </w:p>
    <w:p w:rsidR="00000000" w:rsidDel="00000000" w:rsidP="00000000" w:rsidRDefault="00000000" w:rsidRPr="00000000" w14:paraId="0000006D">
      <w:pPr>
        <w:numPr>
          <w:ilvl w:val="0"/>
          <w:numId w:val="4"/>
        </w:numPr>
        <w:spacing w:after="0" w:afterAutospacing="0" w:before="0" w:beforeAutospacing="0" w:lineRule="auto"/>
        <w:ind w:left="720" w:hanging="360"/>
        <w:rPr/>
      </w:pPr>
      <w:r w:rsidDel="00000000" w:rsidR="00000000" w:rsidRPr="00000000">
        <w:rPr>
          <w:b w:val="1"/>
          <w:bCs w:val="1"/>
          <w:rtl w:val="0"/>
        </w:rPr>
        <w:t xml:space="preserve">Case Number:</w:t>
      </w:r>
      <w:r w:rsidDel="00000000" w:rsidR="00000000" w:rsidRPr="00000000">
        <w:rPr>
          <w:rtl w:val="0"/>
        </w:rPr>
        <w:t xml:space="preserve"> </w:t>
      </w:r>
      <w:r w:rsidDel="00000000" w:rsidR="00000000" w:rsidRPr="00000000">
        <w:rPr>
          <w:rtl w:val="0"/>
        </w:rPr>
        <w:t xml:space="preserve">Banking Suit</w:t>
      </w:r>
      <w:r w:rsidDel="00000000" w:rsidR="00000000" w:rsidRPr="00000000">
        <w:rPr>
          <w:rtl w:val="0"/>
        </w:rPr>
        <w:t xml:space="preserve"> / </w:t>
      </w:r>
      <w:r w:rsidDel="00000000" w:rsidR="00000000" w:rsidRPr="00000000">
        <w:rPr>
          <w:rtl w:val="0"/>
        </w:rPr>
        <w:t xml:space="preserve">Company Petition No. _____ / 2026</w:t>
      </w:r>
      <w:r w:rsidDel="00000000" w:rsidR="00000000" w:rsidRPr="00000000">
        <w:rPr>
          <w:rtl w:val="0"/>
        </w:rPr>
        <w:t xml:space="preserve"> (Left blank for registry).</w:t>
      </w:r>
    </w:p>
    <w:p w:rsidR="00000000" w:rsidDel="00000000" w:rsidP="00000000" w:rsidRDefault="00000000" w:rsidRPr="00000000" w14:paraId="0000006E">
      <w:pPr>
        <w:numPr>
          <w:ilvl w:val="0"/>
          <w:numId w:val="4"/>
        </w:numPr>
        <w:spacing w:after="0" w:afterAutospacing="0" w:before="0" w:beforeAutospacing="0" w:lineRule="auto"/>
        <w:ind w:left="720" w:hanging="360"/>
        <w:rPr/>
      </w:pPr>
      <w:r w:rsidDel="00000000" w:rsidR="00000000" w:rsidRPr="00000000">
        <w:rPr>
          <w:b w:val="1"/>
          <w:bCs w:val="1"/>
          <w:rtl w:val="0"/>
        </w:rPr>
        <w:t xml:space="preserve">Array of Parties:</w:t>
      </w:r>
      <w:r w:rsidDel="00000000" w:rsidR="00000000" w:rsidRPr="00000000">
        <w:rPr>
          <w:rtl w:val="0"/>
        </w:rPr>
        <w:t xml:space="preserve"> Financial Institution / Corporate Entity </w:t>
      </w:r>
      <w:r w:rsidDel="00000000" w:rsidR="00000000" w:rsidRPr="00000000">
        <w:rPr>
          <w:rtl w:val="0"/>
        </w:rPr>
        <w:t xml:space="preserve">VERSUS</w:t>
      </w:r>
      <w:r w:rsidDel="00000000" w:rsidR="00000000" w:rsidRPr="00000000">
        <w:rPr>
          <w:rtl w:val="0"/>
        </w:rPr>
        <w:t xml:space="preserve"> Borrower / Directors (full names, corporate registration numbers, and operational addresses).</w:t>
      </w:r>
    </w:p>
    <w:p w:rsidR="00000000" w:rsidDel="00000000" w:rsidP="00000000" w:rsidRDefault="00000000" w:rsidRPr="00000000" w14:paraId="0000006F">
      <w:pPr>
        <w:numPr>
          <w:ilvl w:val="0"/>
          <w:numId w:val="4"/>
        </w:numPr>
        <w:spacing w:after="0" w:afterAutospacing="0" w:before="0" w:beforeAutospacing="0" w:lineRule="auto"/>
        <w:ind w:left="720" w:hanging="360"/>
        <w:rPr/>
      </w:pPr>
      <w:r w:rsidDel="00000000" w:rsidR="00000000" w:rsidRPr="00000000">
        <w:rPr>
          <w:b w:val="1"/>
          <w:bCs w:val="1"/>
          <w:rtl w:val="0"/>
        </w:rPr>
        <w:t xml:space="preserve">Title/Heading:</w:t>
      </w:r>
      <w:r w:rsidDel="00000000" w:rsidR="00000000" w:rsidRPr="00000000">
        <w:rPr>
          <w:rtl w:val="0"/>
        </w:rPr>
        <w:t xml:space="preserve"> Cites specific commercial laws (e.g., </w:t>
      </w:r>
      <w:r w:rsidDel="00000000" w:rsidR="00000000" w:rsidRPr="00000000">
        <w:rPr>
          <w:i w:val="1"/>
          <w:iCs w:val="1"/>
          <w:rtl w:val="0"/>
        </w:rPr>
        <w:t xml:space="preserve">Section 9 of the Financial Institutions (Recovery of Finances) Ordinance, 2001</w:t>
      </w:r>
      <w:r w:rsidDel="00000000" w:rsidR="00000000" w:rsidRPr="00000000">
        <w:rPr>
          <w:rtl w:val="0"/>
        </w:rPr>
        <w:t xml:space="preserve"> or </w:t>
      </w:r>
      <w:r w:rsidDel="00000000" w:rsidR="00000000" w:rsidRPr="00000000">
        <w:rPr>
          <w:i w:val="1"/>
          <w:iCs w:val="1"/>
          <w:rtl w:val="0"/>
        </w:rPr>
        <w:t xml:space="preserve">Companies Act, 2017</w:t>
      </w:r>
      <w:r w:rsidDel="00000000" w:rsidR="00000000" w:rsidRPr="00000000">
        <w:rPr>
          <w:rtl w:val="0"/>
        </w:rPr>
        <w:t xml:space="preserve">).</w:t>
      </w:r>
    </w:p>
    <w:p w:rsidR="00000000" w:rsidDel="00000000" w:rsidP="00000000" w:rsidRDefault="00000000" w:rsidRPr="00000000" w14:paraId="00000070">
      <w:pPr>
        <w:numPr>
          <w:ilvl w:val="0"/>
          <w:numId w:val="4"/>
        </w:numPr>
        <w:spacing w:after="0" w:afterAutospacing="0" w:before="0" w:beforeAutospacing="0" w:lineRule="auto"/>
        <w:ind w:left="720" w:hanging="360"/>
        <w:rPr/>
      </w:pPr>
      <w:r w:rsidDel="00000000" w:rsidR="00000000" w:rsidRPr="00000000">
        <w:rPr>
          <w:b w:val="1"/>
          <w:bCs w:val="1"/>
          <w:rtl w:val="0"/>
        </w:rPr>
        <w:t xml:space="preserve">Finance Claim Block:</w:t>
      </w:r>
      <w:r w:rsidDel="00000000" w:rsidR="00000000" w:rsidRPr="00000000">
        <w:rPr>
          <w:rtl w:val="0"/>
        </w:rPr>
        <w:t xml:space="preserve"> A mandatory standalone box detailing: </w:t>
      </w:r>
      <w:r w:rsidDel="00000000" w:rsidR="00000000" w:rsidRPr="00000000">
        <w:rPr>
          <w:rtl w:val="0"/>
        </w:rPr>
        <w:t xml:space="preserve">Principal Amount Claimed</w:t>
      </w:r>
      <w:r w:rsidDel="00000000" w:rsidR="00000000" w:rsidRPr="00000000">
        <w:rPr>
          <w:rtl w:val="0"/>
        </w:rPr>
        <w:t xml:space="preserve">, </w:t>
      </w:r>
      <w:r w:rsidDel="00000000" w:rsidR="00000000" w:rsidRPr="00000000">
        <w:rPr>
          <w:rtl w:val="0"/>
        </w:rPr>
        <w:t xml:space="preserve">Outstanding Markup/Interest</w:t>
      </w:r>
      <w:r w:rsidDel="00000000" w:rsidR="00000000" w:rsidRPr="00000000">
        <w:rPr>
          <w:rtl w:val="0"/>
        </w:rPr>
        <w:t xml:space="preserve">, and </w:t>
      </w:r>
      <w:r w:rsidDel="00000000" w:rsidR="00000000" w:rsidRPr="00000000">
        <w:rPr>
          <w:rtl w:val="0"/>
        </w:rPr>
        <w:t xml:space="preserve">Total Liquidated Claim</w:t>
      </w:r>
      <w:r w:rsidDel="00000000" w:rsidR="00000000" w:rsidRPr="00000000">
        <w:rPr>
          <w:rtl w:val="0"/>
        </w:rPr>
        <w:t xml:space="preserve">.</w:t>
      </w:r>
    </w:p>
    <w:p w:rsidR="00000000" w:rsidDel="00000000" w:rsidP="00000000" w:rsidRDefault="00000000" w:rsidRPr="00000000" w14:paraId="00000071">
      <w:pPr>
        <w:numPr>
          <w:ilvl w:val="0"/>
          <w:numId w:val="4"/>
        </w:numPr>
        <w:spacing w:after="0" w:afterAutospacing="0" w:before="0" w:beforeAutospacing="0" w:lineRule="auto"/>
        <w:ind w:left="720" w:hanging="360"/>
        <w:rPr/>
      </w:pPr>
      <w:r w:rsidDel="00000000" w:rsidR="00000000" w:rsidRPr="00000000">
        <w:rPr>
          <w:b w:val="1"/>
          <w:bCs w:val="1"/>
          <w:rtl w:val="0"/>
        </w:rPr>
        <w:t xml:space="preserve">"Respectfully Sheweth":</w:t>
      </w:r>
      <w:r w:rsidDel="00000000" w:rsidR="00000000" w:rsidRPr="00000000">
        <w:rPr>
          <w:rtl w:val="0"/>
        </w:rPr>
        <w:t xml:space="preserve"> Numbered paragraphs detailing the commercial agreements, board resolutions, execution of charge documents, and details of the financial default.</w:t>
      </w:r>
    </w:p>
    <w:p w:rsidR="00000000" w:rsidDel="00000000" w:rsidP="00000000" w:rsidRDefault="00000000" w:rsidRPr="00000000" w14:paraId="00000072">
      <w:pPr>
        <w:numPr>
          <w:ilvl w:val="0"/>
          <w:numId w:val="4"/>
        </w:numPr>
        <w:spacing w:after="0" w:afterAutospacing="0" w:before="0" w:beforeAutospacing="0" w:lineRule="auto"/>
        <w:ind w:left="720" w:hanging="360"/>
        <w:rPr/>
      </w:pPr>
      <w:r w:rsidDel="00000000" w:rsidR="00000000" w:rsidRPr="00000000">
        <w:rPr>
          <w:b w:val="1"/>
          <w:bCs w:val="1"/>
          <w:rtl w:val="0"/>
        </w:rPr>
        <w:t xml:space="preserve">"Grounds":</w:t>
      </w:r>
      <w:r w:rsidDel="00000000" w:rsidR="00000000" w:rsidRPr="00000000">
        <w:rPr>
          <w:rtl w:val="0"/>
        </w:rPr>
        <w:t xml:space="preserve"> Lettered points (a, b, c) proving the creation of liability, default events, or statutory company law violations.</w:t>
      </w:r>
    </w:p>
    <w:p w:rsidR="00000000" w:rsidDel="00000000" w:rsidP="00000000" w:rsidRDefault="00000000" w:rsidRPr="00000000" w14:paraId="00000073">
      <w:pPr>
        <w:numPr>
          <w:ilvl w:val="0"/>
          <w:numId w:val="4"/>
        </w:numPr>
        <w:spacing w:after="0" w:afterAutospacing="0" w:before="0" w:beforeAutospacing="0" w:lineRule="auto"/>
        <w:ind w:left="720" w:hanging="360"/>
        <w:rPr/>
      </w:pPr>
      <w:r w:rsidDel="00000000" w:rsidR="00000000" w:rsidRPr="00000000">
        <w:rPr>
          <w:b w:val="1"/>
          <w:bCs w:val="1"/>
          <w:rtl w:val="0"/>
        </w:rPr>
        <w:t xml:space="preserve">"Prayer":</w:t>
      </w:r>
      <w:r w:rsidDel="00000000" w:rsidR="00000000" w:rsidRPr="00000000">
        <w:rPr>
          <w:rtl w:val="0"/>
        </w:rPr>
        <w:t xml:space="preserve"> Final request for a recovery decree, sale of mortgaged commercial properties, or winding up/liquidation of the company.</w:t>
      </w:r>
    </w:p>
    <w:p w:rsidR="00000000" w:rsidDel="00000000" w:rsidP="00000000" w:rsidRDefault="00000000" w:rsidRPr="00000000" w14:paraId="00000074">
      <w:pPr>
        <w:numPr>
          <w:ilvl w:val="0"/>
          <w:numId w:val="4"/>
        </w:numPr>
        <w:spacing w:after="0" w:afterAutospacing="0" w:before="0" w:beforeAutospacing="0" w:lineRule="auto"/>
        <w:ind w:left="720" w:hanging="360"/>
        <w:rPr/>
      </w:pPr>
      <w:r w:rsidDel="00000000" w:rsidR="00000000" w:rsidRPr="00000000">
        <w:rPr>
          <w:b w:val="1"/>
          <w:bCs w:val="1"/>
          <w:rtl w:val="0"/>
        </w:rPr>
        <w:t xml:space="preserve">Signatures &amp; Verification:</w:t>
      </w:r>
      <w:r w:rsidDel="00000000" w:rsidR="00000000" w:rsidRPr="00000000">
        <w:rPr>
          <w:rtl w:val="0"/>
        </w:rPr>
        <w:t xml:space="preserve"> Signed by Counsel + </w:t>
      </w:r>
      <w:r w:rsidDel="00000000" w:rsidR="00000000" w:rsidRPr="00000000">
        <w:rPr>
          <w:b w:val="1"/>
          <w:bCs w:val="1"/>
          <w:rtl w:val="0"/>
        </w:rPr>
        <w:t xml:space="preserve">Authorized Corporate Representative</w:t>
      </w:r>
      <w:r w:rsidDel="00000000" w:rsidR="00000000" w:rsidRPr="00000000">
        <w:rPr>
          <w:rtl w:val="0"/>
        </w:rPr>
        <w:t xml:space="preserve"> (who must attach a Board Resolution), accompanied by a formal verification under oath.</w:t>
      </w:r>
    </w:p>
    <w:p w:rsidR="00000000" w:rsidDel="00000000" w:rsidP="00000000" w:rsidRDefault="00000000" w:rsidRPr="00000000" w14:paraId="00000075">
      <w:pPr>
        <w:numPr>
          <w:ilvl w:val="0"/>
          <w:numId w:val="4"/>
        </w:numPr>
        <w:spacing w:after="240" w:before="0" w:beforeAutospacing="0" w:lineRule="auto"/>
        <w:ind w:left="720" w:hanging="360"/>
        <w:rPr/>
      </w:pPr>
      <w:r w:rsidDel="00000000" w:rsidR="00000000" w:rsidRPr="00000000">
        <w:rPr>
          <w:b w:val="1"/>
          <w:bCs w:val="1"/>
          <w:rtl w:val="0"/>
        </w:rPr>
        <w:t xml:space="preserve">Attachments:</w:t>
      </w:r>
      <w:r w:rsidDel="00000000" w:rsidR="00000000" w:rsidRPr="00000000">
        <w:rPr>
          <w:rtl w:val="0"/>
        </w:rPr>
        <w:t xml:space="preserve"> Certified loan/commercial agreements, </w:t>
      </w:r>
      <w:r w:rsidDel="00000000" w:rsidR="00000000" w:rsidRPr="00000000">
        <w:rPr>
          <w:b w:val="1"/>
          <w:bCs w:val="1"/>
          <w:rtl w:val="0"/>
        </w:rPr>
        <w:t xml:space="preserve">Statement of Accounts (certified under the Bankers’ Books Evidence Act, 1891)</w:t>
      </w:r>
      <w:r w:rsidDel="00000000" w:rsidR="00000000" w:rsidRPr="00000000">
        <w:rPr>
          <w:rtl w:val="0"/>
        </w:rPr>
        <w:t xml:space="preserve">, Board Resolution, and Vakalatnama.</w:t>
      </w:r>
    </w:p>
    <w:p w:rsidR="00000000" w:rsidDel="00000000" w:rsidP="00000000" w:rsidRDefault="00000000" w:rsidRPr="00000000" w14:paraId="00000076">
      <w:pPr>
        <w:spacing w:after="240" w:lineRule="auto"/>
        <w:rPr/>
      </w:pPr>
      <w:r w:rsidDel="00000000" w:rsidR="00000000" w:rsidRPr="00000000">
        <w:rPr>
          <w:rtl w:val="0"/>
        </w:rPr>
      </w:r>
    </w:p>
    <w:p w:rsidR="00000000" w:rsidDel="00000000" w:rsidP="00000000" w:rsidRDefault="00000000" w:rsidRPr="00000000" w14:paraId="00000077">
      <w:pPr>
        <w:spacing w:after="240" w:before="240" w:lineRule="auto"/>
        <w:rPr>
          <w:b w:val="1"/>
          <w:bCs w:val="1"/>
          <w:sz w:val="34"/>
          <w:szCs w:val="34"/>
          <w:u w:val="single"/>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pStyle w:val="Heading2"/>
        <w:keepNext w:val="0"/>
        <w:keepLines w:val="0"/>
        <w:spacing w:after="80" w:before="0" w:lineRule="auto"/>
        <w:rPr>
          <w:b w:val="1"/>
          <w:bCs w:val="1"/>
          <w:sz w:val="34"/>
          <w:szCs w:val="34"/>
        </w:rPr>
      </w:pPr>
      <w:bookmarkStart w:colFirst="0" w:colLast="0" w:name="_kvncjal6jc5l" w:id="2"/>
      <w:bookmarkEnd w:id="2"/>
      <w:r w:rsidDel="00000000" w:rsidR="00000000" w:rsidRPr="00000000">
        <w:rPr>
          <w:b w:val="1"/>
          <w:bCs w:val="1"/>
          <w:sz w:val="34"/>
          <w:szCs w:val="34"/>
          <w:rtl w:val="0"/>
        </w:rPr>
        <w:t xml:space="preserve">3. Tax Petition Structure (e.g., Tax Reference / Sales Tax Appeal)</w:t>
      </w:r>
    </w:p>
    <w:p w:rsidR="00000000" w:rsidDel="00000000" w:rsidP="00000000" w:rsidRDefault="00000000" w:rsidRPr="00000000" w14:paraId="00000080">
      <w:pPr>
        <w:numPr>
          <w:ilvl w:val="0"/>
          <w:numId w:val="1"/>
        </w:numPr>
        <w:spacing w:after="0" w:afterAutospacing="0" w:lineRule="auto"/>
        <w:ind w:left="720" w:hanging="360"/>
        <w:rPr/>
      </w:pPr>
      <w:r w:rsidDel="00000000" w:rsidR="00000000" w:rsidRPr="00000000">
        <w:rPr>
          <w:b w:val="1"/>
          <w:bCs w:val="1"/>
          <w:rtl w:val="0"/>
        </w:rPr>
        <w:t xml:space="preserve">Cause Title:</w:t>
      </w:r>
      <w:r w:rsidDel="00000000" w:rsidR="00000000" w:rsidRPr="00000000">
        <w:rPr>
          <w:rtl w:val="0"/>
        </w:rPr>
        <w:t xml:space="preserve"> Court Name + </w:t>
      </w:r>
      <w:r w:rsidDel="00000000" w:rsidR="00000000" w:rsidRPr="00000000">
        <w:rPr>
          <w:rtl w:val="0"/>
        </w:rPr>
        <w:t xml:space="preserve">TAX JURISDICTION</w:t>
      </w:r>
      <w:r w:rsidDel="00000000" w:rsidR="00000000" w:rsidRPr="00000000">
        <w:rPr>
          <w:rtl w:val="0"/>
        </w:rPr>
        <w:t xml:space="preserve">.</w:t>
      </w:r>
    </w:p>
    <w:p w:rsidR="00000000" w:rsidDel="00000000" w:rsidP="00000000" w:rsidRDefault="00000000" w:rsidRPr="00000000" w14:paraId="00000081">
      <w:pPr>
        <w:numPr>
          <w:ilvl w:val="0"/>
          <w:numId w:val="1"/>
        </w:numPr>
        <w:spacing w:after="0" w:afterAutospacing="0" w:lineRule="auto"/>
        <w:ind w:left="720" w:hanging="360"/>
        <w:rPr/>
      </w:pPr>
      <w:r w:rsidDel="00000000" w:rsidR="00000000" w:rsidRPr="00000000">
        <w:rPr>
          <w:b w:val="1"/>
          <w:bCs w:val="1"/>
          <w:rtl w:val="0"/>
        </w:rPr>
        <w:t xml:space="preserve">Case Number:</w:t>
      </w:r>
      <w:r w:rsidDel="00000000" w:rsidR="00000000" w:rsidRPr="00000000">
        <w:rPr>
          <w:rtl w:val="0"/>
        </w:rPr>
        <w:t xml:space="preserve"> </w:t>
      </w:r>
      <w:r w:rsidDel="00000000" w:rsidR="00000000" w:rsidRPr="00000000">
        <w:rPr>
          <w:rtl w:val="0"/>
        </w:rPr>
        <w:t xml:space="preserve">Tax Reference</w:t>
      </w:r>
      <w:r w:rsidDel="00000000" w:rsidR="00000000" w:rsidRPr="00000000">
        <w:rPr>
          <w:rtl w:val="0"/>
        </w:rPr>
        <w:t xml:space="preserve"> / </w:t>
      </w:r>
      <w:r w:rsidDel="00000000" w:rsidR="00000000" w:rsidRPr="00000000">
        <w:rPr>
          <w:rtl w:val="0"/>
        </w:rPr>
        <w:t xml:space="preserve">Sales Tax Reference No. _____ / 2026</w:t>
      </w:r>
      <w:r w:rsidDel="00000000" w:rsidR="00000000" w:rsidRPr="00000000">
        <w:rPr>
          <w:rtl w:val="0"/>
        </w:rPr>
        <w:t xml:space="preserve">.</w:t>
      </w:r>
    </w:p>
    <w:p w:rsidR="00000000" w:rsidDel="00000000" w:rsidP="00000000" w:rsidRDefault="00000000" w:rsidRPr="00000000" w14:paraId="00000082">
      <w:pPr>
        <w:numPr>
          <w:ilvl w:val="0"/>
          <w:numId w:val="1"/>
        </w:numPr>
        <w:spacing w:after="0" w:afterAutospacing="0" w:lineRule="auto"/>
        <w:ind w:left="720" w:hanging="360"/>
        <w:rPr/>
      </w:pPr>
      <w:r w:rsidDel="00000000" w:rsidR="00000000" w:rsidRPr="00000000">
        <w:rPr>
          <w:b w:val="1"/>
          <w:bCs w:val="1"/>
          <w:rtl w:val="0"/>
        </w:rPr>
        <w:t xml:space="preserve">Array of Parties:</w:t>
      </w:r>
      <w:r w:rsidDel="00000000" w:rsidR="00000000" w:rsidRPr="00000000">
        <w:rPr>
          <w:rtl w:val="0"/>
        </w:rPr>
        <w:t xml:space="preserve"> Taxpayer (Assessee) </w:t>
      </w:r>
      <w:r w:rsidDel="00000000" w:rsidR="00000000" w:rsidRPr="00000000">
        <w:rPr>
          <w:rtl w:val="0"/>
        </w:rPr>
        <w:t xml:space="preserve">VERSUS</w:t>
      </w:r>
      <w:r w:rsidDel="00000000" w:rsidR="00000000" w:rsidRPr="00000000">
        <w:rPr>
          <w:rtl w:val="0"/>
        </w:rPr>
        <w:t xml:space="preserve"> Federal Board of Revenue (FBR) through the Commissioner Inland Revenue.</w:t>
      </w:r>
    </w:p>
    <w:p w:rsidR="00000000" w:rsidDel="00000000" w:rsidP="00000000" w:rsidRDefault="00000000" w:rsidRPr="00000000" w14:paraId="00000083">
      <w:pPr>
        <w:numPr>
          <w:ilvl w:val="0"/>
          <w:numId w:val="1"/>
        </w:numPr>
        <w:spacing w:after="0" w:afterAutospacing="0" w:lineRule="auto"/>
        <w:ind w:left="720" w:hanging="360"/>
        <w:rPr/>
      </w:pPr>
      <w:r w:rsidDel="00000000" w:rsidR="00000000" w:rsidRPr="00000000">
        <w:rPr>
          <w:b w:val="1"/>
          <w:bCs w:val="1"/>
          <w:rtl w:val="0"/>
        </w:rPr>
        <w:t xml:space="preserve">Title/Heading:</w:t>
      </w:r>
      <w:r w:rsidDel="00000000" w:rsidR="00000000" w:rsidRPr="00000000">
        <w:rPr>
          <w:rtl w:val="0"/>
        </w:rPr>
        <w:t xml:space="preserve"> Cites the specific tax statute enabling High Court intervention (e.g., </w:t>
      </w:r>
      <w:r w:rsidDel="00000000" w:rsidR="00000000" w:rsidRPr="00000000">
        <w:rPr>
          <w:i w:val="1"/>
          <w:iCs w:val="1"/>
          <w:rtl w:val="0"/>
        </w:rPr>
        <w:t xml:space="preserve">Section 133 of the Income Tax Ordinance, 2001</w:t>
      </w:r>
      <w:r w:rsidDel="00000000" w:rsidR="00000000" w:rsidRPr="00000000">
        <w:rPr>
          <w:rtl w:val="0"/>
        </w:rPr>
        <w:t xml:space="preserve"> or </w:t>
      </w:r>
      <w:r w:rsidDel="00000000" w:rsidR="00000000" w:rsidRPr="00000000">
        <w:rPr>
          <w:i w:val="1"/>
          <w:iCs w:val="1"/>
          <w:rtl w:val="0"/>
        </w:rPr>
        <w:t xml:space="preserve">Section 47 of the Sales Tax Act, 1990</w:t>
      </w:r>
      <w:r w:rsidDel="00000000" w:rsidR="00000000" w:rsidRPr="00000000">
        <w:rPr>
          <w:rtl w:val="0"/>
        </w:rPr>
        <w:t xml:space="preserve">).</w:t>
      </w:r>
    </w:p>
    <w:p w:rsidR="00000000" w:rsidDel="00000000" w:rsidP="00000000" w:rsidRDefault="00000000" w:rsidRPr="00000000" w14:paraId="00000084">
      <w:pPr>
        <w:numPr>
          <w:ilvl w:val="0"/>
          <w:numId w:val="1"/>
        </w:numPr>
        <w:spacing w:after="0" w:afterAutospacing="0" w:lineRule="auto"/>
        <w:ind w:left="720" w:hanging="360"/>
        <w:rPr/>
      </w:pPr>
      <w:r w:rsidDel="00000000" w:rsidR="00000000" w:rsidRPr="00000000">
        <w:rPr>
          <w:b w:val="1"/>
          <w:bCs w:val="1"/>
          <w:rtl w:val="0"/>
        </w:rPr>
        <w:t xml:space="preserve">Tax Assessment Block:</w:t>
      </w:r>
      <w:r w:rsidDel="00000000" w:rsidR="00000000" w:rsidRPr="00000000">
        <w:rPr>
          <w:rtl w:val="0"/>
        </w:rPr>
        <w:t xml:space="preserve"> Mandatory tracking box stating: </w:t>
      </w:r>
      <w:r w:rsidDel="00000000" w:rsidR="00000000" w:rsidRPr="00000000">
        <w:rPr>
          <w:rtl w:val="0"/>
        </w:rPr>
        <w:t xml:space="preserve">Tax Year</w:t>
      </w:r>
      <w:r w:rsidDel="00000000" w:rsidR="00000000" w:rsidRPr="00000000">
        <w:rPr>
          <w:rtl w:val="0"/>
        </w:rPr>
        <w:t xml:space="preserve">, </w:t>
      </w:r>
      <w:r w:rsidDel="00000000" w:rsidR="00000000" w:rsidRPr="00000000">
        <w:rPr>
          <w:rtl w:val="0"/>
        </w:rPr>
        <w:t xml:space="preserve">Assessed Income/Turnover</w:t>
      </w:r>
      <w:r w:rsidDel="00000000" w:rsidR="00000000" w:rsidRPr="00000000">
        <w:rPr>
          <w:rtl w:val="0"/>
        </w:rPr>
        <w:t xml:space="preserve">, </w:t>
      </w:r>
      <w:r w:rsidDel="00000000" w:rsidR="00000000" w:rsidRPr="00000000">
        <w:rPr>
          <w:rtl w:val="0"/>
        </w:rPr>
        <w:t xml:space="preserve">Disputed Tax Demand Amount</w:t>
      </w:r>
      <w:r w:rsidDel="00000000" w:rsidR="00000000" w:rsidRPr="00000000">
        <w:rPr>
          <w:rtl w:val="0"/>
        </w:rPr>
        <w:t xml:space="preserve">, and </w:t>
      </w:r>
      <w:r w:rsidDel="00000000" w:rsidR="00000000" w:rsidRPr="00000000">
        <w:rPr>
          <w:rtl w:val="0"/>
        </w:rPr>
        <w:t xml:space="preserve">Date of the Tribunal Order</w:t>
      </w:r>
      <w:r w:rsidDel="00000000" w:rsidR="00000000" w:rsidRPr="00000000">
        <w:rPr>
          <w:rtl w:val="0"/>
        </w:rPr>
        <w:t xml:space="preserve">.</w:t>
      </w:r>
    </w:p>
    <w:p w:rsidR="00000000" w:rsidDel="00000000" w:rsidP="00000000" w:rsidRDefault="00000000" w:rsidRPr="00000000" w14:paraId="00000085">
      <w:pPr>
        <w:numPr>
          <w:ilvl w:val="0"/>
          <w:numId w:val="1"/>
        </w:numPr>
        <w:spacing w:after="0" w:afterAutospacing="0" w:lineRule="auto"/>
        <w:ind w:left="720" w:hanging="360"/>
        <w:rPr/>
      </w:pPr>
      <w:r w:rsidDel="00000000" w:rsidR="00000000" w:rsidRPr="00000000">
        <w:rPr>
          <w:b w:val="1"/>
          <w:bCs w:val="1"/>
          <w:rtl w:val="0"/>
        </w:rPr>
        <w:t xml:space="preserve">"Questions of Law":</w:t>
      </w:r>
      <w:r w:rsidDel="00000000" w:rsidR="00000000" w:rsidRPr="00000000">
        <w:rPr>
          <w:rtl w:val="0"/>
        </w:rPr>
        <w:t xml:space="preserve"> </w:t>
      </w:r>
      <w:r w:rsidDel="00000000" w:rsidR="00000000" w:rsidRPr="00000000">
        <w:rPr>
          <w:b w:val="1"/>
          <w:bCs w:val="1"/>
          <w:rtl w:val="0"/>
        </w:rPr>
        <w:t xml:space="preserve">A mandatory, unique structural section</w:t>
      </w:r>
      <w:r w:rsidDel="00000000" w:rsidR="00000000" w:rsidRPr="00000000">
        <w:rPr>
          <w:rtl w:val="0"/>
        </w:rPr>
        <w:t xml:space="preserve"> listing the explicit, abstract legal questions arising from the Tribunal's decision that the High Court must answer (e.g., </w:t>
      </w:r>
      <w:r w:rsidDel="00000000" w:rsidR="00000000" w:rsidRPr="00000000">
        <w:rPr>
          <w:i w:val="1"/>
          <w:iCs w:val="1"/>
          <w:rtl w:val="0"/>
        </w:rPr>
        <w:t xml:space="preserve">"Whether the Appellate Tribunal misapplied Section 122..."</w:t>
      </w:r>
      <w:r w:rsidDel="00000000" w:rsidR="00000000" w:rsidRPr="00000000">
        <w:rPr>
          <w:rtl w:val="0"/>
        </w:rPr>
        <w:t xml:space="preserve">).</w:t>
      </w:r>
    </w:p>
    <w:p w:rsidR="00000000" w:rsidDel="00000000" w:rsidP="00000000" w:rsidRDefault="00000000" w:rsidRPr="00000000" w14:paraId="00000086">
      <w:pPr>
        <w:numPr>
          <w:ilvl w:val="0"/>
          <w:numId w:val="1"/>
        </w:numPr>
        <w:spacing w:after="0" w:afterAutospacing="0" w:lineRule="auto"/>
        <w:ind w:left="720" w:hanging="360"/>
        <w:rPr/>
      </w:pPr>
      <w:r w:rsidDel="00000000" w:rsidR="00000000" w:rsidRPr="00000000">
        <w:rPr>
          <w:b w:val="1"/>
          <w:bCs w:val="1"/>
          <w:rtl w:val="0"/>
        </w:rPr>
        <w:t xml:space="preserve">"Respectfully Sheweth":</w:t>
      </w:r>
      <w:r w:rsidDel="00000000" w:rsidR="00000000" w:rsidRPr="00000000">
        <w:rPr>
          <w:rFonts w:ascii="Arial Unicode MS" w:cs="Arial Unicode MS" w:eastAsia="Arial Unicode MS" w:hAnsi="Arial Unicode MS"/>
          <w:rtl w:val="0"/>
        </w:rPr>
        <w:t xml:space="preserve"> Numbered administrative timeline (Audit Notice $\rightarrow$ Assessment Order → Commissioner Appeals Decision → Appellate Tribunal Order).</w:t>
      </w:r>
    </w:p>
    <w:p w:rsidR="00000000" w:rsidDel="00000000" w:rsidP="00000000" w:rsidRDefault="00000000" w:rsidRPr="00000000" w14:paraId="00000087">
      <w:pPr>
        <w:numPr>
          <w:ilvl w:val="0"/>
          <w:numId w:val="1"/>
        </w:numPr>
        <w:spacing w:after="0" w:afterAutospacing="0" w:lineRule="auto"/>
        <w:ind w:left="720" w:hanging="360"/>
        <w:rPr/>
      </w:pPr>
      <w:r w:rsidDel="00000000" w:rsidR="00000000" w:rsidRPr="00000000">
        <w:rPr>
          <w:b w:val="1"/>
          <w:bCs w:val="1"/>
          <w:rtl w:val="0"/>
        </w:rPr>
        <w:t xml:space="preserve">"Grounds":</w:t>
      </w:r>
      <w:r w:rsidDel="00000000" w:rsidR="00000000" w:rsidRPr="00000000">
        <w:rPr>
          <w:rtl w:val="0"/>
        </w:rPr>
        <w:t xml:space="preserve"> Lettered legal arguments attacking the logic of the tax tribunal, alleging statutory misinterpretation or arbitrary assessments.</w:t>
      </w:r>
    </w:p>
    <w:p w:rsidR="00000000" w:rsidDel="00000000" w:rsidP="00000000" w:rsidRDefault="00000000" w:rsidRPr="00000000" w14:paraId="00000088">
      <w:pPr>
        <w:numPr>
          <w:ilvl w:val="0"/>
          <w:numId w:val="1"/>
        </w:numPr>
        <w:spacing w:after="0" w:afterAutospacing="0" w:lineRule="auto"/>
        <w:ind w:left="720" w:hanging="360"/>
        <w:rPr/>
      </w:pPr>
      <w:r w:rsidDel="00000000" w:rsidR="00000000" w:rsidRPr="00000000">
        <w:rPr>
          <w:b w:val="1"/>
          <w:bCs w:val="1"/>
          <w:rtl w:val="0"/>
        </w:rPr>
        <w:t xml:space="preserve">"Prayer":</w:t>
      </w:r>
      <w:r w:rsidDel="00000000" w:rsidR="00000000" w:rsidRPr="00000000">
        <w:rPr>
          <w:rtl w:val="0"/>
        </w:rPr>
        <w:t xml:space="preserve"> Request asking the High Court to answer the Formulated Questions of Law in favor of the taxpayer and set aside the tax demand.</w:t>
      </w:r>
    </w:p>
    <w:p w:rsidR="00000000" w:rsidDel="00000000" w:rsidP="00000000" w:rsidRDefault="00000000" w:rsidRPr="00000000" w14:paraId="00000089">
      <w:pPr>
        <w:numPr>
          <w:ilvl w:val="0"/>
          <w:numId w:val="1"/>
        </w:numPr>
        <w:spacing w:after="240" w:lineRule="auto"/>
        <w:ind w:left="720" w:hanging="360"/>
        <w:rPr/>
      </w:pPr>
      <w:r w:rsidDel="00000000" w:rsidR="00000000" w:rsidRPr="00000000">
        <w:rPr>
          <w:b w:val="1"/>
          <w:bCs w:val="1"/>
          <w:rtl w:val="0"/>
        </w:rPr>
        <w:t xml:space="preserve">Attachments:</w:t>
      </w:r>
      <w:r w:rsidDel="00000000" w:rsidR="00000000" w:rsidRPr="00000000">
        <w:rPr>
          <w:rtl w:val="0"/>
        </w:rPr>
        <w:t xml:space="preserve"> </w:t>
      </w:r>
      <w:r w:rsidDel="00000000" w:rsidR="00000000" w:rsidRPr="00000000">
        <w:rPr>
          <w:b w:val="1"/>
          <w:bCs w:val="1"/>
          <w:rtl w:val="0"/>
        </w:rPr>
        <w:t xml:space="preserve">Certified copy of the Appellate Tribunal Inland Revenue (ATIR) Order</w:t>
      </w:r>
      <w:r w:rsidDel="00000000" w:rsidR="00000000" w:rsidRPr="00000000">
        <w:rPr>
          <w:rtl w:val="0"/>
        </w:rPr>
        <w:t xml:space="preserve">, original assessment orders, proof of statutory tax deposit (if required to maintain the appeal), and Vakalatnama.</w:t>
      </w:r>
    </w:p>
    <w:p w:rsidR="00000000" w:rsidDel="00000000" w:rsidP="00000000" w:rsidRDefault="00000000" w:rsidRPr="00000000" w14:paraId="0000008A">
      <w:pPr>
        <w:jc w:val="cente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