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601C6" w14:textId="77777777" w:rsidR="003233AD" w:rsidRDefault="003233AD" w:rsidP="003233AD">
      <w:pPr>
        <w:jc w:val="center"/>
        <w:rPr>
          <w:rFonts w:ascii="Times New Roman" w:hAnsi="Times New Roman" w:cs="Times New Roman"/>
          <w:sz w:val="54"/>
          <w:szCs w:val="54"/>
        </w:rPr>
      </w:pPr>
    </w:p>
    <w:p w14:paraId="066731F6" w14:textId="77777777" w:rsidR="003233AD" w:rsidRDefault="003233AD" w:rsidP="003233AD">
      <w:pPr>
        <w:jc w:val="center"/>
        <w:rPr>
          <w:rFonts w:ascii="Times New Roman" w:hAnsi="Times New Roman" w:cs="Times New Roman"/>
          <w:sz w:val="54"/>
          <w:szCs w:val="54"/>
        </w:rPr>
      </w:pPr>
    </w:p>
    <w:p w14:paraId="1DB54E26" w14:textId="77777777" w:rsidR="003233AD" w:rsidRDefault="003233AD" w:rsidP="003233AD">
      <w:pPr>
        <w:jc w:val="center"/>
        <w:rPr>
          <w:rFonts w:ascii="Times New Roman" w:hAnsi="Times New Roman" w:cs="Times New Roman"/>
          <w:sz w:val="54"/>
          <w:szCs w:val="54"/>
        </w:rPr>
      </w:pPr>
    </w:p>
    <w:p w14:paraId="10A2720F" w14:textId="77777777" w:rsidR="003233AD" w:rsidRDefault="003233AD" w:rsidP="003233AD">
      <w:pPr>
        <w:jc w:val="center"/>
        <w:rPr>
          <w:rFonts w:ascii="Times New Roman" w:hAnsi="Times New Roman" w:cs="Times New Roman"/>
          <w:sz w:val="54"/>
          <w:szCs w:val="54"/>
        </w:rPr>
      </w:pPr>
    </w:p>
    <w:p w14:paraId="3245AD06" w14:textId="77777777" w:rsidR="003233AD" w:rsidRDefault="003233AD" w:rsidP="003233AD">
      <w:pPr>
        <w:jc w:val="center"/>
        <w:rPr>
          <w:rFonts w:ascii="Times New Roman" w:hAnsi="Times New Roman" w:cs="Times New Roman"/>
          <w:sz w:val="54"/>
          <w:szCs w:val="54"/>
        </w:rPr>
      </w:pPr>
    </w:p>
    <w:p w14:paraId="752DB5ED" w14:textId="42FE5668" w:rsidR="003233AD" w:rsidRPr="00884AEE" w:rsidRDefault="003233AD" w:rsidP="003233AD">
      <w:pPr>
        <w:jc w:val="center"/>
        <w:rPr>
          <w:rFonts w:ascii="Times New Roman" w:hAnsi="Times New Roman" w:cs="Times New Roman"/>
          <w:b/>
          <w:bCs/>
          <w:sz w:val="54"/>
          <w:szCs w:val="54"/>
        </w:rPr>
      </w:pPr>
      <w:r w:rsidRPr="00884AEE">
        <w:rPr>
          <w:rFonts w:ascii="Times New Roman" w:hAnsi="Times New Roman" w:cs="Times New Roman"/>
          <w:b/>
          <w:bCs/>
          <w:sz w:val="54"/>
          <w:szCs w:val="54"/>
        </w:rPr>
        <w:t>ALY 6020</w:t>
      </w:r>
    </w:p>
    <w:p w14:paraId="75A92A9F" w14:textId="7AA95FB2" w:rsidR="003233AD" w:rsidRPr="00884AEE" w:rsidRDefault="003233AD" w:rsidP="003233AD">
      <w:pPr>
        <w:jc w:val="center"/>
        <w:rPr>
          <w:rFonts w:ascii="Times New Roman" w:hAnsi="Times New Roman" w:cs="Times New Roman"/>
          <w:b/>
          <w:bCs/>
          <w:sz w:val="54"/>
          <w:szCs w:val="54"/>
        </w:rPr>
      </w:pPr>
      <w:r w:rsidRPr="00884AEE">
        <w:rPr>
          <w:rFonts w:ascii="Times New Roman" w:hAnsi="Times New Roman" w:cs="Times New Roman"/>
          <w:b/>
          <w:bCs/>
          <w:sz w:val="54"/>
          <w:szCs w:val="54"/>
        </w:rPr>
        <w:t>Report</w:t>
      </w:r>
    </w:p>
    <w:p w14:paraId="75D51AC2" w14:textId="51018AC9" w:rsidR="003233AD" w:rsidRPr="00884AEE" w:rsidRDefault="003233AD" w:rsidP="003233AD">
      <w:pPr>
        <w:jc w:val="center"/>
        <w:rPr>
          <w:rFonts w:ascii="Times New Roman" w:hAnsi="Times New Roman" w:cs="Times New Roman"/>
          <w:b/>
          <w:bCs/>
          <w:sz w:val="54"/>
          <w:szCs w:val="54"/>
        </w:rPr>
      </w:pPr>
      <w:r w:rsidRPr="00884AEE">
        <w:rPr>
          <w:rFonts w:ascii="Times New Roman" w:hAnsi="Times New Roman" w:cs="Times New Roman"/>
          <w:b/>
          <w:bCs/>
          <w:sz w:val="54"/>
          <w:szCs w:val="54"/>
        </w:rPr>
        <w:t>Predictive Analytics</w:t>
      </w:r>
    </w:p>
    <w:p w14:paraId="0B706E34" w14:textId="77777777" w:rsidR="003233AD" w:rsidRDefault="003233AD" w:rsidP="003233AD">
      <w:pPr>
        <w:jc w:val="center"/>
        <w:rPr>
          <w:rFonts w:ascii="Times New Roman" w:hAnsi="Times New Roman" w:cs="Times New Roman"/>
          <w:sz w:val="28"/>
          <w:szCs w:val="28"/>
        </w:rPr>
      </w:pPr>
    </w:p>
    <w:p w14:paraId="73407FC1" w14:textId="77777777" w:rsidR="003233AD" w:rsidRPr="004C36D6" w:rsidRDefault="003233AD" w:rsidP="003233AD">
      <w:pPr>
        <w:jc w:val="center"/>
        <w:rPr>
          <w:rFonts w:ascii="Times New Roman" w:hAnsi="Times New Roman" w:cs="Times New Roman"/>
          <w:sz w:val="28"/>
          <w:szCs w:val="28"/>
        </w:rPr>
      </w:pPr>
      <w:r w:rsidRPr="004C36D6">
        <w:rPr>
          <w:rFonts w:ascii="Times New Roman" w:hAnsi="Times New Roman" w:cs="Times New Roman"/>
          <w:sz w:val="28"/>
          <w:szCs w:val="28"/>
        </w:rPr>
        <w:t>By: Muhammad Hassan Zahoor</w:t>
      </w:r>
    </w:p>
    <w:p w14:paraId="0C71F82B" w14:textId="34D85616" w:rsidR="003233AD" w:rsidRDefault="003233AD" w:rsidP="003233AD">
      <w:pPr>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1</w:t>
      </w:r>
      <w:r w:rsidRPr="003233AD">
        <w:rPr>
          <w:rFonts w:ascii="Times New Roman" w:hAnsi="Times New Roman" w:cs="Times New Roman"/>
          <w:sz w:val="28"/>
          <w:szCs w:val="28"/>
          <w:vertAlign w:val="superscript"/>
        </w:rPr>
        <w:t>th</w:t>
      </w:r>
      <w:r>
        <w:rPr>
          <w:rFonts w:ascii="Times New Roman" w:hAnsi="Times New Roman" w:cs="Times New Roman"/>
          <w:sz w:val="28"/>
          <w:szCs w:val="28"/>
        </w:rPr>
        <w:t xml:space="preserve"> January 2025</w:t>
      </w:r>
    </w:p>
    <w:p w14:paraId="6A6B4B8D" w14:textId="77777777" w:rsidR="003233AD" w:rsidRDefault="003233AD">
      <w:pPr>
        <w:spacing w:after="160" w:line="278" w:lineRule="auto"/>
        <w:rPr>
          <w:rFonts w:ascii="Times New Roman" w:hAnsi="Times New Roman" w:cs="Times New Roman"/>
          <w:sz w:val="28"/>
          <w:szCs w:val="28"/>
        </w:rPr>
      </w:pPr>
      <w:r>
        <w:rPr>
          <w:rFonts w:ascii="Times New Roman" w:hAnsi="Times New Roman" w:cs="Times New Roman"/>
          <w:sz w:val="28"/>
          <w:szCs w:val="28"/>
        </w:rPr>
        <w:br w:type="page"/>
      </w:r>
    </w:p>
    <w:p w14:paraId="118FBACD" w14:textId="77777777" w:rsidR="003233AD" w:rsidRPr="003233AD" w:rsidRDefault="003233AD" w:rsidP="003233AD">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3233AD">
        <w:rPr>
          <w:rFonts w:ascii="Times New Roman" w:eastAsia="Times New Roman" w:hAnsi="Times New Roman" w:cs="Times New Roman"/>
          <w:b/>
          <w:bCs/>
          <w:color w:val="000000"/>
          <w:kern w:val="0"/>
          <w:sz w:val="36"/>
          <w:szCs w:val="36"/>
          <w14:ligatures w14:val="none"/>
        </w:rPr>
        <w:lastRenderedPageBreak/>
        <w:t>Introduction</w:t>
      </w:r>
    </w:p>
    <w:p w14:paraId="51FDFD0C" w14:textId="77777777" w:rsidR="003233AD" w:rsidRPr="003233AD" w:rsidRDefault="003233AD" w:rsidP="003233AD">
      <w:p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This report outlines the process and results of building a k-Nearest Neighbors (k-NN) model to classify income levels (≤50K or &gt;50K) using a dataset containing demographic and occupational attributes. The primary goals of this project are:</w:t>
      </w:r>
    </w:p>
    <w:p w14:paraId="17E1A681" w14:textId="77777777" w:rsidR="003233AD" w:rsidRPr="003233AD" w:rsidRDefault="003233AD" w:rsidP="003233A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To analyze the relationships between features and income levels.</w:t>
      </w:r>
    </w:p>
    <w:p w14:paraId="46BD60FB" w14:textId="77777777" w:rsidR="003233AD" w:rsidRPr="003233AD" w:rsidRDefault="003233AD" w:rsidP="003233A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To identify patterns and insights within the data using visualizations.</w:t>
      </w:r>
    </w:p>
    <w:p w14:paraId="6A3E46E9" w14:textId="77777777" w:rsidR="003233AD" w:rsidRPr="003233AD" w:rsidRDefault="003233AD" w:rsidP="003233A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To develop and evaluate a k-NN model for income classification.</w:t>
      </w:r>
    </w:p>
    <w:p w14:paraId="72334EA7" w14:textId="77777777" w:rsidR="003233AD" w:rsidRPr="003233AD" w:rsidRDefault="003233AD" w:rsidP="003233AD">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3233AD">
        <w:rPr>
          <w:rFonts w:ascii="Times New Roman" w:eastAsia="Times New Roman" w:hAnsi="Times New Roman" w:cs="Times New Roman"/>
          <w:b/>
          <w:bCs/>
          <w:color w:val="000000"/>
          <w:kern w:val="0"/>
          <w:sz w:val="36"/>
          <w:szCs w:val="36"/>
          <w14:ligatures w14:val="none"/>
        </w:rPr>
        <w:t>Analysis</w:t>
      </w:r>
    </w:p>
    <w:p w14:paraId="355D6018" w14:textId="77777777" w:rsidR="003233AD" w:rsidRPr="003233AD" w:rsidRDefault="003233AD" w:rsidP="003233AD">
      <w:p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Below is a detailed analysis of the dataset and the graphs produced during the exploration and modeling process. Please add the provided screenshots in the spaces indicated.</w:t>
      </w:r>
    </w:p>
    <w:p w14:paraId="5A3C431F" w14:textId="77777777" w:rsidR="003233AD" w:rsidRPr="003233AD" w:rsidRDefault="003233AD" w:rsidP="003233A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3233AD">
        <w:rPr>
          <w:rFonts w:ascii="Times New Roman" w:eastAsia="Times New Roman" w:hAnsi="Times New Roman" w:cs="Times New Roman"/>
          <w:b/>
          <w:bCs/>
          <w:color w:val="000000"/>
          <w:kern w:val="0"/>
          <w:sz w:val="27"/>
          <w:szCs w:val="27"/>
          <w14:ligatures w14:val="none"/>
        </w:rPr>
        <w:t>1. Missing Values Analysis</w:t>
      </w:r>
    </w:p>
    <w:p w14:paraId="54E7E443" w14:textId="77777777" w:rsidR="003233AD" w:rsidRPr="003233AD" w:rsidRDefault="003233AD" w:rsidP="003233AD">
      <w:p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The dataset was checked for missing values to ensure data quality. Columns containing missing values were identified, and appropriate preprocessing steps (e.g., removing rows or imputing values) were taken to prepare the data for analysis.</w:t>
      </w:r>
    </w:p>
    <w:p w14:paraId="524F069F" w14:textId="77777777" w:rsidR="003233AD" w:rsidRPr="003233AD" w:rsidRDefault="003233AD" w:rsidP="003233A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3233AD">
        <w:rPr>
          <w:rFonts w:ascii="Times New Roman" w:eastAsia="Times New Roman" w:hAnsi="Times New Roman" w:cs="Times New Roman"/>
          <w:b/>
          <w:bCs/>
          <w:color w:val="000000"/>
          <w:kern w:val="0"/>
          <w:sz w:val="27"/>
          <w:szCs w:val="27"/>
          <w14:ligatures w14:val="none"/>
        </w:rPr>
        <w:t>2. Correlation Heatmap</w:t>
      </w:r>
    </w:p>
    <w:p w14:paraId="3CBDF06E" w14:textId="77777777" w:rsidR="003233AD" w:rsidRPr="003233AD" w:rsidRDefault="003233AD" w:rsidP="003233AD">
      <w:p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A correlation heatmap was generated to examine relationships between numerical features and the target variable (income). This visualization highlights features with significant positive or negative correlations that could be important predictors for the model.</w:t>
      </w:r>
    </w:p>
    <w:p w14:paraId="5DBD90AA" w14:textId="77777777" w:rsidR="003233AD" w:rsidRPr="003233AD" w:rsidRDefault="003233AD" w:rsidP="003233A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b/>
          <w:bCs/>
          <w:color w:val="000000"/>
          <w:kern w:val="0"/>
          <w14:ligatures w14:val="none"/>
        </w:rPr>
        <w:t>Key Observations</w:t>
      </w:r>
      <w:r w:rsidRPr="003233AD">
        <w:rPr>
          <w:rFonts w:ascii="Times New Roman" w:eastAsia="Times New Roman" w:hAnsi="Times New Roman" w:cs="Times New Roman"/>
          <w:color w:val="000000"/>
          <w:kern w:val="0"/>
          <w14:ligatures w14:val="none"/>
        </w:rPr>
        <w:t>:</w:t>
      </w:r>
    </w:p>
    <w:p w14:paraId="4C63A864" w14:textId="77777777" w:rsidR="003233AD" w:rsidRPr="003233AD" w:rsidRDefault="003233AD" w:rsidP="003233AD">
      <w:pPr>
        <w:numPr>
          <w:ilvl w:val="1"/>
          <w:numId w:val="2"/>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Features like </w:t>
      </w:r>
      <w:proofErr w:type="spellStart"/>
      <w:r w:rsidRPr="003233AD">
        <w:rPr>
          <w:rFonts w:ascii="Courier New" w:eastAsia="Times New Roman" w:hAnsi="Courier New" w:cs="Courier New"/>
          <w:color w:val="000000"/>
          <w:kern w:val="0"/>
          <w:sz w:val="20"/>
          <w:szCs w:val="20"/>
          <w14:ligatures w14:val="none"/>
        </w:rPr>
        <w:t>Education_Num</w:t>
      </w:r>
      <w:proofErr w:type="spellEnd"/>
      <w:r w:rsidRPr="003233AD">
        <w:rPr>
          <w:rFonts w:ascii="Times New Roman" w:eastAsia="Times New Roman" w:hAnsi="Times New Roman" w:cs="Times New Roman"/>
          <w:color w:val="000000"/>
          <w:kern w:val="0"/>
          <w14:ligatures w14:val="none"/>
        </w:rPr>
        <w:t> and </w:t>
      </w:r>
      <w:proofErr w:type="spellStart"/>
      <w:r w:rsidRPr="003233AD">
        <w:rPr>
          <w:rFonts w:ascii="Courier New" w:eastAsia="Times New Roman" w:hAnsi="Courier New" w:cs="Courier New"/>
          <w:color w:val="000000"/>
          <w:kern w:val="0"/>
          <w:sz w:val="20"/>
          <w:szCs w:val="20"/>
          <w14:ligatures w14:val="none"/>
        </w:rPr>
        <w:t>Hours_per_Week</w:t>
      </w:r>
      <w:proofErr w:type="spellEnd"/>
      <w:r w:rsidRPr="003233AD">
        <w:rPr>
          <w:rFonts w:ascii="Times New Roman" w:eastAsia="Times New Roman" w:hAnsi="Times New Roman" w:cs="Times New Roman"/>
          <w:color w:val="000000"/>
          <w:kern w:val="0"/>
          <w14:ligatures w14:val="none"/>
        </w:rPr>
        <w:t> show moderate positive correlations with income (&gt;50K).</w:t>
      </w:r>
    </w:p>
    <w:p w14:paraId="263FEDFB" w14:textId="77777777" w:rsidR="003233AD" w:rsidRPr="003233AD" w:rsidRDefault="003233AD" w:rsidP="003233AD">
      <w:pPr>
        <w:numPr>
          <w:ilvl w:val="1"/>
          <w:numId w:val="2"/>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Variables like </w:t>
      </w:r>
      <w:proofErr w:type="spellStart"/>
      <w:r w:rsidRPr="003233AD">
        <w:rPr>
          <w:rFonts w:ascii="Courier New" w:eastAsia="Times New Roman" w:hAnsi="Courier New" w:cs="Courier New"/>
          <w:color w:val="000000"/>
          <w:kern w:val="0"/>
          <w:sz w:val="20"/>
          <w:szCs w:val="20"/>
          <w14:ligatures w14:val="none"/>
        </w:rPr>
        <w:t>Capital_Gain</w:t>
      </w:r>
      <w:proofErr w:type="spellEnd"/>
      <w:r w:rsidRPr="003233AD">
        <w:rPr>
          <w:rFonts w:ascii="Times New Roman" w:eastAsia="Times New Roman" w:hAnsi="Times New Roman" w:cs="Times New Roman"/>
          <w:color w:val="000000"/>
          <w:kern w:val="0"/>
          <w14:ligatures w14:val="none"/>
        </w:rPr>
        <w:t> also exhibit strong positive correlations with income.</w:t>
      </w:r>
    </w:p>
    <w:p w14:paraId="021E0292" w14:textId="77777777" w:rsidR="003233AD" w:rsidRPr="003233AD" w:rsidRDefault="003233AD" w:rsidP="003233A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3233AD">
        <w:rPr>
          <w:rFonts w:ascii="Times New Roman" w:eastAsia="Times New Roman" w:hAnsi="Times New Roman" w:cs="Times New Roman"/>
          <w:b/>
          <w:bCs/>
          <w:color w:val="000000"/>
          <w:kern w:val="0"/>
          <w:sz w:val="27"/>
          <w:szCs w:val="27"/>
          <w14:ligatures w14:val="none"/>
        </w:rPr>
        <w:t>3. Categorical Feature Distribution vs. Income</w:t>
      </w:r>
    </w:p>
    <w:p w14:paraId="54554539" w14:textId="77777777" w:rsidR="003233AD" w:rsidRPr="003233AD" w:rsidRDefault="003233AD" w:rsidP="003233AD">
      <w:p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Several bar plots were created to show the distribution of categorical variables (e.g., </w:t>
      </w:r>
      <w:proofErr w:type="spellStart"/>
      <w:r w:rsidRPr="003233AD">
        <w:rPr>
          <w:rFonts w:ascii="Courier New" w:eastAsia="Times New Roman" w:hAnsi="Courier New" w:cs="Courier New"/>
          <w:color w:val="000000"/>
          <w:kern w:val="0"/>
          <w:sz w:val="20"/>
          <w:szCs w:val="20"/>
          <w14:ligatures w14:val="none"/>
        </w:rPr>
        <w:t>Workclass</w:t>
      </w:r>
      <w:proofErr w:type="spellEnd"/>
      <w:r w:rsidRPr="003233AD">
        <w:rPr>
          <w:rFonts w:ascii="Times New Roman" w:eastAsia="Times New Roman" w:hAnsi="Times New Roman" w:cs="Times New Roman"/>
          <w:color w:val="000000"/>
          <w:kern w:val="0"/>
          <w14:ligatures w14:val="none"/>
        </w:rPr>
        <w:t>, </w:t>
      </w:r>
      <w:r w:rsidRPr="003233AD">
        <w:rPr>
          <w:rFonts w:ascii="Courier New" w:eastAsia="Times New Roman" w:hAnsi="Courier New" w:cs="Courier New"/>
          <w:color w:val="000000"/>
          <w:kern w:val="0"/>
          <w:sz w:val="20"/>
          <w:szCs w:val="20"/>
          <w14:ligatures w14:val="none"/>
        </w:rPr>
        <w:t>Education</w:t>
      </w:r>
      <w:r w:rsidRPr="003233AD">
        <w:rPr>
          <w:rFonts w:ascii="Times New Roman" w:eastAsia="Times New Roman" w:hAnsi="Times New Roman" w:cs="Times New Roman"/>
          <w:color w:val="000000"/>
          <w:kern w:val="0"/>
          <w14:ligatures w14:val="none"/>
        </w:rPr>
        <w:t>, </w:t>
      </w:r>
      <w:r w:rsidRPr="003233AD">
        <w:rPr>
          <w:rFonts w:ascii="Courier New" w:eastAsia="Times New Roman" w:hAnsi="Courier New" w:cs="Courier New"/>
          <w:color w:val="000000"/>
          <w:kern w:val="0"/>
          <w:sz w:val="20"/>
          <w:szCs w:val="20"/>
          <w14:ligatures w14:val="none"/>
        </w:rPr>
        <w:t>Occupation</w:t>
      </w:r>
      <w:r w:rsidRPr="003233AD">
        <w:rPr>
          <w:rFonts w:ascii="Times New Roman" w:eastAsia="Times New Roman" w:hAnsi="Times New Roman" w:cs="Times New Roman"/>
          <w:color w:val="000000"/>
          <w:kern w:val="0"/>
          <w14:ligatures w14:val="none"/>
        </w:rPr>
        <w:t>) with respect to income levels.</w:t>
      </w:r>
    </w:p>
    <w:p w14:paraId="664D7FA9" w14:textId="77777777" w:rsidR="003233AD" w:rsidRPr="003233AD" w:rsidRDefault="003233AD" w:rsidP="003233AD">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b/>
          <w:bCs/>
          <w:color w:val="000000"/>
          <w:kern w:val="0"/>
          <w14:ligatures w14:val="none"/>
        </w:rPr>
        <w:t>Key Observations</w:t>
      </w:r>
      <w:r w:rsidRPr="003233AD">
        <w:rPr>
          <w:rFonts w:ascii="Times New Roman" w:eastAsia="Times New Roman" w:hAnsi="Times New Roman" w:cs="Times New Roman"/>
          <w:color w:val="000000"/>
          <w:kern w:val="0"/>
          <w14:ligatures w14:val="none"/>
        </w:rPr>
        <w:t>:</w:t>
      </w:r>
    </w:p>
    <w:p w14:paraId="46277313" w14:textId="77777777" w:rsidR="003233AD" w:rsidRPr="003233AD" w:rsidRDefault="003233AD" w:rsidP="003233AD">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Courier New" w:eastAsia="Times New Roman" w:hAnsi="Courier New" w:cs="Courier New"/>
          <w:color w:val="000000"/>
          <w:kern w:val="0"/>
          <w:sz w:val="20"/>
          <w:szCs w:val="20"/>
          <w14:ligatures w14:val="none"/>
        </w:rPr>
        <w:t>Education</w:t>
      </w:r>
      <w:r w:rsidRPr="003233AD">
        <w:rPr>
          <w:rFonts w:ascii="Times New Roman" w:eastAsia="Times New Roman" w:hAnsi="Times New Roman" w:cs="Times New Roman"/>
          <w:color w:val="000000"/>
          <w:kern w:val="0"/>
          <w14:ligatures w14:val="none"/>
        </w:rPr>
        <w:t>: Higher education levels (e.g., Bachelors, Masters) are associated with higher income (&gt;50K).</w:t>
      </w:r>
    </w:p>
    <w:p w14:paraId="72768354" w14:textId="77777777" w:rsidR="003233AD" w:rsidRPr="003233AD" w:rsidRDefault="003233AD" w:rsidP="003233AD">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3233AD">
        <w:rPr>
          <w:rFonts w:ascii="Courier New" w:eastAsia="Times New Roman" w:hAnsi="Courier New" w:cs="Courier New"/>
          <w:color w:val="000000"/>
          <w:kern w:val="0"/>
          <w:sz w:val="20"/>
          <w:szCs w:val="20"/>
          <w14:ligatures w14:val="none"/>
        </w:rPr>
        <w:t>Workclass</w:t>
      </w:r>
      <w:proofErr w:type="spellEnd"/>
      <w:r w:rsidRPr="003233AD">
        <w:rPr>
          <w:rFonts w:ascii="Times New Roman" w:eastAsia="Times New Roman" w:hAnsi="Times New Roman" w:cs="Times New Roman"/>
          <w:color w:val="000000"/>
          <w:kern w:val="0"/>
          <w14:ligatures w14:val="none"/>
        </w:rPr>
        <w:t>: Private-sector employees form the largest group in both income categories, but public-sector and self-employed individuals are more likely to have income &gt;50K.</w:t>
      </w:r>
    </w:p>
    <w:p w14:paraId="47992F24" w14:textId="77777777" w:rsidR="003233AD" w:rsidRPr="003233AD" w:rsidRDefault="003233AD" w:rsidP="003233AD">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Courier New" w:eastAsia="Times New Roman" w:hAnsi="Courier New" w:cs="Courier New"/>
          <w:color w:val="000000"/>
          <w:kern w:val="0"/>
          <w:sz w:val="20"/>
          <w:szCs w:val="20"/>
          <w14:ligatures w14:val="none"/>
        </w:rPr>
        <w:t>Relationship</w:t>
      </w:r>
      <w:r w:rsidRPr="003233AD">
        <w:rPr>
          <w:rFonts w:ascii="Times New Roman" w:eastAsia="Times New Roman" w:hAnsi="Times New Roman" w:cs="Times New Roman"/>
          <w:color w:val="000000"/>
          <w:kern w:val="0"/>
          <w14:ligatures w14:val="none"/>
        </w:rPr>
        <w:t>: Individuals classified as "Husband" dominate the &gt;50K category.</w:t>
      </w:r>
    </w:p>
    <w:p w14:paraId="69CDC387" w14:textId="77777777" w:rsidR="003233AD" w:rsidRDefault="003233AD" w:rsidP="003233A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3233AD">
        <w:rPr>
          <w:rFonts w:ascii="Times New Roman" w:eastAsia="Times New Roman" w:hAnsi="Times New Roman" w:cs="Times New Roman"/>
          <w:i/>
          <w:iCs/>
          <w:color w:val="000000"/>
          <w:kern w:val="0"/>
          <w14:ligatures w14:val="none"/>
        </w:rPr>
        <w:lastRenderedPageBreak/>
        <w:drawing>
          <wp:inline distT="0" distB="0" distL="0" distR="0" wp14:anchorId="64557F43" wp14:editId="64BE607C">
            <wp:extent cx="5943600" cy="1390015"/>
            <wp:effectExtent l="0" t="0" r="0" b="0"/>
            <wp:docPr id="4464925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92501" name="Picture 1" descr="A graph of different colored bars&#10;&#10;Description automatically generated with medium confidence"/>
                    <pic:cNvPicPr/>
                  </pic:nvPicPr>
                  <pic:blipFill>
                    <a:blip r:embed="rId5"/>
                    <a:stretch>
                      <a:fillRect/>
                    </a:stretch>
                  </pic:blipFill>
                  <pic:spPr>
                    <a:xfrm>
                      <a:off x="0" y="0"/>
                      <a:ext cx="5943600" cy="1390015"/>
                    </a:xfrm>
                    <a:prstGeom prst="rect">
                      <a:avLst/>
                    </a:prstGeom>
                  </pic:spPr>
                </pic:pic>
              </a:graphicData>
            </a:graphic>
          </wp:inline>
        </w:drawing>
      </w:r>
    </w:p>
    <w:p w14:paraId="592B7DB4" w14:textId="6F6CECFE" w:rsidR="003233AD" w:rsidRDefault="003233AD" w:rsidP="003233A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3233AD">
        <w:rPr>
          <w:rFonts w:ascii="Times New Roman" w:eastAsia="Times New Roman" w:hAnsi="Times New Roman" w:cs="Times New Roman"/>
          <w:b/>
          <w:bCs/>
          <w:color w:val="000000"/>
          <w:kern w:val="0"/>
          <w:sz w:val="27"/>
          <w:szCs w:val="27"/>
          <w14:ligatures w14:val="none"/>
        </w:rPr>
        <w:drawing>
          <wp:inline distT="0" distB="0" distL="0" distR="0" wp14:anchorId="40CCBE9D" wp14:editId="67594395">
            <wp:extent cx="5943600" cy="1503680"/>
            <wp:effectExtent l="0" t="0" r="0" b="0"/>
            <wp:docPr id="313478797"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78797" name="Picture 1" descr="A graph with blue and orange bars&#10;&#10;Description automatically generated"/>
                    <pic:cNvPicPr/>
                  </pic:nvPicPr>
                  <pic:blipFill>
                    <a:blip r:embed="rId6"/>
                    <a:stretch>
                      <a:fillRect/>
                    </a:stretch>
                  </pic:blipFill>
                  <pic:spPr>
                    <a:xfrm>
                      <a:off x="0" y="0"/>
                      <a:ext cx="5943600" cy="1503680"/>
                    </a:xfrm>
                    <a:prstGeom prst="rect">
                      <a:avLst/>
                    </a:prstGeom>
                  </pic:spPr>
                </pic:pic>
              </a:graphicData>
            </a:graphic>
          </wp:inline>
        </w:drawing>
      </w:r>
    </w:p>
    <w:p w14:paraId="075C2645" w14:textId="15D2F5C7" w:rsidR="003233AD" w:rsidRPr="003233AD" w:rsidRDefault="003233AD" w:rsidP="003233A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3233AD">
        <w:rPr>
          <w:rFonts w:ascii="Times New Roman" w:eastAsia="Times New Roman" w:hAnsi="Times New Roman" w:cs="Times New Roman"/>
          <w:b/>
          <w:bCs/>
          <w:color w:val="000000"/>
          <w:kern w:val="0"/>
          <w:sz w:val="27"/>
          <w:szCs w:val="27"/>
          <w14:ligatures w14:val="none"/>
        </w:rPr>
        <w:t>4. Accuracy vs. K Value</w:t>
      </w:r>
    </w:p>
    <w:p w14:paraId="7534D40B" w14:textId="77777777" w:rsidR="003233AD" w:rsidRPr="003233AD" w:rsidRDefault="003233AD" w:rsidP="003233AD">
      <w:p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A line plot was generated to analyze the accuracy of the k-NN model as the number of neighbors (“k”) varied between 1 and 20. The purpose of this graph is to identify the optimal value of “k” that balances underfitting and overfitting.</w:t>
      </w:r>
    </w:p>
    <w:p w14:paraId="06B7A5EE" w14:textId="77777777" w:rsidR="003233AD" w:rsidRPr="003233AD" w:rsidRDefault="003233AD" w:rsidP="003233AD">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b/>
          <w:bCs/>
          <w:color w:val="000000"/>
          <w:kern w:val="0"/>
          <w14:ligatures w14:val="none"/>
        </w:rPr>
        <w:t>Key Observations</w:t>
      </w:r>
      <w:r w:rsidRPr="003233AD">
        <w:rPr>
          <w:rFonts w:ascii="Times New Roman" w:eastAsia="Times New Roman" w:hAnsi="Times New Roman" w:cs="Times New Roman"/>
          <w:color w:val="000000"/>
          <w:kern w:val="0"/>
          <w14:ligatures w14:val="none"/>
        </w:rPr>
        <w:t>:</w:t>
      </w:r>
    </w:p>
    <w:p w14:paraId="4E655F92" w14:textId="77777777" w:rsidR="003233AD" w:rsidRPr="003233AD" w:rsidRDefault="003233AD" w:rsidP="003233AD">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 xml:space="preserve">Accuracy increases initially as “k” increases, reaching a peak </w:t>
      </w:r>
      <w:proofErr w:type="gramStart"/>
      <w:r w:rsidRPr="003233AD">
        <w:rPr>
          <w:rFonts w:ascii="Times New Roman" w:eastAsia="Times New Roman" w:hAnsi="Times New Roman" w:cs="Times New Roman"/>
          <w:color w:val="000000"/>
          <w:kern w:val="0"/>
          <w14:ligatures w14:val="none"/>
        </w:rPr>
        <w:t>at ,</w:t>
      </w:r>
      <w:proofErr w:type="gramEnd"/>
      <w:r w:rsidRPr="003233AD">
        <w:rPr>
          <w:rFonts w:ascii="Times New Roman" w:eastAsia="Times New Roman" w:hAnsi="Times New Roman" w:cs="Times New Roman"/>
          <w:color w:val="000000"/>
          <w:kern w:val="0"/>
          <w14:ligatures w14:val="none"/>
        </w:rPr>
        <w:t xml:space="preserve"> after which it stabilizes or slightly declines.</w:t>
      </w:r>
    </w:p>
    <w:p w14:paraId="22104227" w14:textId="77777777" w:rsidR="003233AD" w:rsidRPr="003233AD" w:rsidRDefault="003233AD" w:rsidP="003233AD">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was chosen as the optimal value for the final model.</w:t>
      </w:r>
    </w:p>
    <w:p w14:paraId="40A0408E" w14:textId="77777777" w:rsidR="00884AEE" w:rsidRDefault="003233AD" w:rsidP="00884AEE">
      <w:pPr>
        <w:spacing w:before="100" w:beforeAutospacing="1" w:after="100" w:afterAutospacing="1"/>
        <w:jc w:val="center"/>
        <w:outlineLvl w:val="2"/>
        <w:rPr>
          <w:rFonts w:ascii="Times New Roman" w:eastAsia="Times New Roman" w:hAnsi="Times New Roman" w:cs="Times New Roman"/>
          <w:b/>
          <w:bCs/>
          <w:color w:val="000000"/>
          <w:kern w:val="0"/>
          <w:sz w:val="27"/>
          <w:szCs w:val="27"/>
          <w14:ligatures w14:val="none"/>
        </w:rPr>
      </w:pPr>
      <w:r w:rsidRPr="003233AD">
        <w:rPr>
          <w:rFonts w:ascii="Times New Roman" w:eastAsia="Times New Roman" w:hAnsi="Times New Roman" w:cs="Times New Roman"/>
          <w:i/>
          <w:iCs/>
          <w:color w:val="000000"/>
          <w:kern w:val="0"/>
          <w14:ligatures w14:val="none"/>
        </w:rPr>
        <w:drawing>
          <wp:inline distT="0" distB="0" distL="0" distR="0" wp14:anchorId="783FFC33" wp14:editId="798A2BC3">
            <wp:extent cx="3959051" cy="2098382"/>
            <wp:effectExtent l="0" t="0" r="3810" b="0"/>
            <wp:docPr id="1605327298"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27298" name="Picture 1" descr="A graph with a line going up&#10;&#10;Description automatically generated"/>
                    <pic:cNvPicPr/>
                  </pic:nvPicPr>
                  <pic:blipFill>
                    <a:blip r:embed="rId7"/>
                    <a:stretch>
                      <a:fillRect/>
                    </a:stretch>
                  </pic:blipFill>
                  <pic:spPr>
                    <a:xfrm>
                      <a:off x="0" y="0"/>
                      <a:ext cx="3974885" cy="2106774"/>
                    </a:xfrm>
                    <a:prstGeom prst="rect">
                      <a:avLst/>
                    </a:prstGeom>
                  </pic:spPr>
                </pic:pic>
              </a:graphicData>
            </a:graphic>
          </wp:inline>
        </w:drawing>
      </w:r>
    </w:p>
    <w:p w14:paraId="2FD0D34E" w14:textId="44BDCE4D" w:rsidR="003233AD" w:rsidRPr="003233AD" w:rsidRDefault="003233AD" w:rsidP="00884AEE">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3233AD">
        <w:rPr>
          <w:rFonts w:ascii="Times New Roman" w:eastAsia="Times New Roman" w:hAnsi="Times New Roman" w:cs="Times New Roman"/>
          <w:b/>
          <w:bCs/>
          <w:color w:val="000000"/>
          <w:kern w:val="0"/>
          <w:sz w:val="27"/>
          <w:szCs w:val="27"/>
          <w14:ligatures w14:val="none"/>
        </w:rPr>
        <w:t>5. Confusion Matrix</w:t>
      </w:r>
    </w:p>
    <w:p w14:paraId="7947148D" w14:textId="77777777" w:rsidR="003233AD" w:rsidRPr="003233AD" w:rsidRDefault="003233AD" w:rsidP="003233AD">
      <w:p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A confusion matrix was generated to evaluate the performance of the final k-NN model. It provides counts of true positives, true negatives, false positives, and false negatives.</w:t>
      </w:r>
    </w:p>
    <w:p w14:paraId="36EC4E6C" w14:textId="77777777" w:rsidR="003233AD" w:rsidRPr="003233AD" w:rsidRDefault="003233AD" w:rsidP="003233AD">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b/>
          <w:bCs/>
          <w:color w:val="000000"/>
          <w:kern w:val="0"/>
          <w14:ligatures w14:val="none"/>
        </w:rPr>
        <w:lastRenderedPageBreak/>
        <w:t>Key Observations</w:t>
      </w:r>
      <w:r w:rsidRPr="003233AD">
        <w:rPr>
          <w:rFonts w:ascii="Times New Roman" w:eastAsia="Times New Roman" w:hAnsi="Times New Roman" w:cs="Times New Roman"/>
          <w:color w:val="000000"/>
          <w:kern w:val="0"/>
          <w14:ligatures w14:val="none"/>
        </w:rPr>
        <w:t>:</w:t>
      </w:r>
    </w:p>
    <w:p w14:paraId="22895FFA" w14:textId="77777777" w:rsidR="003233AD" w:rsidRPr="003233AD" w:rsidRDefault="003233AD" w:rsidP="003233AD">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The model performs well in identifying individuals with income ≤50K (high true negatives).</w:t>
      </w:r>
    </w:p>
    <w:p w14:paraId="0B33AC07" w14:textId="77777777" w:rsidR="003233AD" w:rsidRPr="003233AD" w:rsidRDefault="003233AD" w:rsidP="003233AD">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The classification of individuals with income &gt;50K is slightly less accurate, indicating room for improvement in detecting high-income earners.</w:t>
      </w:r>
    </w:p>
    <w:p w14:paraId="391C5341" w14:textId="77777777" w:rsidR="00884AEE" w:rsidRDefault="003233AD" w:rsidP="00884AEE">
      <w:pPr>
        <w:spacing w:before="100" w:beforeAutospacing="1" w:after="100" w:afterAutospacing="1"/>
        <w:jc w:val="center"/>
        <w:outlineLvl w:val="1"/>
        <w:rPr>
          <w:rFonts w:ascii="Times New Roman" w:eastAsia="Times New Roman" w:hAnsi="Times New Roman" w:cs="Times New Roman"/>
          <w:b/>
          <w:bCs/>
          <w:color w:val="000000"/>
          <w:kern w:val="0"/>
          <w:sz w:val="36"/>
          <w:szCs w:val="36"/>
          <w14:ligatures w14:val="none"/>
        </w:rPr>
      </w:pPr>
      <w:r w:rsidRPr="003233AD">
        <w:rPr>
          <w:rFonts w:ascii="Times New Roman" w:eastAsia="Times New Roman" w:hAnsi="Times New Roman" w:cs="Times New Roman"/>
          <w:i/>
          <w:iCs/>
          <w:color w:val="000000"/>
          <w:kern w:val="0"/>
          <w14:ligatures w14:val="none"/>
        </w:rPr>
        <w:drawing>
          <wp:inline distT="0" distB="0" distL="0" distR="0" wp14:anchorId="53E2B808" wp14:editId="76F6EBBD">
            <wp:extent cx="4411226" cy="3308420"/>
            <wp:effectExtent l="0" t="0" r="0" b="0"/>
            <wp:docPr id="212886346"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6346" name="Picture 1" descr="A blue squares with white text&#10;&#10;Description automatically generated"/>
                    <pic:cNvPicPr/>
                  </pic:nvPicPr>
                  <pic:blipFill>
                    <a:blip r:embed="rId8"/>
                    <a:stretch>
                      <a:fillRect/>
                    </a:stretch>
                  </pic:blipFill>
                  <pic:spPr>
                    <a:xfrm>
                      <a:off x="0" y="0"/>
                      <a:ext cx="4430655" cy="3322992"/>
                    </a:xfrm>
                    <a:prstGeom prst="rect">
                      <a:avLst/>
                    </a:prstGeom>
                  </pic:spPr>
                </pic:pic>
              </a:graphicData>
            </a:graphic>
          </wp:inline>
        </w:drawing>
      </w:r>
    </w:p>
    <w:p w14:paraId="3D5FB168" w14:textId="68AC67F0" w:rsidR="003233AD" w:rsidRPr="003233AD" w:rsidRDefault="003233AD" w:rsidP="00884AEE">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3233AD">
        <w:rPr>
          <w:rFonts w:ascii="Times New Roman" w:eastAsia="Times New Roman" w:hAnsi="Times New Roman" w:cs="Times New Roman"/>
          <w:b/>
          <w:bCs/>
          <w:color w:val="000000"/>
          <w:kern w:val="0"/>
          <w:sz w:val="36"/>
          <w:szCs w:val="36"/>
          <w14:ligatures w14:val="none"/>
        </w:rPr>
        <w:t>Results</w:t>
      </w:r>
    </w:p>
    <w:p w14:paraId="1B25AAA4" w14:textId="77777777" w:rsidR="003233AD" w:rsidRPr="003233AD" w:rsidRDefault="003233AD" w:rsidP="003233A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3233AD">
        <w:rPr>
          <w:rFonts w:ascii="Times New Roman" w:eastAsia="Times New Roman" w:hAnsi="Times New Roman" w:cs="Times New Roman"/>
          <w:b/>
          <w:bCs/>
          <w:color w:val="000000"/>
          <w:kern w:val="0"/>
          <w:sz w:val="27"/>
          <w:szCs w:val="27"/>
          <w14:ligatures w14:val="none"/>
        </w:rPr>
        <w:t>Classification Report</w:t>
      </w:r>
    </w:p>
    <w:p w14:paraId="0F10107A" w14:textId="77777777" w:rsidR="003233AD" w:rsidRPr="003233AD" w:rsidRDefault="003233AD" w:rsidP="003233AD">
      <w:p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The classification report provides precision, recall, f1-score, and support for both income categories (≤50K and &gt;50K):</w:t>
      </w:r>
    </w:p>
    <w:p w14:paraId="7654C2F4" w14:textId="77777777" w:rsidR="003233AD" w:rsidRPr="003233AD" w:rsidRDefault="003233AD" w:rsidP="003233AD">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b/>
          <w:bCs/>
          <w:color w:val="000000"/>
          <w:kern w:val="0"/>
          <w14:ligatures w14:val="none"/>
        </w:rPr>
        <w:t>Precision</w:t>
      </w:r>
      <w:r w:rsidRPr="003233AD">
        <w:rPr>
          <w:rFonts w:ascii="Times New Roman" w:eastAsia="Times New Roman" w:hAnsi="Times New Roman" w:cs="Times New Roman"/>
          <w:color w:val="000000"/>
          <w:kern w:val="0"/>
          <w14:ligatures w14:val="none"/>
        </w:rPr>
        <w:t>: Indicates the proportion of true positives out of all predicted positives.</w:t>
      </w:r>
    </w:p>
    <w:p w14:paraId="2CC7F20B" w14:textId="77777777" w:rsidR="003233AD" w:rsidRPr="003233AD" w:rsidRDefault="003233AD" w:rsidP="003233AD">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For income ≤50K: 85%</w:t>
      </w:r>
    </w:p>
    <w:p w14:paraId="0D9D5CF3" w14:textId="77777777" w:rsidR="003233AD" w:rsidRPr="003233AD" w:rsidRDefault="003233AD" w:rsidP="003233AD">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For income &gt;50K: 72%</w:t>
      </w:r>
    </w:p>
    <w:p w14:paraId="69039EA8" w14:textId="77777777" w:rsidR="003233AD" w:rsidRPr="003233AD" w:rsidRDefault="003233AD" w:rsidP="003233AD">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b/>
          <w:bCs/>
          <w:color w:val="000000"/>
          <w:kern w:val="0"/>
          <w14:ligatures w14:val="none"/>
        </w:rPr>
        <w:t>Recall</w:t>
      </w:r>
      <w:r w:rsidRPr="003233AD">
        <w:rPr>
          <w:rFonts w:ascii="Times New Roman" w:eastAsia="Times New Roman" w:hAnsi="Times New Roman" w:cs="Times New Roman"/>
          <w:color w:val="000000"/>
          <w:kern w:val="0"/>
          <w14:ligatures w14:val="none"/>
        </w:rPr>
        <w:t>: Indicates the proportion of true positives out of all actual positives.</w:t>
      </w:r>
    </w:p>
    <w:p w14:paraId="4AEA7EB4" w14:textId="77777777" w:rsidR="003233AD" w:rsidRPr="003233AD" w:rsidRDefault="003233AD" w:rsidP="003233AD">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For income ≤50K: 93%</w:t>
      </w:r>
    </w:p>
    <w:p w14:paraId="210B99E8" w14:textId="77777777" w:rsidR="003233AD" w:rsidRPr="003233AD" w:rsidRDefault="003233AD" w:rsidP="003233AD">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For income &gt;50K: 52%</w:t>
      </w:r>
    </w:p>
    <w:p w14:paraId="551C1CF1" w14:textId="77777777" w:rsidR="003233AD" w:rsidRPr="003233AD" w:rsidRDefault="003233AD" w:rsidP="003233AD">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b/>
          <w:bCs/>
          <w:color w:val="000000"/>
          <w:kern w:val="0"/>
          <w14:ligatures w14:val="none"/>
        </w:rPr>
        <w:t>F1-Score</w:t>
      </w:r>
      <w:r w:rsidRPr="003233AD">
        <w:rPr>
          <w:rFonts w:ascii="Times New Roman" w:eastAsia="Times New Roman" w:hAnsi="Times New Roman" w:cs="Times New Roman"/>
          <w:color w:val="000000"/>
          <w:kern w:val="0"/>
          <w14:ligatures w14:val="none"/>
        </w:rPr>
        <w:t>: Harmonic mean of precision and recall, providing a balanced measure.</w:t>
      </w:r>
    </w:p>
    <w:p w14:paraId="328F2437" w14:textId="77777777" w:rsidR="003233AD" w:rsidRPr="003233AD" w:rsidRDefault="003233AD" w:rsidP="003233AD">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For income ≤50K: 0.89</w:t>
      </w:r>
    </w:p>
    <w:p w14:paraId="386D2394" w14:textId="77777777" w:rsidR="003233AD" w:rsidRPr="003233AD" w:rsidRDefault="003233AD" w:rsidP="003233AD">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For income &gt;50K: 0.60</w:t>
      </w:r>
    </w:p>
    <w:p w14:paraId="4DFAB730" w14:textId="77777777" w:rsidR="003233AD" w:rsidRPr="003233AD" w:rsidRDefault="003233AD" w:rsidP="003233AD">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b/>
          <w:bCs/>
          <w:color w:val="000000"/>
          <w:kern w:val="0"/>
          <w14:ligatures w14:val="none"/>
        </w:rPr>
        <w:t>Support</w:t>
      </w:r>
      <w:r w:rsidRPr="003233AD">
        <w:rPr>
          <w:rFonts w:ascii="Times New Roman" w:eastAsia="Times New Roman" w:hAnsi="Times New Roman" w:cs="Times New Roman"/>
          <w:color w:val="000000"/>
          <w:kern w:val="0"/>
          <w14:ligatures w14:val="none"/>
        </w:rPr>
        <w:t>: The number of actual occurrences of each class in the test set.</w:t>
      </w:r>
    </w:p>
    <w:p w14:paraId="26527EC9" w14:textId="77777777" w:rsidR="003233AD" w:rsidRPr="003233AD" w:rsidRDefault="003233AD" w:rsidP="003233AD">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For income ≤50K: 6,757</w:t>
      </w:r>
    </w:p>
    <w:p w14:paraId="45D6B066" w14:textId="77777777" w:rsidR="003233AD" w:rsidRPr="003233AD" w:rsidRDefault="003233AD" w:rsidP="003233AD">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For income &gt;50K: 2,288</w:t>
      </w:r>
    </w:p>
    <w:p w14:paraId="583A088D" w14:textId="77777777" w:rsidR="003233AD" w:rsidRPr="003233AD" w:rsidRDefault="003233AD" w:rsidP="003233A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3233AD">
        <w:rPr>
          <w:rFonts w:ascii="Times New Roman" w:eastAsia="Times New Roman" w:hAnsi="Times New Roman" w:cs="Times New Roman"/>
          <w:b/>
          <w:bCs/>
          <w:color w:val="000000"/>
          <w:kern w:val="0"/>
          <w:sz w:val="27"/>
          <w:szCs w:val="27"/>
          <w14:ligatures w14:val="none"/>
        </w:rPr>
        <w:lastRenderedPageBreak/>
        <w:t>Overall Model Performance</w:t>
      </w:r>
    </w:p>
    <w:p w14:paraId="4566FEB6" w14:textId="77777777" w:rsidR="003233AD" w:rsidRPr="003233AD" w:rsidRDefault="003233AD" w:rsidP="003233AD">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b/>
          <w:bCs/>
          <w:color w:val="000000"/>
          <w:kern w:val="0"/>
          <w14:ligatures w14:val="none"/>
        </w:rPr>
        <w:t>Accuracy</w:t>
      </w:r>
      <w:r w:rsidRPr="003233AD">
        <w:rPr>
          <w:rFonts w:ascii="Times New Roman" w:eastAsia="Times New Roman" w:hAnsi="Times New Roman" w:cs="Times New Roman"/>
          <w:color w:val="000000"/>
          <w:kern w:val="0"/>
          <w14:ligatures w14:val="none"/>
        </w:rPr>
        <w:t>: The overall accuracy of the model is 82.76%.</w:t>
      </w:r>
    </w:p>
    <w:p w14:paraId="1B465EC4" w14:textId="77777777" w:rsidR="003233AD" w:rsidRPr="003233AD" w:rsidRDefault="003233AD" w:rsidP="003233AD">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b/>
          <w:bCs/>
          <w:color w:val="000000"/>
          <w:kern w:val="0"/>
          <w14:ligatures w14:val="none"/>
        </w:rPr>
        <w:t>Macro Avg</w:t>
      </w:r>
      <w:r w:rsidRPr="003233AD">
        <w:rPr>
          <w:rFonts w:ascii="Times New Roman" w:eastAsia="Times New Roman" w:hAnsi="Times New Roman" w:cs="Times New Roman"/>
          <w:color w:val="000000"/>
          <w:kern w:val="0"/>
          <w14:ligatures w14:val="none"/>
        </w:rPr>
        <w:t>: Averaging precision, recall, and f1-score across both classes results in 79% precision and 72% recall.</w:t>
      </w:r>
    </w:p>
    <w:p w14:paraId="75AE4617" w14:textId="77777777" w:rsidR="003233AD" w:rsidRPr="003233AD" w:rsidRDefault="003233AD" w:rsidP="003233AD">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b/>
          <w:bCs/>
          <w:color w:val="000000"/>
          <w:kern w:val="0"/>
          <w14:ligatures w14:val="none"/>
        </w:rPr>
        <w:t>Weighted Avg</w:t>
      </w:r>
      <w:r w:rsidRPr="003233AD">
        <w:rPr>
          <w:rFonts w:ascii="Times New Roman" w:eastAsia="Times New Roman" w:hAnsi="Times New Roman" w:cs="Times New Roman"/>
          <w:color w:val="000000"/>
          <w:kern w:val="0"/>
          <w14:ligatures w14:val="none"/>
        </w:rPr>
        <w:t>: Weighted by the support of each class, the precision and recall are both approximately 83%.</w:t>
      </w:r>
    </w:p>
    <w:p w14:paraId="39C3C5BC" w14:textId="77777777" w:rsidR="003233AD" w:rsidRPr="003233AD" w:rsidRDefault="003233AD" w:rsidP="003233AD">
      <w:p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 xml:space="preserve">This classification report highlights that the model performs better for the majority class (≤50K) but struggles with the minority class (&gt;50K). This imbalance could be addressed using techniques like oversampling, </w:t>
      </w:r>
      <w:proofErr w:type="spellStart"/>
      <w:r w:rsidRPr="003233AD">
        <w:rPr>
          <w:rFonts w:ascii="Times New Roman" w:eastAsia="Times New Roman" w:hAnsi="Times New Roman" w:cs="Times New Roman"/>
          <w:color w:val="000000"/>
          <w:kern w:val="0"/>
          <w14:ligatures w14:val="none"/>
        </w:rPr>
        <w:t>undersampling</w:t>
      </w:r>
      <w:proofErr w:type="spellEnd"/>
      <w:r w:rsidRPr="003233AD">
        <w:rPr>
          <w:rFonts w:ascii="Times New Roman" w:eastAsia="Times New Roman" w:hAnsi="Times New Roman" w:cs="Times New Roman"/>
          <w:color w:val="000000"/>
          <w:kern w:val="0"/>
          <w14:ligatures w14:val="none"/>
        </w:rPr>
        <w:t>, or more advanced algorithms.</w:t>
      </w:r>
    </w:p>
    <w:p w14:paraId="6CA53B29" w14:textId="50EF9748" w:rsidR="003233AD" w:rsidRPr="003233AD" w:rsidRDefault="003233AD" w:rsidP="003233AD">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3233AD">
        <w:rPr>
          <w:rFonts w:ascii="Times New Roman" w:eastAsia="Times New Roman" w:hAnsi="Times New Roman" w:cs="Times New Roman"/>
          <w:i/>
          <w:iCs/>
          <w:color w:val="000000"/>
          <w:kern w:val="0"/>
          <w14:ligatures w14:val="none"/>
        </w:rPr>
        <w:drawing>
          <wp:inline distT="0" distB="0" distL="0" distR="0" wp14:anchorId="128B7735" wp14:editId="00B16F09">
            <wp:extent cx="5943600" cy="2442845"/>
            <wp:effectExtent l="0" t="0" r="0" b="0"/>
            <wp:docPr id="1713910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10037" name="Picture 1" descr="A screenshot of a computer&#10;&#10;Description automatically generated"/>
                    <pic:cNvPicPr/>
                  </pic:nvPicPr>
                  <pic:blipFill>
                    <a:blip r:embed="rId9"/>
                    <a:stretch>
                      <a:fillRect/>
                    </a:stretch>
                  </pic:blipFill>
                  <pic:spPr>
                    <a:xfrm>
                      <a:off x="0" y="0"/>
                      <a:ext cx="5943600" cy="2442845"/>
                    </a:xfrm>
                    <a:prstGeom prst="rect">
                      <a:avLst/>
                    </a:prstGeom>
                  </pic:spPr>
                </pic:pic>
              </a:graphicData>
            </a:graphic>
          </wp:inline>
        </w:drawing>
      </w:r>
      <w:r w:rsidRPr="003233AD">
        <w:rPr>
          <w:rFonts w:ascii="Times New Roman" w:eastAsia="Times New Roman" w:hAnsi="Times New Roman" w:cs="Times New Roman"/>
          <w:b/>
          <w:bCs/>
          <w:color w:val="000000"/>
          <w:kern w:val="0"/>
          <w:sz w:val="36"/>
          <w:szCs w:val="36"/>
          <w14:ligatures w14:val="none"/>
        </w:rPr>
        <w:t>Conclusion</w:t>
      </w:r>
    </w:p>
    <w:p w14:paraId="19DB97B2" w14:textId="77777777" w:rsidR="003233AD" w:rsidRPr="003233AD" w:rsidRDefault="003233AD" w:rsidP="003233AD">
      <w:p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This analysis highlights the effectiveness of k-NN for income classification using demographic and occupational data. The visualizations provided valuable insights into the relationships between features and income levels. While the model performs well overall, future improvements could focus on:</w:t>
      </w:r>
    </w:p>
    <w:p w14:paraId="18574EA0" w14:textId="77777777" w:rsidR="003233AD" w:rsidRPr="003233AD" w:rsidRDefault="003233AD" w:rsidP="003233AD">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Exploring advanced feature engineering or dimensionality reduction techniques.</w:t>
      </w:r>
    </w:p>
    <w:p w14:paraId="68700420" w14:textId="77777777" w:rsidR="003233AD" w:rsidRPr="003233AD" w:rsidRDefault="003233AD" w:rsidP="003233AD">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Addressing class imbalance to improve recall for the &gt;50K category.</w:t>
      </w:r>
    </w:p>
    <w:p w14:paraId="2C5B1BB7" w14:textId="77777777" w:rsidR="003233AD" w:rsidRPr="003233AD" w:rsidRDefault="003233AD" w:rsidP="003233AD">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Comparing k-NN with other classification algorithms like logistic regression, decision trees, or support vector machines.</w:t>
      </w:r>
    </w:p>
    <w:p w14:paraId="3E42F806" w14:textId="0379E0D2" w:rsidR="003233AD" w:rsidRDefault="003233AD" w:rsidP="003233AD">
      <w:pPr>
        <w:spacing w:before="100" w:beforeAutospacing="1" w:after="100" w:afterAutospacing="1"/>
        <w:rPr>
          <w:rFonts w:ascii="Times New Roman" w:eastAsia="Times New Roman" w:hAnsi="Times New Roman" w:cs="Times New Roman"/>
          <w:color w:val="000000"/>
          <w:kern w:val="0"/>
          <w14:ligatures w14:val="none"/>
        </w:rPr>
      </w:pPr>
      <w:r w:rsidRPr="003233AD">
        <w:rPr>
          <w:rFonts w:ascii="Times New Roman" w:eastAsia="Times New Roman" w:hAnsi="Times New Roman" w:cs="Times New Roman"/>
          <w:color w:val="000000"/>
          <w:kern w:val="0"/>
          <w14:ligatures w14:val="none"/>
        </w:rPr>
        <w:t>By incorporating these steps, the model’s predictive performance and interpretability could be further enhanced.</w:t>
      </w:r>
    </w:p>
    <w:p w14:paraId="75B29C3F" w14:textId="77777777" w:rsidR="003233AD" w:rsidRDefault="003233AD">
      <w:pPr>
        <w:spacing w:after="160" w:line="278"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br w:type="page"/>
      </w:r>
    </w:p>
    <w:p w14:paraId="5E6929EA" w14:textId="695677C7" w:rsidR="003233AD" w:rsidRDefault="003233AD" w:rsidP="003233AD">
      <w:pPr>
        <w:spacing w:before="100" w:beforeAutospacing="1" w:after="100" w:afterAutospacing="1"/>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lastRenderedPageBreak/>
        <w:t>References</w:t>
      </w:r>
    </w:p>
    <w:p w14:paraId="709707E2" w14:textId="03EB19C4" w:rsidR="003233AD" w:rsidRPr="003233AD" w:rsidRDefault="003233AD" w:rsidP="003233AD">
      <w:pPr>
        <w:pStyle w:val="NormalWeb"/>
        <w:rPr>
          <w:b/>
          <w:bCs/>
        </w:rPr>
      </w:pPr>
      <w:proofErr w:type="gramStart"/>
      <w:r w:rsidRPr="003233AD">
        <w:rPr>
          <w:rFonts w:hAnsi="Symbol"/>
          <w:b/>
          <w:bCs/>
        </w:rPr>
        <w:t></w:t>
      </w:r>
      <w:r w:rsidRPr="003233AD">
        <w:rPr>
          <w:b/>
          <w:bCs/>
        </w:rPr>
        <w:t xml:space="preserve">  </w:t>
      </w:r>
      <w:proofErr w:type="spellStart"/>
      <w:r w:rsidRPr="003233AD">
        <w:rPr>
          <w:rStyle w:val="Strong"/>
          <w:rFonts w:eastAsiaTheme="majorEastAsia"/>
          <w:b w:val="0"/>
          <w:bCs w:val="0"/>
        </w:rPr>
        <w:t>Alpaydin</w:t>
      </w:r>
      <w:proofErr w:type="spellEnd"/>
      <w:proofErr w:type="gramEnd"/>
      <w:r w:rsidRPr="003233AD">
        <w:rPr>
          <w:rStyle w:val="Strong"/>
          <w:rFonts w:eastAsiaTheme="majorEastAsia"/>
          <w:b w:val="0"/>
          <w:bCs w:val="0"/>
        </w:rPr>
        <w:t>, E. (2020).</w:t>
      </w:r>
      <w:r w:rsidRPr="003233AD">
        <w:rPr>
          <w:rStyle w:val="apple-converted-space"/>
          <w:rFonts w:eastAsiaTheme="majorEastAsia"/>
          <w:b/>
          <w:bCs/>
        </w:rPr>
        <w:t> </w:t>
      </w:r>
      <w:r w:rsidRPr="003233AD">
        <w:rPr>
          <w:rStyle w:val="Emphasis"/>
          <w:rFonts w:eastAsiaTheme="majorEastAsia"/>
          <w:b/>
          <w:bCs/>
        </w:rPr>
        <w:t>Introduction to Machine Learning</w:t>
      </w:r>
      <w:r w:rsidRPr="003233AD">
        <w:rPr>
          <w:rStyle w:val="apple-converted-space"/>
          <w:rFonts w:eastAsiaTheme="majorEastAsia"/>
          <w:b/>
          <w:bCs/>
        </w:rPr>
        <w:t> </w:t>
      </w:r>
      <w:r w:rsidRPr="003233AD">
        <w:rPr>
          <w:rStyle w:val="Strong"/>
          <w:rFonts w:eastAsiaTheme="majorEastAsia"/>
          <w:b w:val="0"/>
          <w:bCs w:val="0"/>
        </w:rPr>
        <w:t xml:space="preserve">(4th ed.). MIT </w:t>
      </w:r>
      <w:proofErr w:type="gramStart"/>
      <w:r w:rsidRPr="003233AD">
        <w:rPr>
          <w:rStyle w:val="Strong"/>
          <w:rFonts w:eastAsiaTheme="majorEastAsia"/>
          <w:b w:val="0"/>
          <w:bCs w:val="0"/>
        </w:rPr>
        <w:t>Press.</w:t>
      </w:r>
      <w:r w:rsidRPr="003233AD">
        <w:rPr>
          <w:b/>
          <w:bCs/>
        </w:rPr>
        <w:t>.</w:t>
      </w:r>
      <w:proofErr w:type="gramEnd"/>
    </w:p>
    <w:p w14:paraId="6D165047" w14:textId="1CFE25DD" w:rsidR="003233AD" w:rsidRPr="003233AD" w:rsidRDefault="003233AD" w:rsidP="003233AD">
      <w:pPr>
        <w:pStyle w:val="NormalWeb"/>
        <w:rPr>
          <w:b/>
          <w:bCs/>
        </w:rPr>
      </w:pPr>
      <w:proofErr w:type="gramStart"/>
      <w:r w:rsidRPr="003233AD">
        <w:rPr>
          <w:rFonts w:hAnsi="Symbol"/>
          <w:b/>
          <w:bCs/>
        </w:rPr>
        <w:t></w:t>
      </w:r>
      <w:r w:rsidRPr="003233AD">
        <w:rPr>
          <w:b/>
          <w:bCs/>
        </w:rPr>
        <w:t xml:space="preserve">  </w:t>
      </w:r>
      <w:r w:rsidRPr="003233AD">
        <w:rPr>
          <w:rStyle w:val="Strong"/>
          <w:rFonts w:eastAsiaTheme="majorEastAsia"/>
          <w:b w:val="0"/>
          <w:bCs w:val="0"/>
        </w:rPr>
        <w:t>García</w:t>
      </w:r>
      <w:proofErr w:type="gramEnd"/>
      <w:r w:rsidRPr="003233AD">
        <w:rPr>
          <w:rStyle w:val="Strong"/>
          <w:rFonts w:eastAsiaTheme="majorEastAsia"/>
          <w:b w:val="0"/>
          <w:bCs w:val="0"/>
        </w:rPr>
        <w:t>, S., Luengo, J., &amp; Herrera, F. (2015).</w:t>
      </w:r>
      <w:r w:rsidRPr="003233AD">
        <w:rPr>
          <w:rStyle w:val="apple-converted-space"/>
          <w:rFonts w:eastAsiaTheme="majorEastAsia"/>
          <w:b/>
          <w:bCs/>
        </w:rPr>
        <w:t> </w:t>
      </w:r>
      <w:r w:rsidRPr="003233AD">
        <w:rPr>
          <w:rStyle w:val="Emphasis"/>
          <w:rFonts w:eastAsiaTheme="majorEastAsia"/>
          <w:b/>
          <w:bCs/>
        </w:rPr>
        <w:t>Data Preprocessing in Data Mining</w:t>
      </w:r>
      <w:r w:rsidRPr="003233AD">
        <w:rPr>
          <w:rStyle w:val="Strong"/>
          <w:rFonts w:eastAsiaTheme="majorEastAsia"/>
          <w:b w:val="0"/>
          <w:bCs w:val="0"/>
        </w:rPr>
        <w:t>. Springer.</w:t>
      </w:r>
    </w:p>
    <w:p w14:paraId="0C129248" w14:textId="02FC1D56" w:rsidR="003233AD" w:rsidRPr="003233AD" w:rsidRDefault="003233AD" w:rsidP="003233AD">
      <w:pPr>
        <w:pStyle w:val="NormalWeb"/>
        <w:rPr>
          <w:b/>
          <w:bCs/>
        </w:rPr>
      </w:pPr>
      <w:proofErr w:type="gramStart"/>
      <w:r w:rsidRPr="003233AD">
        <w:rPr>
          <w:rFonts w:hAnsi="Symbol"/>
          <w:b/>
          <w:bCs/>
        </w:rPr>
        <w:t></w:t>
      </w:r>
      <w:r w:rsidRPr="003233AD">
        <w:rPr>
          <w:b/>
          <w:bCs/>
        </w:rPr>
        <w:t xml:space="preserve">  </w:t>
      </w:r>
      <w:r w:rsidRPr="003233AD">
        <w:rPr>
          <w:rStyle w:val="Strong"/>
          <w:rFonts w:eastAsiaTheme="majorEastAsia"/>
          <w:b w:val="0"/>
          <w:bCs w:val="0"/>
        </w:rPr>
        <w:t>Hastie</w:t>
      </w:r>
      <w:proofErr w:type="gramEnd"/>
      <w:r w:rsidRPr="003233AD">
        <w:rPr>
          <w:rStyle w:val="Strong"/>
          <w:rFonts w:eastAsiaTheme="majorEastAsia"/>
          <w:b w:val="0"/>
          <w:bCs w:val="0"/>
        </w:rPr>
        <w:t xml:space="preserve">, T., </w:t>
      </w:r>
      <w:proofErr w:type="spellStart"/>
      <w:r w:rsidRPr="003233AD">
        <w:rPr>
          <w:rStyle w:val="Strong"/>
          <w:rFonts w:eastAsiaTheme="majorEastAsia"/>
          <w:b w:val="0"/>
          <w:bCs w:val="0"/>
        </w:rPr>
        <w:t>Tibshirani</w:t>
      </w:r>
      <w:proofErr w:type="spellEnd"/>
      <w:r w:rsidRPr="003233AD">
        <w:rPr>
          <w:rStyle w:val="Strong"/>
          <w:rFonts w:eastAsiaTheme="majorEastAsia"/>
          <w:b w:val="0"/>
          <w:bCs w:val="0"/>
        </w:rPr>
        <w:t>, R., &amp; Friedman, J. (2009).</w:t>
      </w:r>
      <w:r w:rsidRPr="003233AD">
        <w:rPr>
          <w:rStyle w:val="apple-converted-space"/>
          <w:rFonts w:eastAsiaTheme="majorEastAsia"/>
          <w:b/>
          <w:bCs/>
        </w:rPr>
        <w:t> </w:t>
      </w:r>
      <w:r w:rsidRPr="003233AD">
        <w:rPr>
          <w:rStyle w:val="Emphasis"/>
          <w:rFonts w:eastAsiaTheme="majorEastAsia"/>
          <w:b/>
          <w:bCs/>
        </w:rPr>
        <w:t>The Elements of Statistical Learning: Data Mining, Inference, and Prediction</w:t>
      </w:r>
      <w:r w:rsidRPr="003233AD">
        <w:rPr>
          <w:rStyle w:val="apple-converted-space"/>
          <w:rFonts w:eastAsiaTheme="majorEastAsia"/>
          <w:b/>
          <w:bCs/>
        </w:rPr>
        <w:t> </w:t>
      </w:r>
      <w:r w:rsidRPr="003233AD">
        <w:rPr>
          <w:rStyle w:val="Strong"/>
          <w:rFonts w:eastAsiaTheme="majorEastAsia"/>
          <w:b w:val="0"/>
          <w:bCs w:val="0"/>
        </w:rPr>
        <w:t>(2nd ed.). Springer.</w:t>
      </w:r>
    </w:p>
    <w:p w14:paraId="3F828995" w14:textId="6D481FE2" w:rsidR="003233AD" w:rsidRPr="003233AD" w:rsidRDefault="003233AD" w:rsidP="003233AD">
      <w:pPr>
        <w:pStyle w:val="NormalWeb"/>
        <w:rPr>
          <w:b/>
          <w:bCs/>
        </w:rPr>
      </w:pPr>
      <w:proofErr w:type="gramStart"/>
      <w:r w:rsidRPr="003233AD">
        <w:rPr>
          <w:rFonts w:hAnsi="Symbol"/>
          <w:b/>
          <w:bCs/>
        </w:rPr>
        <w:t></w:t>
      </w:r>
      <w:r w:rsidRPr="003233AD">
        <w:rPr>
          <w:b/>
          <w:bCs/>
        </w:rPr>
        <w:t xml:space="preserve">  </w:t>
      </w:r>
      <w:r w:rsidRPr="003233AD">
        <w:rPr>
          <w:rStyle w:val="Strong"/>
          <w:rFonts w:eastAsiaTheme="majorEastAsia"/>
          <w:b w:val="0"/>
          <w:bCs w:val="0"/>
        </w:rPr>
        <w:t>Kuhn</w:t>
      </w:r>
      <w:proofErr w:type="gramEnd"/>
      <w:r w:rsidRPr="003233AD">
        <w:rPr>
          <w:rStyle w:val="Strong"/>
          <w:rFonts w:eastAsiaTheme="majorEastAsia"/>
          <w:b w:val="0"/>
          <w:bCs w:val="0"/>
        </w:rPr>
        <w:t>, M., &amp; Johnson, K. (2013).</w:t>
      </w:r>
      <w:r w:rsidRPr="003233AD">
        <w:rPr>
          <w:rStyle w:val="apple-converted-space"/>
          <w:rFonts w:eastAsiaTheme="majorEastAsia"/>
          <w:b/>
          <w:bCs/>
        </w:rPr>
        <w:t> </w:t>
      </w:r>
      <w:r w:rsidRPr="003233AD">
        <w:rPr>
          <w:rStyle w:val="Emphasis"/>
          <w:rFonts w:eastAsiaTheme="majorEastAsia"/>
          <w:b/>
          <w:bCs/>
        </w:rPr>
        <w:t>Applied Predictive Modeling</w:t>
      </w:r>
      <w:r w:rsidRPr="003233AD">
        <w:rPr>
          <w:rStyle w:val="Strong"/>
          <w:rFonts w:eastAsiaTheme="majorEastAsia"/>
          <w:b w:val="0"/>
          <w:bCs w:val="0"/>
        </w:rPr>
        <w:t>. Springer.</w:t>
      </w:r>
    </w:p>
    <w:p w14:paraId="0DE4E02A" w14:textId="5A8E5608" w:rsidR="003233AD" w:rsidRDefault="003233AD" w:rsidP="003233AD">
      <w:pPr>
        <w:pStyle w:val="NormalWeb"/>
      </w:pPr>
      <w:proofErr w:type="gramStart"/>
      <w:r w:rsidRPr="003233AD">
        <w:rPr>
          <w:rFonts w:hAnsi="Symbol"/>
          <w:b/>
          <w:bCs/>
        </w:rPr>
        <w:t></w:t>
      </w:r>
      <w:r w:rsidRPr="003233AD">
        <w:rPr>
          <w:b/>
          <w:bCs/>
        </w:rPr>
        <w:t xml:space="preserve">  </w:t>
      </w:r>
      <w:proofErr w:type="spellStart"/>
      <w:r w:rsidRPr="003233AD">
        <w:rPr>
          <w:rStyle w:val="Strong"/>
          <w:rFonts w:eastAsiaTheme="majorEastAsia"/>
          <w:b w:val="0"/>
          <w:bCs w:val="0"/>
        </w:rPr>
        <w:t>Pedregosa</w:t>
      </w:r>
      <w:proofErr w:type="spellEnd"/>
      <w:proofErr w:type="gramEnd"/>
      <w:r w:rsidRPr="003233AD">
        <w:rPr>
          <w:rStyle w:val="Strong"/>
          <w:rFonts w:eastAsiaTheme="majorEastAsia"/>
          <w:b w:val="0"/>
          <w:bCs w:val="0"/>
        </w:rPr>
        <w:t xml:space="preserve">, F., </w:t>
      </w:r>
      <w:proofErr w:type="spellStart"/>
      <w:r w:rsidRPr="003233AD">
        <w:rPr>
          <w:rStyle w:val="Strong"/>
          <w:rFonts w:eastAsiaTheme="majorEastAsia"/>
          <w:b w:val="0"/>
          <w:bCs w:val="0"/>
        </w:rPr>
        <w:t>Varoquaux</w:t>
      </w:r>
      <w:proofErr w:type="spellEnd"/>
      <w:r w:rsidRPr="003233AD">
        <w:rPr>
          <w:rStyle w:val="Strong"/>
          <w:rFonts w:eastAsiaTheme="majorEastAsia"/>
          <w:b w:val="0"/>
          <w:bCs w:val="0"/>
        </w:rPr>
        <w:t xml:space="preserve">, G., </w:t>
      </w:r>
      <w:proofErr w:type="spellStart"/>
      <w:r w:rsidRPr="003233AD">
        <w:rPr>
          <w:rStyle w:val="Strong"/>
          <w:rFonts w:eastAsiaTheme="majorEastAsia"/>
          <w:b w:val="0"/>
          <w:bCs w:val="0"/>
        </w:rPr>
        <w:t>Gramfort</w:t>
      </w:r>
      <w:proofErr w:type="spellEnd"/>
      <w:r w:rsidRPr="003233AD">
        <w:rPr>
          <w:rStyle w:val="Strong"/>
          <w:rFonts w:eastAsiaTheme="majorEastAsia"/>
          <w:b w:val="0"/>
          <w:bCs w:val="0"/>
        </w:rPr>
        <w:t xml:space="preserve">, A., Michel, V., </w:t>
      </w:r>
      <w:proofErr w:type="spellStart"/>
      <w:r w:rsidRPr="003233AD">
        <w:rPr>
          <w:rStyle w:val="Strong"/>
          <w:rFonts w:eastAsiaTheme="majorEastAsia"/>
          <w:b w:val="0"/>
          <w:bCs w:val="0"/>
        </w:rPr>
        <w:t>Thirion</w:t>
      </w:r>
      <w:proofErr w:type="spellEnd"/>
      <w:r w:rsidRPr="003233AD">
        <w:rPr>
          <w:rStyle w:val="Strong"/>
          <w:rFonts w:eastAsiaTheme="majorEastAsia"/>
          <w:b w:val="0"/>
          <w:bCs w:val="0"/>
        </w:rPr>
        <w:t xml:space="preserve">, B., Grisel, O., &amp; </w:t>
      </w:r>
      <w:proofErr w:type="spellStart"/>
      <w:r w:rsidRPr="003233AD">
        <w:rPr>
          <w:rStyle w:val="Strong"/>
          <w:rFonts w:eastAsiaTheme="majorEastAsia"/>
          <w:b w:val="0"/>
          <w:bCs w:val="0"/>
        </w:rPr>
        <w:t>Duchesnay</w:t>
      </w:r>
      <w:proofErr w:type="spellEnd"/>
      <w:r w:rsidRPr="003233AD">
        <w:rPr>
          <w:rStyle w:val="Strong"/>
          <w:rFonts w:eastAsiaTheme="majorEastAsia"/>
          <w:b w:val="0"/>
          <w:bCs w:val="0"/>
        </w:rPr>
        <w:t>, É. (2011). Scikit-learn: Machine Learning in Python.</w:t>
      </w:r>
      <w:r w:rsidRPr="003233AD">
        <w:rPr>
          <w:rStyle w:val="apple-converted-space"/>
          <w:rFonts w:eastAsiaTheme="majorEastAsia"/>
          <w:b/>
          <w:bCs/>
        </w:rPr>
        <w:t> </w:t>
      </w:r>
      <w:r w:rsidRPr="003233AD">
        <w:rPr>
          <w:rStyle w:val="Emphasis"/>
          <w:rFonts w:eastAsiaTheme="majorEastAsia"/>
          <w:b/>
          <w:bCs/>
        </w:rPr>
        <w:t>Journal of Machine Learning Research, 12</w:t>
      </w:r>
      <w:r w:rsidRPr="003233AD">
        <w:rPr>
          <w:rStyle w:val="Strong"/>
          <w:rFonts w:eastAsiaTheme="majorEastAsia"/>
          <w:b w:val="0"/>
          <w:bCs w:val="0"/>
        </w:rPr>
        <w:t>, 2825–2830.</w:t>
      </w:r>
      <w:r>
        <w:br/>
      </w:r>
    </w:p>
    <w:p w14:paraId="285955A8" w14:textId="77777777" w:rsidR="003233AD" w:rsidRPr="003233AD" w:rsidRDefault="003233AD" w:rsidP="003233AD">
      <w:pPr>
        <w:spacing w:before="100" w:beforeAutospacing="1" w:after="100" w:afterAutospacing="1"/>
        <w:rPr>
          <w:rFonts w:ascii="Times New Roman" w:eastAsia="Times New Roman" w:hAnsi="Times New Roman" w:cs="Times New Roman"/>
          <w:color w:val="000000"/>
          <w:kern w:val="0"/>
          <w14:ligatures w14:val="none"/>
        </w:rPr>
      </w:pPr>
    </w:p>
    <w:p w14:paraId="7225F296" w14:textId="77777777" w:rsidR="003233AD" w:rsidRDefault="003233AD" w:rsidP="003233AD">
      <w:pPr>
        <w:rPr>
          <w:rFonts w:ascii="Times New Roman" w:hAnsi="Times New Roman" w:cs="Times New Roman"/>
          <w:sz w:val="28"/>
          <w:szCs w:val="28"/>
        </w:rPr>
      </w:pPr>
    </w:p>
    <w:p w14:paraId="6E856CE2" w14:textId="77777777" w:rsidR="00A93F2D" w:rsidRDefault="00A93F2D"/>
    <w:sectPr w:rsidR="00A93F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B8F"/>
    <w:multiLevelType w:val="multilevel"/>
    <w:tmpl w:val="2B18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D45DD"/>
    <w:multiLevelType w:val="multilevel"/>
    <w:tmpl w:val="007C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63A28"/>
    <w:multiLevelType w:val="multilevel"/>
    <w:tmpl w:val="902EE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E1401"/>
    <w:multiLevelType w:val="multilevel"/>
    <w:tmpl w:val="50B24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B37ED"/>
    <w:multiLevelType w:val="multilevel"/>
    <w:tmpl w:val="8372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EF0CBF"/>
    <w:multiLevelType w:val="multilevel"/>
    <w:tmpl w:val="43CA1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A015B"/>
    <w:multiLevelType w:val="multilevel"/>
    <w:tmpl w:val="6E8A1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4473E"/>
    <w:multiLevelType w:val="multilevel"/>
    <w:tmpl w:val="C2667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387847">
    <w:abstractNumId w:val="4"/>
  </w:num>
  <w:num w:numId="2" w16cid:durableId="879634265">
    <w:abstractNumId w:val="3"/>
  </w:num>
  <w:num w:numId="3" w16cid:durableId="784497463">
    <w:abstractNumId w:val="2"/>
  </w:num>
  <w:num w:numId="4" w16cid:durableId="370612681">
    <w:abstractNumId w:val="5"/>
  </w:num>
  <w:num w:numId="5" w16cid:durableId="1324318460">
    <w:abstractNumId w:val="6"/>
  </w:num>
  <w:num w:numId="6" w16cid:durableId="98452711">
    <w:abstractNumId w:val="7"/>
  </w:num>
  <w:num w:numId="7" w16cid:durableId="1589344834">
    <w:abstractNumId w:val="1"/>
  </w:num>
  <w:num w:numId="8" w16cid:durableId="174406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AD"/>
    <w:rsid w:val="003233AD"/>
    <w:rsid w:val="0084316F"/>
    <w:rsid w:val="00881FCE"/>
    <w:rsid w:val="00884AEE"/>
    <w:rsid w:val="00A3360E"/>
    <w:rsid w:val="00A93F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0ECF"/>
  <w15:chartTrackingRefBased/>
  <w15:docId w15:val="{C4E9B5AE-632C-C147-BEE6-E7236B5A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3AD"/>
    <w:pPr>
      <w:spacing w:after="0" w:line="240" w:lineRule="auto"/>
    </w:pPr>
  </w:style>
  <w:style w:type="paragraph" w:styleId="Heading1">
    <w:name w:val="heading 1"/>
    <w:basedOn w:val="Normal"/>
    <w:next w:val="Normal"/>
    <w:link w:val="Heading1Char"/>
    <w:uiPriority w:val="9"/>
    <w:qFormat/>
    <w:rsid w:val="00323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3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3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3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3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3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3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3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33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3AD"/>
    <w:rPr>
      <w:rFonts w:eastAsiaTheme="majorEastAsia" w:cstheme="majorBidi"/>
      <w:color w:val="272727" w:themeColor="text1" w:themeTint="D8"/>
    </w:rPr>
  </w:style>
  <w:style w:type="paragraph" w:styleId="Title">
    <w:name w:val="Title"/>
    <w:basedOn w:val="Normal"/>
    <w:next w:val="Normal"/>
    <w:link w:val="TitleChar"/>
    <w:uiPriority w:val="10"/>
    <w:qFormat/>
    <w:rsid w:val="003233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3AD"/>
    <w:pPr>
      <w:spacing w:before="160"/>
      <w:jc w:val="center"/>
    </w:pPr>
    <w:rPr>
      <w:i/>
      <w:iCs/>
      <w:color w:val="404040" w:themeColor="text1" w:themeTint="BF"/>
    </w:rPr>
  </w:style>
  <w:style w:type="character" w:customStyle="1" w:styleId="QuoteChar">
    <w:name w:val="Quote Char"/>
    <w:basedOn w:val="DefaultParagraphFont"/>
    <w:link w:val="Quote"/>
    <w:uiPriority w:val="29"/>
    <w:rsid w:val="003233AD"/>
    <w:rPr>
      <w:i/>
      <w:iCs/>
      <w:color w:val="404040" w:themeColor="text1" w:themeTint="BF"/>
    </w:rPr>
  </w:style>
  <w:style w:type="paragraph" w:styleId="ListParagraph">
    <w:name w:val="List Paragraph"/>
    <w:basedOn w:val="Normal"/>
    <w:uiPriority w:val="34"/>
    <w:qFormat/>
    <w:rsid w:val="003233AD"/>
    <w:pPr>
      <w:ind w:left="720"/>
      <w:contextualSpacing/>
    </w:pPr>
  </w:style>
  <w:style w:type="character" w:styleId="IntenseEmphasis">
    <w:name w:val="Intense Emphasis"/>
    <w:basedOn w:val="DefaultParagraphFont"/>
    <w:uiPriority w:val="21"/>
    <w:qFormat/>
    <w:rsid w:val="003233AD"/>
    <w:rPr>
      <w:i/>
      <w:iCs/>
      <w:color w:val="0F4761" w:themeColor="accent1" w:themeShade="BF"/>
    </w:rPr>
  </w:style>
  <w:style w:type="paragraph" w:styleId="IntenseQuote">
    <w:name w:val="Intense Quote"/>
    <w:basedOn w:val="Normal"/>
    <w:next w:val="Normal"/>
    <w:link w:val="IntenseQuoteChar"/>
    <w:uiPriority w:val="30"/>
    <w:qFormat/>
    <w:rsid w:val="00323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3AD"/>
    <w:rPr>
      <w:i/>
      <w:iCs/>
      <w:color w:val="0F4761" w:themeColor="accent1" w:themeShade="BF"/>
    </w:rPr>
  </w:style>
  <w:style w:type="character" w:styleId="IntenseReference">
    <w:name w:val="Intense Reference"/>
    <w:basedOn w:val="DefaultParagraphFont"/>
    <w:uiPriority w:val="32"/>
    <w:qFormat/>
    <w:rsid w:val="003233AD"/>
    <w:rPr>
      <w:b/>
      <w:bCs/>
      <w:smallCaps/>
      <w:color w:val="0F4761" w:themeColor="accent1" w:themeShade="BF"/>
      <w:spacing w:val="5"/>
    </w:rPr>
  </w:style>
  <w:style w:type="paragraph" w:styleId="NormalWeb">
    <w:name w:val="Normal (Web)"/>
    <w:basedOn w:val="Normal"/>
    <w:uiPriority w:val="99"/>
    <w:semiHidden/>
    <w:unhideWhenUsed/>
    <w:rsid w:val="003233AD"/>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233AD"/>
  </w:style>
  <w:style w:type="character" w:styleId="Strong">
    <w:name w:val="Strong"/>
    <w:basedOn w:val="DefaultParagraphFont"/>
    <w:uiPriority w:val="22"/>
    <w:qFormat/>
    <w:rsid w:val="003233AD"/>
    <w:rPr>
      <w:b/>
      <w:bCs/>
    </w:rPr>
  </w:style>
  <w:style w:type="character" w:styleId="Emphasis">
    <w:name w:val="Emphasis"/>
    <w:basedOn w:val="DefaultParagraphFont"/>
    <w:uiPriority w:val="20"/>
    <w:qFormat/>
    <w:rsid w:val="003233AD"/>
    <w:rPr>
      <w:i/>
      <w:iCs/>
    </w:rPr>
  </w:style>
  <w:style w:type="character" w:styleId="HTMLCode">
    <w:name w:val="HTML Code"/>
    <w:basedOn w:val="DefaultParagraphFont"/>
    <w:uiPriority w:val="99"/>
    <w:semiHidden/>
    <w:unhideWhenUsed/>
    <w:rsid w:val="003233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274022">
      <w:bodyDiv w:val="1"/>
      <w:marLeft w:val="0"/>
      <w:marRight w:val="0"/>
      <w:marTop w:val="0"/>
      <w:marBottom w:val="0"/>
      <w:divBdr>
        <w:top w:val="none" w:sz="0" w:space="0" w:color="auto"/>
        <w:left w:val="none" w:sz="0" w:space="0" w:color="auto"/>
        <w:bottom w:val="none" w:sz="0" w:space="0" w:color="auto"/>
        <w:right w:val="none" w:sz="0" w:space="0" w:color="auto"/>
      </w:divBdr>
    </w:div>
    <w:div w:id="142556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776</Words>
  <Characters>4698</Characters>
  <Application>Microsoft Office Word</Application>
  <DocSecurity>0</DocSecurity>
  <Lines>92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Zahoor</dc:creator>
  <cp:keywords/>
  <dc:description/>
  <cp:lastModifiedBy>Muhammad Hassan Zahoor</cp:lastModifiedBy>
  <cp:revision>2</cp:revision>
  <dcterms:created xsi:type="dcterms:W3CDTF">2025-01-11T18:02:00Z</dcterms:created>
  <dcterms:modified xsi:type="dcterms:W3CDTF">2025-01-11T18:15:00Z</dcterms:modified>
</cp:coreProperties>
</file>