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0A2342"/>
          <w:sz w:val="52"/>
          <w:szCs w:val="52"/>
        </w:rPr>
        <w:t xml:space="preserve">AHA — Adaptive Hybrid Aggregation</w:t>
      </w:r>
    </w:p>
    <w:p>
      <w:pPr>
        <w:spacing w:after="80" w:before="0"/>
        <w:jc w:val="center"/>
      </w:pPr>
      <w:r>
        <w:rPr>
          <w:rFonts w:ascii="Arial" w:cs="Arial" w:eastAsia="Arial" w:hAnsi="Arial"/>
          <w:color w:val="1C7293"/>
          <w:sz w:val="32"/>
          <w:szCs w:val="32"/>
        </w:rPr>
        <w:t xml:space="preserve">A Question-and-Answer Guide to the Project</w:t>
      </w:r>
    </w:p>
    <w:p>
      <w:pPr>
        <w:spacing w:after="80" w:before="0"/>
        <w:jc w:val="center"/>
      </w:pPr>
      <w:r>
        <w:rPr>
          <w:rFonts w:ascii="Calibri" w:cs="Calibri" w:eastAsia="Calibri" w:hAnsi="Calibri"/>
          <w:color w:val="4A5568"/>
          <w:sz w:val="22"/>
          <w:szCs w:val="22"/>
        </w:rPr>
        <w:t xml:space="preserve">Course: Parallel and Distributed Computing  ·  BSCS-13D</w:t>
      </w:r>
    </w:p>
    <w:p>
      <w:pPr>
        <w:spacing w:after="400" w:before="0"/>
        <w:jc w:val="center"/>
      </w:pPr>
      <w:r>
        <w:rPr>
          <w:rFonts w:ascii="Calibri" w:cs="Calibri" w:eastAsia="Calibri" w:hAnsi="Calibri"/>
          <w:color w:val="4A5568"/>
          <w:sz w:val="22"/>
          <w:szCs w:val="22"/>
        </w:rPr>
        <w:t xml:space="preserve">Abdul Moiz  ·  Aytesam Suhail  ·  Hassan Aamir</w:t>
      </w:r>
    </w:p>
    <w:p>
      <w:pPr>
        <w:pBdr>
          <w:bottom w:val="single" w:color="1C7293" w:sz="6" w:space="1"/>
        </w:pBdr>
        <w:spacing w:after="0" w:before="0"/>
      </w:pPr>
    </w:p>
    <w:p>
      <w:pPr>
        <w:spacing w:after="0" w:before="160"/>
      </w:pPr>
    </w:p>
    <w:p>
      <w:pPr>
        <w:pStyle w:val="Heading1"/>
        <w:spacing w:after="200" w:before="520"/>
      </w:pPr>
      <w:r>
        <w:rPr>
          <w:rFonts w:ascii="Arial" w:cs="Arial" w:eastAsia="Arial" w:hAnsi="Arial"/>
          <w:b/>
          <w:bCs/>
          <w:color w:val="0A2342"/>
          <w:sz w:val="36"/>
          <w:szCs w:val="36"/>
        </w:rPr>
        <w:t xml:space="preserve">Section 1 — Project Overview</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 What have you built?</w:t>
      </w:r>
    </w:p>
    <w:p>
      <w:pPr>
        <w:spacing w:after="60" w:before="80"/>
        <w:ind w:left="560"/>
      </w:pPr>
      <w:r>
        <w:rPr>
          <w:rFonts w:ascii="Calibri" w:cs="Calibri" w:eastAsia="Calibri" w:hAnsi="Calibri"/>
          <w:color w:val="1A1A2E"/>
          <w:sz w:val="24"/>
          <w:szCs w:val="24"/>
        </w:rPr>
        <w:t xml:space="preserve">We built AHA — Adaptive Hybrid Aggregation — a runtime control layer that sits above a distributed machine-learning training system and decides, step by step, which of two communication strategies to use: the Parameter Server (PS) or Ring AllReduce (RA).</w:t>
      </w:r>
    </w:p>
    <w:p>
      <w:pPr>
        <w:spacing w:after="60" w:before="80"/>
        <w:ind w:left="560"/>
      </w:pPr>
      <w:r>
        <w:rPr>
          <w:rFonts w:ascii="Calibri" w:cs="Calibri" w:eastAsia="Calibri" w:hAnsi="Calibri"/>
          <w:color w:val="1A1A2E"/>
          <w:sz w:val="24"/>
          <w:szCs w:val="24"/>
        </w:rPr>
        <w:t xml:space="preserve">Think of it like a traffic controller at a highway interchange. When traffic (gradients) is light and everyone is moving at the same speed, you route through the motorway (Ring AllReduce — fast, efficient, balanced). The moment you detect an accident or a slow truck blocking a lane, you divert traffic through local streets (Parameter Server — more flexible, tolerates slow workers).</w:t>
      </w:r>
    </w:p>
    <w:p>
      <w:pPr>
        <w:spacing w:after="60" w:before="80"/>
        <w:ind w:left="560"/>
      </w:pPr>
      <w:r>
        <w:rPr>
          <w:rFonts w:ascii="Calibri" w:cs="Calibri" w:eastAsia="Calibri" w:hAnsi="Calibri"/>
          <w:color w:val="1A1A2E"/>
          <w:sz w:val="24"/>
          <w:szCs w:val="24"/>
        </w:rPr>
        <w:t xml:space="preserve">The system continuously monitors how fast each worker is computing and how the network is behaving, and switches communication strategy in real-time to keep training as fast as possible.</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Q2. What problem does it solve?</w:t>
      </w:r>
    </w:p>
    <w:p>
      <w:pPr>
        <w:spacing w:after="60" w:before="80"/>
        <w:ind w:left="560"/>
      </w:pPr>
      <w:r>
        <w:rPr>
          <w:rFonts w:ascii="Calibri" w:cs="Calibri" w:eastAsia="Calibri" w:hAnsi="Calibri"/>
          <w:color w:val="1A1A2E"/>
          <w:sz w:val="24"/>
          <w:szCs w:val="24"/>
        </w:rPr>
        <w:t xml:space="preserve">Modern deep-learning training runs across many machines (workers) simultaneously. Each machine computes its share of the gradient — the signal used to improve the model — and the gradients from all machines need to be combined before the model can take its next step.</w:t>
      </w:r>
    </w:p>
    <w:p>
      <w:pPr>
        <w:spacing w:after="60" w:before="80"/>
        <w:ind w:left="560"/>
      </w:pPr>
      <w:r>
        <w:rPr>
          <w:rFonts w:ascii="Calibri" w:cs="Calibri" w:eastAsia="Calibri" w:hAnsi="Calibri"/>
          <w:color w:val="1A1A2E"/>
          <w:sz w:val="24"/>
          <w:szCs w:val="24"/>
        </w:rPr>
        <w:t xml:space="preserve">Two dominant methods exist for this combination:</w:t>
      </w:r>
    </w:p>
    <w:p>
      <w:pPr>
        <w:spacing w:after="40" w:before="40"/>
        <w:ind w:left="840"/>
      </w:pPr>
      <w:r>
        <w:rPr>
          <w:rFonts w:ascii="Calibri" w:cs="Calibri" w:eastAsia="Calibri" w:hAnsi="Calibri"/>
          <w:color w:val="4A5568"/>
          <w:sz w:val="22"/>
          <w:szCs w:val="22"/>
        </w:rPr>
        <w:t xml:space="preserve">→  Parameter Server (PS): All workers send gradients to a central server, which accumulates them and sends back updated parameters. It can tolerate a slow worker (straggler) because it does not have to wait for everyone. But the central server becomes a bottleneck when many workers push data simultaneously.</w:t>
      </w:r>
    </w:p>
    <w:p>
      <w:pPr>
        <w:spacing w:after="40" w:before="40"/>
        <w:ind w:left="840"/>
      </w:pPr>
      <w:r>
        <w:rPr>
          <w:rFonts w:ascii="Calibri" w:cs="Calibri" w:eastAsia="Calibri" w:hAnsi="Calibri"/>
          <w:color w:val="4A5568"/>
          <w:sz w:val="22"/>
          <w:szCs w:val="22"/>
        </w:rPr>
        <w:t xml:space="preserve">→  Ring AllReduce (RA): Workers form a ring and pass gradient chunks around, each adding their share as it passes through. There is no central bottleneck, so bandwidth is perfectly balanced — but if even one worker is slow, the whole ring waits.</w:t>
      </w:r>
    </w:p>
    <w:p>
      <w:pPr>
        <w:spacing w:after="60" w:before="80"/>
        <w:ind w:left="560"/>
      </w:pPr>
      <w:r>
        <w:rPr>
          <w:rFonts w:ascii="Calibri" w:cs="Calibri" w:eastAsia="Calibri" w:hAnsi="Calibri"/>
          <w:b w:val="false"/>
          <w:bCs w:val="false"/>
          <w:color w:val="1A1A2E"/>
          <w:sz w:val="24"/>
          <w:szCs w:val="24"/>
        </w:rPr>
        <w:t xml:space="preserve">Neither approach is universally better. The best choice depends on </w:t>
      </w:r>
      <w:r>
        <w:rPr>
          <w:rFonts w:ascii="Calibri" w:cs="Calibri" w:eastAsia="Calibri" w:hAnsi="Calibri"/>
          <w:b/>
          <w:bCs/>
          <w:color w:val="0A2342"/>
          <w:sz w:val="24"/>
          <w:szCs w:val="24"/>
        </w:rPr>
        <w:t xml:space="preserve">real-time network conditions</w:t>
      </w:r>
      <w:r>
        <w:rPr>
          <w:rFonts w:ascii="Calibri" w:cs="Calibri" w:eastAsia="Calibri" w:hAnsi="Calibri"/>
          <w:b w:val="false"/>
          <w:bCs w:val="false"/>
          <w:color w:val="1A1A2E"/>
          <w:sz w:val="24"/>
          <w:szCs w:val="24"/>
        </w:rPr>
        <w:t xml:space="preserve">, </w:t>
      </w:r>
      <w:r>
        <w:rPr>
          <w:rFonts w:ascii="Calibri" w:cs="Calibri" w:eastAsia="Calibri" w:hAnsi="Calibri"/>
          <w:b/>
          <w:bCs/>
          <w:color w:val="0A2342"/>
          <w:sz w:val="24"/>
          <w:szCs w:val="24"/>
        </w:rPr>
        <w:t xml:space="preserve">whether any worker is slow</w:t>
      </w:r>
      <w:r>
        <w:rPr>
          <w:rFonts w:ascii="Calibri" w:cs="Calibri" w:eastAsia="Calibri" w:hAnsi="Calibri"/>
          <w:b w:val="false"/>
          <w:bCs w:val="false"/>
          <w:color w:val="1A1A2E"/>
          <w:sz w:val="24"/>
          <w:szCs w:val="24"/>
        </w:rPr>
        <w:t xml:space="preserve">, and </w:t>
      </w:r>
      <w:r>
        <w:rPr>
          <w:rFonts w:ascii="Calibri" w:cs="Calibri" w:eastAsia="Calibri" w:hAnsi="Calibri"/>
          <w:b/>
          <w:bCs/>
          <w:color w:val="0A2342"/>
          <w:sz w:val="24"/>
          <w:szCs w:val="24"/>
        </w:rPr>
        <w:t xml:space="preserve">how many workers are running</w:t>
      </w:r>
      <w:r>
        <w:rPr>
          <w:rFonts w:ascii="Calibri" w:cs="Calibri" w:eastAsia="Calibri" w:hAnsi="Calibri"/>
          <w:b w:val="false"/>
          <w:bCs w:val="false"/>
          <w:color w:val="1A1A2E"/>
          <w:sz w:val="24"/>
          <w:szCs w:val="24"/>
        </w:rPr>
        <w:t xml:space="preserve">. AHA is the controller that makes this choice automatically.</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Q3. What is the research gap you are addressing?</w:t>
      </w:r>
    </w:p>
    <w:p>
      <w:pPr>
        <w:spacing w:after="60" w:before="80"/>
        <w:ind w:left="560"/>
      </w:pPr>
      <w:r>
        <w:rPr>
          <w:rFonts w:ascii="Calibri" w:cs="Calibri" w:eastAsia="Calibri" w:hAnsi="Calibri"/>
          <w:color w:val="1A1A2E"/>
          <w:sz w:val="24"/>
          <w:szCs w:val="24"/>
        </w:rPr>
        <w:t xml:space="preserve">Prior work — including Horovod (RA-based), BytePS (PS-based), and Bagua (multi-mode) — either fixes the communication architecture at deployment time or proposes adaptive policies conceptually without providing a reproducible, benchmarked, runtime controller.</w:t>
      </w:r>
    </w:p>
    <w:p>
      <w:pPr>
        <w:spacing w:after="60" w:before="80"/>
        <w:ind w:left="560"/>
      </w:pPr>
      <w:r>
        <w:rPr>
          <w:rFonts w:ascii="Calibri" w:cs="Calibri" w:eastAsia="Calibri" w:hAnsi="Calibri"/>
          <w:color w:val="1A1A2E"/>
          <w:sz w:val="24"/>
          <w:szCs w:val="24"/>
        </w:rPr>
        <w:t xml:space="preserve">No published system delivers all three of:</w:t>
      </w:r>
    </w:p>
    <w:p>
      <w:pPr>
        <w:spacing w:after="40" w:before="40"/>
        <w:ind w:left="840"/>
      </w:pPr>
      <w:r>
        <w:rPr>
          <w:rFonts w:ascii="Calibri" w:cs="Calibri" w:eastAsia="Calibri" w:hAnsi="Calibri"/>
          <w:color w:val="4A5568"/>
          <w:sz w:val="22"/>
          <w:szCs w:val="22"/>
        </w:rPr>
        <w:t xml:space="preserve">→  A telemetry-driven runtime switch between PS and RA with a tunable hysteresis mechanism,</w:t>
      </w:r>
    </w:p>
    <w:p>
      <w:pPr>
        <w:spacing w:after="40" w:before="40"/>
        <w:ind w:left="840"/>
      </w:pPr>
      <w:r>
        <w:rPr>
          <w:rFonts w:ascii="Calibri" w:cs="Calibri" w:eastAsia="Calibri" w:hAnsi="Calibri"/>
          <w:color w:val="4A5568"/>
          <w:sz w:val="22"/>
          <w:szCs w:val="22"/>
        </w:rPr>
        <w:t xml:space="preserve">→  Bounded-staleness consistency enforcement that survives mode switches, and</w:t>
      </w:r>
    </w:p>
    <w:p>
      <w:pPr>
        <w:spacing w:after="40" w:before="40"/>
        <w:ind w:left="840"/>
      </w:pPr>
      <w:r>
        <w:rPr>
          <w:rFonts w:ascii="Calibri" w:cs="Calibri" w:eastAsia="Calibri" w:hAnsi="Calibri"/>
          <w:color w:val="4A5568"/>
          <w:sz w:val="22"/>
          <w:szCs w:val="22"/>
        </w:rPr>
        <w:t xml:space="preserve">→  A reproducible cross-condition benchmark (stable · congested · packet-loss · straggler · crash).</w:t>
      </w:r>
    </w:p>
    <w:p>
      <w:pPr>
        <w:spacing w:after="60" w:before="80"/>
        <w:ind w:left="560"/>
      </w:pPr>
      <w:r>
        <w:rPr>
          <w:rFonts w:ascii="Calibri" w:cs="Calibri" w:eastAsia="Calibri" w:hAnsi="Calibri"/>
          <w:color w:val="1A1A2E"/>
          <w:sz w:val="24"/>
          <w:szCs w:val="24"/>
        </w:rPr>
        <w:t xml:space="preserve">AHA fills this gap.</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Q4. What is the central hypothesis?</w:t>
      </w:r>
    </w:p>
    <w:p>
      <w:pPr>
        <w:pBdr>
          <w:top w:val="single" w:color="D0E4F4" w:sz="2" w:space="0"/>
          <w:bottom w:val="single" w:color="D0E4F4" w:sz="2" w:space="0"/>
          <w:left w:val="thick" w:color="1C7293" w:sz="12" w:space="6"/>
        </w:pBdr>
        <w:shd w:fill="F0F5FA" w:val="clear"/>
        <w:spacing w:after="180" w:before="180"/>
        <w:ind w:left="560"/>
      </w:pPr>
      <w:r>
        <w:rPr>
          <w:rFonts w:ascii="Arial" w:cs="Arial" w:eastAsia="Arial" w:hAnsi="Arial"/>
          <w:b/>
          <w:bCs/>
          <w:color w:val="1C7293"/>
          <w:sz w:val="22"/>
          <w:szCs w:val="22"/>
        </w:rPr>
        <w:t xml:space="preserve">H1:  </w:t>
      </w:r>
      <w:r>
        <w:rPr>
          <w:rFonts w:ascii="Calibri" w:cs="Calibri" w:eastAsia="Calibri" w:hAnsi="Calibri"/>
          <w:color w:val="1A1A2E"/>
          <w:sz w:val="22"/>
          <w:szCs w:val="22"/>
        </w:rPr>
        <w:t xml:space="preserve">A telemetry-driven hybrid policy reduces time-to-target-accuracy by at least 15% compared with fixed PS and fixed RA across mixed network conditions, and maintains higher throughput stability than fixed RA under failure scenarios.</w:t>
      </w:r>
    </w:p>
    <w:p>
      <w:pPr>
        <w:spacing w:after="60" w:before="80"/>
        <w:ind w:left="560"/>
      </w:pPr>
      <w:r>
        <w:rPr>
          <w:rFonts w:ascii="Calibri" w:cs="Calibri" w:eastAsia="Calibri" w:hAnsi="Calibri"/>
          <w:color w:val="1A1A2E"/>
          <w:sz w:val="24"/>
          <w:szCs w:val="24"/>
        </w:rPr>
        <w:t xml:space="preserve">H2: Under failure/straggler scenarios, AHA will maintain higher throughput stability than fixed RA while keeping convergence degradation lower than fixed PS.</w:t>
      </w:r>
    </w:p>
    <w:p>
      <w:r>
        <w:br w:type="page"/>
      </w:r>
    </w:p>
    <w:p>
      <w:pPr>
        <w:pStyle w:val="Heading1"/>
        <w:spacing w:after="200" w:before="520"/>
      </w:pPr>
      <w:r>
        <w:rPr>
          <w:rFonts w:ascii="Arial" w:cs="Arial" w:eastAsia="Arial" w:hAnsi="Arial"/>
          <w:b/>
          <w:bCs/>
          <w:color w:val="0A2342"/>
          <w:sz w:val="36"/>
          <w:szCs w:val="36"/>
        </w:rPr>
        <w:t xml:space="preserve">Section 2 — System Architecture</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Q5. How is the AHA system structured?</w:t>
      </w:r>
    </w:p>
    <w:p>
      <w:pPr>
        <w:spacing w:after="60" w:before="80"/>
        <w:ind w:left="560"/>
      </w:pPr>
      <w:r>
        <w:rPr>
          <w:rFonts w:ascii="Calibri" w:cs="Calibri" w:eastAsia="Calibri" w:hAnsi="Calibri"/>
          <w:color w:val="1A1A2E"/>
          <w:sz w:val="24"/>
          <w:szCs w:val="24"/>
        </w:rPr>
        <w:t xml:space="preserve">AHA has four logical tiers that interact through clean interfaces:</w:t>
      </w:r>
    </w:p>
    <w:p>
      <w:pPr>
        <w:spacing w:after="40" w:before="40"/>
        <w:ind w:left="840"/>
      </w:pPr>
      <w:r>
        <w:rPr>
          <w:rFonts w:ascii="Calibri" w:cs="Calibri" w:eastAsia="Calibri" w:hAnsi="Calibri"/>
          <w:color w:val="4A5568"/>
          <w:sz w:val="22"/>
          <w:szCs w:val="22"/>
        </w:rPr>
        <w:t xml:space="preserve">→  T1 — Workers: Each worker runs the standard training loop (forward pass, backward pass, gradient computation) and emits per-step telemetry to a shared bus after each step.</w:t>
      </w:r>
    </w:p>
    <w:p>
      <w:pPr>
        <w:spacing w:after="40" w:before="40"/>
        <w:ind w:left="840"/>
      </w:pPr>
      <w:r>
        <w:rPr>
          <w:rFonts w:ascii="Calibri" w:cs="Calibri" w:eastAsia="Calibri" w:hAnsi="Calibri"/>
          <w:color w:val="4A5568"/>
          <w:sz w:val="22"/>
          <w:szCs w:val="22"/>
        </w:rPr>
        <w:t xml:space="preserve">→  T2 — AHA Controller: A lightweight Python daemon that reads the telemetry every 10 steps (a 'decision epoch'), evaluates a switching policy, and broadcasts a mode token ('PS' or 'RA') to all workers.</w:t>
      </w:r>
    </w:p>
    <w:p>
      <w:pPr>
        <w:spacing w:after="40" w:before="40"/>
        <w:ind w:left="840"/>
      </w:pPr>
      <w:r>
        <w:rPr>
          <w:rFonts w:ascii="Calibri" w:cs="Calibri" w:eastAsia="Calibri" w:hAnsi="Calibri"/>
          <w:color w:val="4A5568"/>
          <w:sz w:val="22"/>
          <w:szCs w:val="22"/>
        </w:rPr>
        <w:t xml:space="preserve">→  T3 — Aggregation Tier: Holds both backends simultaneously. In PS mode it uses sharded gRPC push/pull. In RA mode it uses a directed ring with scatter-reduce then all-gather. Only the active backend processes gradients at any step.</w:t>
      </w:r>
    </w:p>
    <w:p>
      <w:pPr>
        <w:spacing w:after="40" w:before="40"/>
        <w:ind w:left="840"/>
      </w:pPr>
      <w:r>
        <w:rPr>
          <w:rFonts w:ascii="Calibri" w:cs="Calibri" w:eastAsia="Calibri" w:hAnsi="Calibri"/>
          <w:color w:val="4A5568"/>
          <w:sz w:val="22"/>
          <w:szCs w:val="22"/>
        </w:rPr>
        <w:t xml:space="preserve">→  T4 — Model Store: Writes a versioned checkpoint before every mode switch, ensuring no partial-update inconsistency crosses a mode boundary.</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Q6. How does the AHA Controller decide when to switch?</w:t>
      </w:r>
    </w:p>
    <w:p>
      <w:pPr>
        <w:spacing w:after="60" w:before="80"/>
        <w:ind w:left="560"/>
      </w:pPr>
      <w:r>
        <w:rPr>
          <w:rFonts w:ascii="Calibri" w:cs="Calibri" w:eastAsia="Calibri" w:hAnsi="Calibri"/>
          <w:color w:val="1A1A2E"/>
          <w:sz w:val="24"/>
          <w:szCs w:val="24"/>
        </w:rPr>
        <w:t xml:space="preserve">The controller reads six telemetry signals every decision epoch:</w:t>
      </w:r>
    </w:p>
    <w:p>
      <w:pPr>
        <w:spacing w:after="40" w:before="40"/>
        <w:ind w:left="840"/>
      </w:pPr>
      <w:r>
        <w:rPr>
          <w:rFonts w:ascii="Calibri" w:cs="Calibri" w:eastAsia="Calibri" w:hAnsi="Calibri"/>
          <w:color w:val="4A5568"/>
          <w:sz w:val="22"/>
          <w:szCs w:val="22"/>
        </w:rPr>
        <w:t xml:space="preserve">→  p95 latency: 95th-percentile communication latency across workers in the last window.</w:t>
      </w:r>
    </w:p>
    <w:p>
      <w:pPr>
        <w:spacing w:after="40" w:before="40"/>
        <w:ind w:left="840"/>
      </w:pPr>
      <w:r>
        <w:rPr>
          <w:rFonts w:ascii="Calibri" w:cs="Calibri" w:eastAsia="Calibri" w:hAnsi="Calibri"/>
          <w:color w:val="4A5568"/>
          <w:sz w:val="22"/>
          <w:szCs w:val="22"/>
        </w:rPr>
        <w:t xml:space="preserve">→  step_var: Variance in per-worker step times — a high value signals a straggler.</w:t>
      </w:r>
    </w:p>
    <w:p>
      <w:pPr>
        <w:spacing w:after="40" w:before="40"/>
        <w:ind w:left="840"/>
      </w:pPr>
      <w:r>
        <w:rPr>
          <w:rFonts w:ascii="Calibri" w:cs="Calibri" w:eastAsia="Calibri" w:hAnsi="Calibri"/>
          <w:color w:val="4A5568"/>
          <w:sz w:val="22"/>
          <w:szCs w:val="22"/>
        </w:rPr>
        <w:t xml:space="preserve">→  queue_depth: How far ahead the fastest worker is compared to the slowest (PS lag proxy).</w:t>
      </w:r>
    </w:p>
    <w:p>
      <w:pPr>
        <w:spacing w:after="40" w:before="40"/>
        <w:ind w:left="840"/>
      </w:pPr>
      <w:r>
        <w:rPr>
          <w:rFonts w:ascii="Calibri" w:cs="Calibri" w:eastAsia="Calibri" w:hAnsi="Calibri"/>
          <w:color w:val="4A5568"/>
          <w:sz w:val="22"/>
          <w:szCs w:val="22"/>
        </w:rPr>
        <w:t xml:space="preserve">→  pkt_loss_est: Estimated packet loss rate on the links.</w:t>
      </w:r>
    </w:p>
    <w:p>
      <w:pPr>
        <w:spacing w:after="40" w:before="40"/>
        <w:ind w:left="840"/>
      </w:pPr>
      <w:r>
        <w:rPr>
          <w:rFonts w:ascii="Calibri" w:cs="Calibri" w:eastAsia="Calibri" w:hAnsi="Calibri"/>
          <w:color w:val="4A5568"/>
          <w:sz w:val="22"/>
          <w:szCs w:val="22"/>
        </w:rPr>
        <w:t xml:space="preserve">→  grad_bytes: Gradient tensor size in bytes.</w:t>
      </w:r>
    </w:p>
    <w:p>
      <w:pPr>
        <w:spacing w:after="40" w:before="40"/>
        <w:ind w:left="840"/>
      </w:pPr>
      <w:r>
        <w:rPr>
          <w:rFonts w:ascii="Calibri" w:cs="Calibri" w:eastAsia="Calibri" w:hAnsi="Calibri"/>
          <w:color w:val="4A5568"/>
          <w:sz w:val="22"/>
          <w:szCs w:val="22"/>
        </w:rPr>
        <w:t xml:space="preserve">→  loss_slope: Slope of the training loss curve over recent steps.</w:t>
      </w:r>
    </w:p>
    <w:p>
      <w:pPr>
        <w:spacing w:after="60" w:before="80"/>
        <w:ind w:left="560"/>
      </w:pPr>
      <w:r>
        <w:rPr>
          <w:rFonts w:ascii="Calibri" w:cs="Calibri" w:eastAsia="Calibri" w:hAnsi="Calibri"/>
          <w:color w:val="1A1A2E"/>
          <w:sz w:val="24"/>
          <w:szCs w:val="24"/>
        </w:rPr>
        <w:t xml:space="preserve">Decision logic (simplified):</w:t>
      </w:r>
    </w:p>
    <w:p>
      <w:pPr>
        <w:pBdr>
          <w:top w:val="single" w:color="D0E4F4" w:sz="2" w:space="0"/>
          <w:bottom w:val="single" w:color="D0E4F4" w:sz="2" w:space="0"/>
          <w:left w:val="thick" w:color="8B1A1A" w:sz="12" w:space="6"/>
        </w:pBdr>
        <w:shd w:fill="F0F5FA" w:val="clear"/>
        <w:spacing w:after="180" w:before="180"/>
        <w:ind w:left="560"/>
      </w:pPr>
      <w:r>
        <w:rPr>
          <w:rFonts w:ascii="Arial" w:cs="Arial" w:eastAsia="Arial" w:hAnsi="Arial"/>
          <w:b/>
          <w:bCs/>
          <w:color w:val="8B1A1A"/>
          <w:sz w:val="22"/>
          <w:szCs w:val="22"/>
        </w:rPr>
        <w:t xml:space="preserve">If  </w:t>
      </w:r>
      <w:r>
        <w:rPr>
          <w:rFonts w:ascii="Calibri" w:cs="Calibri" w:eastAsia="Calibri" w:hAnsi="Calibri"/>
          <w:color w:val="1A1A2E"/>
          <w:sz w:val="22"/>
          <w:szCs w:val="22"/>
        </w:rPr>
        <w:t xml:space="preserve">straggler detected OR network congested → candidate = PS</w:t>
      </w:r>
    </w:p>
    <w:p>
      <w:pPr>
        <w:pBdr>
          <w:top w:val="single" w:color="D0E4F4" w:sz="2" w:space="0"/>
          <w:bottom w:val="single" w:color="D0E4F4" w:sz="2" w:space="0"/>
          <w:left w:val="thick" w:color="1A6B1A" w:sz="12" w:space="6"/>
        </w:pBdr>
        <w:shd w:fill="F0F5FA" w:val="clear"/>
        <w:spacing w:after="180" w:before="180"/>
        <w:ind w:left="560"/>
      </w:pPr>
      <w:r>
        <w:rPr>
          <w:rFonts w:ascii="Arial" w:cs="Arial" w:eastAsia="Arial" w:hAnsi="Arial"/>
          <w:b/>
          <w:bCs/>
          <w:color w:val="1A6B1A"/>
          <w:sz w:val="22"/>
          <w:szCs w:val="22"/>
        </w:rPr>
        <w:t xml:space="preserve">If  </w:t>
      </w:r>
      <w:r>
        <w:rPr>
          <w:rFonts w:ascii="Calibri" w:cs="Calibri" w:eastAsia="Calibri" w:hAnsi="Calibri"/>
          <w:color w:val="1A1A2E"/>
          <w:sz w:val="22"/>
          <w:szCs w:val="22"/>
        </w:rPr>
        <w:t xml:space="preserve">PS shard overloaded OR stable conditions → candidate = RA</w:t>
      </w:r>
    </w:p>
    <w:p>
      <w:pPr>
        <w:spacing w:after="60" w:before="80"/>
        <w:ind w:left="560"/>
      </w:pPr>
      <w:r>
        <w:rPr>
          <w:rFonts w:ascii="Calibri" w:cs="Calibri" w:eastAsia="Calibri" w:hAnsi="Calibri"/>
          <w:color w:val="1A1A2E"/>
          <w:sz w:val="24"/>
          <w:szCs w:val="24"/>
        </w:rPr>
        <w:t xml:space="preserve">To prevent rapid oscillation, AHA uses hysteresis: the candidate must persist for H consecutive decision epochs before the switch is executed. The switch then enforces a synchronisation barrier and writes a checkpoint before workers begin the next step under the new mode.</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Q7. What is bounded-staleness (τ-BSP) and why does it matter?</w:t>
      </w:r>
    </w:p>
    <w:p>
      <w:pPr>
        <w:spacing w:after="60" w:before="80"/>
        <w:ind w:left="560"/>
      </w:pPr>
      <w:r>
        <w:rPr>
          <w:rFonts w:ascii="Calibri" w:cs="Calibri" w:eastAsia="Calibri" w:hAnsi="Calibri"/>
          <w:color w:val="1A1A2E"/>
          <w:sz w:val="24"/>
          <w:szCs w:val="24"/>
        </w:rPr>
        <w:t xml:space="preserve">In PS mode, workers can be at different iteration counts because the server does not enforce a strict barrier. If a slow worker pushes a gradient that was computed 10 iterations ago, applying it to the current model would introduce significant error.</w:t>
      </w:r>
    </w:p>
    <w:p>
      <w:pPr>
        <w:spacing w:after="60" w:before="80"/>
        <w:ind w:left="560"/>
      </w:pPr>
      <w:r>
        <w:rPr>
          <w:rFonts w:ascii="Calibri" w:cs="Calibri" w:eastAsia="Calibri" w:hAnsi="Calibri"/>
          <w:b/>
          <w:bCs/>
          <w:color w:val="0A2342"/>
          <w:sz w:val="24"/>
          <w:szCs w:val="24"/>
        </w:rPr>
        <w:t xml:space="preserve">τ-BSP</w:t>
      </w:r>
      <w:r>
        <w:rPr>
          <w:rFonts w:ascii="Calibri" w:cs="Calibri" w:eastAsia="Calibri" w:hAnsi="Calibri"/>
          <w:b w:val="false"/>
          <w:bCs w:val="false"/>
          <w:color w:val="1A1A2E"/>
          <w:sz w:val="24"/>
          <w:szCs w:val="24"/>
        </w:rPr>
        <w:t xml:space="preserve"> (Bounded-Staleness Bulk Synchronous Parallel) fixes this: a gradient update from worker k is only applied if the iteration lag — the difference between the server's current version and the iteration the gradient was computed at — is at most τ (default τ=2). Staler updates are discarded and a staleness violation is logged.</w:t>
      </w:r>
    </w:p>
    <w:p>
      <w:pPr>
        <w:spacing w:after="60" w:before="80"/>
        <w:ind w:left="560"/>
      </w:pPr>
      <w:r>
        <w:rPr>
          <w:rFonts w:ascii="Calibri" w:cs="Calibri" w:eastAsia="Calibri" w:hAnsi="Calibri"/>
          <w:color w:val="1A1A2E"/>
          <w:sz w:val="24"/>
          <w:szCs w:val="24"/>
        </w:rPr>
        <w:t xml:space="preserve">This keeps convergence quality close to fully synchronous SGD while still allowing mild asynchrony that tolerates short stragglers.</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Q8. How does Ring AllReduce actually work?</w:t>
      </w:r>
    </w:p>
    <w:p>
      <w:pPr>
        <w:spacing w:after="60" w:before="80"/>
        <w:ind w:left="560"/>
      </w:pPr>
      <w:r>
        <w:rPr>
          <w:rFonts w:ascii="Calibri" w:cs="Calibri" w:eastAsia="Calibri" w:hAnsi="Calibri"/>
          <w:color w:val="1A1A2E"/>
          <w:sz w:val="24"/>
          <w:szCs w:val="24"/>
        </w:rPr>
        <w:t xml:space="preserve">Imagine 8 workers arranged in a circle. Each worker holds a gradient tensor. The process has two phases:</w:t>
      </w:r>
    </w:p>
    <w:p>
      <w:pPr>
        <w:spacing w:after="40" w:before="40"/>
        <w:ind w:left="840"/>
      </w:pPr>
      <w:r>
        <w:rPr>
          <w:rFonts w:ascii="Calibri" w:cs="Calibri" w:eastAsia="Calibri" w:hAnsi="Calibri"/>
          <w:color w:val="4A5568"/>
          <w:sz w:val="22"/>
          <w:szCs w:val="22"/>
        </w:rPr>
        <w:t xml:space="preserve">→  Scatter-reduce (N-1 = 7 steps): Each worker sends one chunk of its gradient to its right neighbour and receives one chunk from its left neighbour. It adds the received chunk to its own. After 7 steps, every worker holds one chunk that contains the sum of all workers' contributions to that chunk.</w:t>
      </w:r>
    </w:p>
    <w:p>
      <w:pPr>
        <w:spacing w:after="40" w:before="40"/>
        <w:ind w:left="840"/>
      </w:pPr>
      <w:r>
        <w:rPr>
          <w:rFonts w:ascii="Calibri" w:cs="Calibri" w:eastAsia="Calibri" w:hAnsi="Calibri"/>
          <w:color w:val="4A5568"/>
          <w:sz w:val="22"/>
          <w:szCs w:val="22"/>
        </w:rPr>
        <w:t xml:space="preserve">→  All-gather (N-1 = 7 steps): Workers circulate their fully-reduced chunk around the ring so that everyone ends up with all chunks — and therefore the complete summed gradient.</w:t>
      </w:r>
    </w:p>
    <w:p>
      <w:pPr>
        <w:spacing w:after="60" w:before="80"/>
        <w:ind w:left="560"/>
      </w:pPr>
      <w:r>
        <w:rPr>
          <w:rFonts w:ascii="Calibri" w:cs="Calibri" w:eastAsia="Calibri" w:hAnsi="Calibri"/>
          <w:color w:val="1A1A2E"/>
          <w:sz w:val="24"/>
          <w:szCs w:val="24"/>
        </w:rPr>
        <w:t xml:space="preserve">Total data sent per worker per step: 2 × (N-1)/N × gradient_bytes ≈ 2G bytes for large N. This is the same asymptotic cost as PS but the load is perfectly balanced across all links — no central bottleneck.</w:t>
      </w:r>
    </w:p>
    <w:p>
      <w:pPr>
        <w:spacing w:after="60" w:before="80"/>
        <w:ind w:left="560"/>
      </w:pPr>
      <w:r>
        <w:rPr>
          <w:rFonts w:ascii="Calibri" w:cs="Calibri" w:eastAsia="Calibri" w:hAnsi="Calibri"/>
          <w:color w:val="1A1A2E"/>
          <w:sz w:val="24"/>
          <w:szCs w:val="24"/>
        </w:rPr>
        <w:t xml:space="preserve">The weakness: if one worker is slow, the scatter-reduce barrier cannot proceed until that worker catches up. One straggler affects all workers.</w:t>
      </w:r>
    </w:p>
    <w:p>
      <w:r>
        <w:br w:type="page"/>
      </w:r>
    </w:p>
    <w:p>
      <w:pPr>
        <w:pStyle w:val="Heading1"/>
        <w:spacing w:after="200" w:before="520"/>
      </w:pPr>
      <w:r>
        <w:rPr>
          <w:rFonts w:ascii="Arial" w:cs="Arial" w:eastAsia="Arial" w:hAnsi="Arial"/>
          <w:b/>
          <w:bCs/>
          <w:color w:val="0A2342"/>
          <w:sz w:val="36"/>
          <w:szCs w:val="36"/>
        </w:rPr>
        <w:t xml:space="preserve">Section 3 — Experimental Setup</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Q9. What was your platform and how did you simulate a distributed cluster?</w:t>
      </w:r>
    </w:p>
    <w:p>
      <w:pPr>
        <w:spacing w:after="60" w:before="80"/>
        <w:ind w:left="560"/>
      </w:pPr>
      <w:r>
        <w:rPr>
          <w:rFonts w:ascii="Calibri" w:cs="Calibri" w:eastAsia="Calibri" w:hAnsi="Calibri"/>
          <w:color w:val="1A1A2E"/>
          <w:sz w:val="24"/>
          <w:szCs w:val="24"/>
        </w:rPr>
        <w:t xml:space="preserve">Because a real multi-node GPU cluster was not available, we built a high-fidelity simulation using Python 3.11 multiprocessing. The key design principle is that we model communication cost explicitly — rather than skipping it, we use time.sleep() calls scaled to the actual bytes transferred and the simulated link bandwidth.</w:t>
      </w:r>
    </w:p>
    <w:p>
      <w:pPr>
        <w:spacing w:after="60" w:before="80"/>
        <w:ind w:left="560"/>
      </w:pPr>
      <w:r>
        <w:rPr>
          <w:rFonts w:ascii="Calibri" w:cs="Calibri" w:eastAsia="Calibri" w:hAnsi="Calibri"/>
          <w:color w:val="1A1A2E"/>
          <w:sz w:val="24"/>
          <w:szCs w:val="24"/>
        </w:rPr>
        <w:t xml:space="preserve">This means the measured step times and throughputs reflect the relative costs of PS vs RA communication faithfully, even without real network hardware. All experiments use fixed random seeds for reproducibility.</w:t>
      </w:r>
    </w:p>
    <w:p>
      <w:pPr>
        <w:spacing w:after="40" w:before="40"/>
        <w:ind w:left="840"/>
      </w:pPr>
      <w:r>
        <w:rPr>
          <w:rFonts w:ascii="Calibri" w:cs="Calibri" w:eastAsia="Calibri" w:hAnsi="Calibri"/>
          <w:color w:val="4A5568"/>
          <w:sz w:val="22"/>
          <w:szCs w:val="22"/>
        </w:rPr>
        <w:t xml:space="preserve">→  Training framework: PyTorch-compatible gradient tensors (5 MB – 50 MB fp32).</w:t>
      </w:r>
    </w:p>
    <w:p>
      <w:pPr>
        <w:spacing w:after="40" w:before="40"/>
        <w:ind w:left="840"/>
      </w:pPr>
      <w:r>
        <w:rPr>
          <w:rFonts w:ascii="Calibri" w:cs="Calibri" w:eastAsia="Calibri" w:hAnsi="Calibri"/>
          <w:color w:val="4A5568"/>
          <w:sz w:val="22"/>
          <w:szCs w:val="22"/>
        </w:rPr>
        <w:t xml:space="preserve">→  PS backend: gRPC-style push/pull via multiprocessing queues with τ-BSP enforcement.</w:t>
      </w:r>
    </w:p>
    <w:p>
      <w:pPr>
        <w:spacing w:after="40" w:before="40"/>
        <w:ind w:left="840"/>
      </w:pPr>
      <w:r>
        <w:rPr>
          <w:rFonts w:ascii="Calibri" w:cs="Calibri" w:eastAsia="Calibri" w:hAnsi="Calibri"/>
          <w:color w:val="4A5568"/>
          <w:sz w:val="22"/>
          <w:szCs w:val="22"/>
        </w:rPr>
        <w:t xml:space="preserve">→  RA backend: Directed ring with explicit scatter-reduce and all-gather phases via shared buffers.</w:t>
      </w:r>
    </w:p>
    <w:p>
      <w:pPr>
        <w:spacing w:after="40" w:before="40"/>
        <w:ind w:left="840"/>
      </w:pPr>
      <w:r>
        <w:rPr>
          <w:rFonts w:ascii="Calibri" w:cs="Calibri" w:eastAsia="Calibri" w:hAnsi="Calibri"/>
          <w:color w:val="4A5568"/>
          <w:sz w:val="22"/>
          <w:szCs w:val="22"/>
        </w:rPr>
        <w:t xml:space="preserve">→  AHA controller: Python asyncio daemon co-located with the ring coordinator.</w:t>
      </w:r>
    </w:p>
    <w:p>
      <w:pPr>
        <w:spacing w:after="40" w:before="40"/>
        <w:ind w:left="840"/>
      </w:pPr>
      <w:r>
        <w:rPr>
          <w:rFonts w:ascii="Calibri" w:cs="Calibri" w:eastAsia="Calibri" w:hAnsi="Calibri"/>
          <w:color w:val="4A5568"/>
          <w:sz w:val="22"/>
          <w:szCs w:val="22"/>
        </w:rPr>
        <w:t xml:space="preserve">→  Network simulation: 10 GbE (stable), 1 GbE (congested), + packet loss injection.</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Q10. How did you ensure a fair baseline comparison?</w:t>
      </w:r>
    </w:p>
    <w:p>
      <w:pPr>
        <w:spacing w:after="60" w:before="80"/>
        <w:ind w:left="560"/>
      </w:pPr>
      <w:r>
        <w:rPr>
          <w:rFonts w:ascii="Calibri" w:cs="Calibri" w:eastAsia="Calibri" w:hAnsi="Calibri"/>
          <w:color w:val="1A1A2E"/>
          <w:sz w:val="24"/>
          <w:szCs w:val="24"/>
        </w:rPr>
        <w:t xml:space="preserve">Fixed PS, Fixed RA, and AHA all share identical:</w:t>
      </w:r>
    </w:p>
    <w:p>
      <w:pPr>
        <w:spacing w:after="40" w:before="40"/>
        <w:ind w:left="840"/>
      </w:pPr>
      <w:r>
        <w:rPr>
          <w:rFonts w:ascii="Calibri" w:cs="Calibri" w:eastAsia="Calibri" w:hAnsi="Calibri"/>
          <w:color w:val="4A5568"/>
          <w:sz w:val="22"/>
          <w:szCs w:val="22"/>
        </w:rPr>
        <w:t xml:space="preserve">→  Model architecture and gradient tensor dimensions.</w:t>
      </w:r>
    </w:p>
    <w:p>
      <w:pPr>
        <w:spacing w:after="40" w:before="40"/>
        <w:ind w:left="840"/>
      </w:pPr>
      <w:r>
        <w:rPr>
          <w:rFonts w:ascii="Calibri" w:cs="Calibri" w:eastAsia="Calibri" w:hAnsi="Calibri"/>
          <w:color w:val="4A5568"/>
          <w:sz w:val="22"/>
          <w:szCs w:val="22"/>
        </w:rPr>
        <w:t xml:space="preserve">→  Optimiser, learning rate schedule, and global batch size.</w:t>
      </w:r>
    </w:p>
    <w:p>
      <w:pPr>
        <w:spacing w:after="40" w:before="40"/>
        <w:ind w:left="840"/>
      </w:pPr>
      <w:r>
        <w:rPr>
          <w:rFonts w:ascii="Calibri" w:cs="Calibri" w:eastAsia="Calibri" w:hAnsi="Calibri"/>
          <w:color w:val="4A5568"/>
          <w:sz w:val="22"/>
          <w:szCs w:val="22"/>
        </w:rPr>
        <w:t xml:space="preserve">→  Hardware budget (same number of worker processes, same process priorities).</w:t>
      </w:r>
    </w:p>
    <w:p>
      <w:pPr>
        <w:spacing w:after="40" w:before="40"/>
        <w:ind w:left="840"/>
      </w:pPr>
      <w:r>
        <w:rPr>
          <w:rFonts w:ascii="Calibri" w:cs="Calibri" w:eastAsia="Calibri" w:hAnsi="Calibri"/>
          <w:color w:val="4A5568"/>
          <w:sz w:val="22"/>
          <w:szCs w:val="22"/>
        </w:rPr>
        <w:t xml:space="preserve">→  Random seeds for gradient generation, ensuring identical computation workloads.</w:t>
      </w:r>
    </w:p>
    <w:p>
      <w:pPr>
        <w:spacing w:after="60" w:before="80"/>
        <w:ind w:left="560"/>
      </w:pPr>
      <w:r>
        <w:rPr>
          <w:rFonts w:ascii="Calibri" w:cs="Calibri" w:eastAsia="Calibri" w:hAnsi="Calibri"/>
          <w:color w:val="1A1A2E"/>
          <w:sz w:val="24"/>
          <w:szCs w:val="24"/>
        </w:rPr>
        <w:t xml:space="preserve">The only variable between runs is the communication backend. This isolates the communication cost as the independent variable.</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Q11. How did you inject faults?</w:t>
      </w:r>
    </w:p>
    <w:p>
      <w:pPr>
        <w:spacing w:after="60" w:before="80"/>
        <w:ind w:left="560"/>
      </w:pPr>
      <w:r>
        <w:rPr>
          <w:rFonts w:ascii="Calibri" w:cs="Calibri" w:eastAsia="Calibri" w:hAnsi="Calibri"/>
          <w:color w:val="1A1A2E"/>
          <w:sz w:val="24"/>
          <w:szCs w:val="24"/>
        </w:rPr>
        <w:t xml:space="preserve">We built a FaultConfig object attached to each worker. It supports four fault types:</w:t>
      </w:r>
    </w:p>
    <w:p>
      <w:pPr>
        <w:spacing w:after="40" w:before="40"/>
        <w:ind w:left="840"/>
      </w:pPr>
      <w:r>
        <w:rPr>
          <w:rFonts w:ascii="Calibri" w:cs="Calibri" w:eastAsia="Calibri" w:hAnsi="Calibri"/>
          <w:color w:val="4A5568"/>
          <w:sz w:val="22"/>
          <w:szCs w:val="22"/>
        </w:rPr>
        <w:t xml:space="preserve">→  Straggler: Worker 0 receives an extra compute delay of +150 ms per step during steps 30–60. This simulates a slow machine (memory pressure, thermal throttle, etc.).</w:t>
      </w:r>
    </w:p>
    <w:p>
      <w:pPr>
        <w:spacing w:after="40" w:before="40"/>
        <w:ind w:left="840"/>
      </w:pPr>
      <w:r>
        <w:rPr>
          <w:rFonts w:ascii="Calibri" w:cs="Calibri" w:eastAsia="Calibri" w:hAnsi="Calibri"/>
          <w:color w:val="4A5568"/>
          <w:sz w:val="22"/>
          <w:szCs w:val="22"/>
        </w:rPr>
        <w:t xml:space="preserve">→  Worker crash: Worker 1 raises a termination signal at step 50. The AHA controller detects the missing heartbeat (simulated via timeout on the ring barrier), removes the worker from the ring topology, and — in AHA mode — forces a switch to PS or rebuilds the ring with N-1 workers.</w:t>
      </w:r>
    </w:p>
    <w:p>
      <w:pPr>
        <w:spacing w:after="40" w:before="40"/>
        <w:ind w:left="840"/>
      </w:pPr>
      <w:r>
        <w:rPr>
          <w:rFonts w:ascii="Calibri" w:cs="Calibri" w:eastAsia="Calibri" w:hAnsi="Calibri"/>
          <w:color w:val="4A5568"/>
          <w:sz w:val="22"/>
          <w:szCs w:val="22"/>
        </w:rPr>
        <w:t xml:space="preserve">→  Bandwidth throttle: The link object's bandwidth_gbps is multiplied by 0.1 on specified steps, simulating a congested WAN link.</w:t>
      </w:r>
    </w:p>
    <w:p>
      <w:pPr>
        <w:spacing w:after="40" w:before="40"/>
        <w:ind w:left="840"/>
      </w:pPr>
      <w:r>
        <w:rPr>
          <w:rFonts w:ascii="Calibri" w:cs="Calibri" w:eastAsia="Calibri" w:hAnsi="Calibri"/>
          <w:color w:val="4A5568"/>
          <w:sz w:val="22"/>
          <w:szCs w:val="22"/>
        </w:rPr>
        <w:t xml:space="preserve">→  Packet loss: The link's pkt_loss_rate is set to 0.05 (5%), adding geometric retransmission overhead to every transfer.</w:t>
      </w:r>
    </w:p>
    <w:p>
      <w:r>
        <w:br w:type="page"/>
      </w:r>
    </w:p>
    <w:p>
      <w:pPr>
        <w:pStyle w:val="Heading1"/>
        <w:spacing w:after="200" w:before="520"/>
      </w:pPr>
      <w:r>
        <w:rPr>
          <w:rFonts w:ascii="Arial" w:cs="Arial" w:eastAsia="Arial" w:hAnsi="Arial"/>
          <w:b/>
          <w:bCs/>
          <w:color w:val="0A2342"/>
          <w:sz w:val="36"/>
          <w:szCs w:val="36"/>
        </w:rPr>
        <w:t xml:space="preserve">Section 4 — Experimental Results</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Q12. What did Experiment 1 (baseline comparison) show?</w:t>
      </w:r>
    </w:p>
    <w:p>
      <w:pPr>
        <w:pBdr>
          <w:top w:val="single" w:color="D0E4F4" w:sz="2" w:space="0"/>
          <w:bottom w:val="single" w:color="D0E4F4" w:sz="2" w:space="0"/>
          <w:left w:val="thick" w:color="1C7293" w:sz="12" w:space="6"/>
        </w:pBdr>
        <w:shd w:fill="F0F5FA" w:val="clear"/>
        <w:spacing w:after="180" w:before="180"/>
        <w:ind w:left="560"/>
      </w:pPr>
      <w:r>
        <w:rPr>
          <w:rFonts w:ascii="Arial" w:cs="Arial" w:eastAsia="Arial" w:hAnsi="Arial"/>
          <w:b/>
          <w:bCs/>
          <w:color w:val="1C7293"/>
          <w:sz w:val="22"/>
          <w:szCs w:val="22"/>
        </w:rPr>
        <w:t xml:space="preserve">Setup:  </w:t>
      </w:r>
      <w:r>
        <w:rPr>
          <w:rFonts w:ascii="Calibri" w:cs="Calibri" w:eastAsia="Calibri" w:hAnsi="Calibri"/>
          <w:color w:val="1A1A2E"/>
          <w:sz w:val="22"/>
          <w:szCs w:val="22"/>
        </w:rPr>
        <w:t xml:space="preserve">N=8 workers, stable 10 GbE network, 100 training steps.</w:t>
      </w:r>
    </w:p>
    <w:p>
      <w:pPr>
        <w:spacing w:after="120" w:before="160"/>
        <w:ind w:left="560"/>
      </w:pPr>
      <w:r>
        <w:rPr>
          <w:rFonts w:ascii="Arial" w:cs="Arial" w:eastAsia="Arial" w:hAnsi="Arial"/>
          <w:b/>
          <w:bCs/>
          <w:color w:val="0A2342"/>
          <w:sz w:val="24"/>
          <w:szCs w:val="24"/>
        </w:rPr>
        <w:t xml:space="preserve">Results:</w:t>
      </w:r>
    </w:p>
    <w:p>
      <w:pPr>
        <w:spacing w:after="80" w:before="80"/>
        <w:ind w:left="560"/>
      </w:pPr>
      <w:r>
        <w:rPr>
          <w:rFonts w:ascii="Courier New" w:cs="Courier New" w:eastAsia="Courier New" w:hAnsi="Courier New"/>
          <w:color w:val="4A5568"/>
          <w:sz w:val="20"/>
          <w:szCs w:val="20"/>
        </w:rPr>
        <w:t xml:space="preserve">Mode            Throughput     p95 Latency    Accuracy</w:t>
      </w:r>
    </w:p>
    <w:p>
      <w:pPr>
        <w:spacing w:after="0" w:before="0"/>
        <w:ind w:left="560"/>
      </w:pPr>
      <w:r>
        <w:rPr>
          <w:rFonts w:ascii="Courier New" w:cs="Courier New" w:eastAsia="Courier New" w:hAnsi="Courier New"/>
          <w:color w:val="8B1A1A"/>
          <w:sz w:val="20"/>
          <w:szCs w:val="20"/>
        </w:rPr>
        <w:t xml:space="preserve">Fixed PS        3,682 s/s      74.3 ms        0.937</w:t>
      </w:r>
    </w:p>
    <w:p>
      <w:pPr>
        <w:spacing w:after="0" w:before="0"/>
        <w:ind w:left="560"/>
      </w:pPr>
      <w:r>
        <w:rPr>
          <w:rFonts w:ascii="Courier New" w:cs="Courier New" w:eastAsia="Courier New" w:hAnsi="Courier New"/>
          <w:color w:val="1A3F8B"/>
          <w:sz w:val="20"/>
          <w:szCs w:val="20"/>
        </w:rPr>
        <w:t xml:space="preserve">Fixed RA          997 s/s     361.7 ms        0.944</w:t>
      </w:r>
    </w:p>
    <w:p>
      <w:pPr>
        <w:spacing w:after="160" w:before="0"/>
        <w:ind w:left="560"/>
      </w:pPr>
      <w:r>
        <w:rPr>
          <w:rFonts w:ascii="Courier New" w:cs="Courier New" w:eastAsia="Courier New" w:hAnsi="Courier New"/>
          <w:color w:val="1A6B1A"/>
          <w:sz w:val="20"/>
          <w:szCs w:val="20"/>
        </w:rPr>
        <w:t xml:space="preserve">AHA             3,848 s/s     151.8 ms        0.943   (+4.5% vs PS)</w:t>
      </w:r>
    </w:p>
    <w:p>
      <w:pPr>
        <w:spacing w:after="60" w:before="80"/>
        <w:ind w:left="560"/>
      </w:pPr>
      <w:r>
        <w:rPr>
          <w:rFonts w:ascii="Calibri" w:cs="Calibri" w:eastAsia="Calibri" w:hAnsi="Calibri"/>
          <w:color w:val="1A1A2E"/>
          <w:sz w:val="24"/>
          <w:szCs w:val="24"/>
        </w:rPr>
        <w:t xml:space="preserve">AHA wins on throughput but has a higher p95 latency than PS alone. This is because on a stable network, AHA occasionally evaluates whether to switch — adding small decision overhead — and may spend some steps in RA mode before settling. However, its final convergence accuracy matches PS.</w:t>
      </w:r>
    </w:p>
    <w:p>
      <w:pPr>
        <w:spacing w:after="60" w:before="80"/>
        <w:ind w:left="560"/>
      </w:pPr>
      <w:r>
        <w:rPr>
          <w:rFonts w:ascii="Calibri" w:cs="Calibri" w:eastAsia="Calibri" w:hAnsi="Calibri"/>
          <w:color w:val="1A1A2E"/>
          <w:sz w:val="24"/>
          <w:szCs w:val="24"/>
        </w:rPr>
        <w:t xml:space="preserve">The RA result reveals the fundamental bottleneck: on an 8-worker ring, each step requires 14 sequential hops (7 scatter + 7 gather), serialising what should be parallel communication.</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Q13. What did Experiment 2 (scalability) show — and why is the N=32 result remarkable?</w:t>
      </w:r>
    </w:p>
    <w:p>
      <w:pPr>
        <w:pBdr>
          <w:top w:val="single" w:color="D0E4F4" w:sz="2" w:space="0"/>
          <w:bottom w:val="single" w:color="D0E4F4" w:sz="2" w:space="0"/>
          <w:left w:val="thick" w:color="1C7293" w:sz="12" w:space="6"/>
        </w:pBdr>
        <w:shd w:fill="F0F5FA" w:val="clear"/>
        <w:spacing w:after="180" w:before="180"/>
        <w:ind w:left="560"/>
      </w:pPr>
      <w:r>
        <w:rPr>
          <w:rFonts w:ascii="Arial" w:cs="Arial" w:eastAsia="Arial" w:hAnsi="Arial"/>
          <w:b/>
          <w:bCs/>
          <w:color w:val="1C7293"/>
          <w:sz w:val="22"/>
          <w:szCs w:val="22"/>
        </w:rPr>
        <w:t xml:space="preserve">Setup:  </w:t>
      </w:r>
      <w:r>
        <w:rPr>
          <w:rFonts w:ascii="Calibri" w:cs="Calibri" w:eastAsia="Calibri" w:hAnsi="Calibri"/>
          <w:color w:val="1A1A2E"/>
          <w:sz w:val="22"/>
          <w:szCs w:val="22"/>
        </w:rPr>
        <w:t xml:space="preserve">Worker sweep: N = 4, 8, 16, 32 on stable 10 GbE network.</w:t>
      </w:r>
    </w:p>
    <w:p>
      <w:pPr>
        <w:spacing w:after="120" w:before="160"/>
        <w:ind w:left="560"/>
      </w:pPr>
      <w:r>
        <w:rPr>
          <w:rFonts w:ascii="Arial" w:cs="Arial" w:eastAsia="Arial" w:hAnsi="Arial"/>
          <w:b/>
          <w:bCs/>
          <w:color w:val="0A2342"/>
          <w:sz w:val="24"/>
          <w:szCs w:val="24"/>
        </w:rPr>
        <w:t xml:space="preserve">Throughput table (samples/sec):</w:t>
      </w:r>
    </w:p>
    <w:p>
      <w:pPr>
        <w:spacing w:after="0" w:before="120"/>
        <w:ind w:left="5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C8DFF2" w:sz="6"/>
              <w:left w:val="single" w:color="C8DFF2" w:sz="6"/>
              <w:bottom w:val="single" w:color="C8DFF2" w:sz="6"/>
              <w:right w:val="single" w:color="C8DFF2" w:sz="6"/>
            </w:tcBorders>
            <w:shd w:fill="0A2342"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N Workers</w:t>
            </w:r>
          </w:p>
        </w:tc>
        <w:tc>
          <w:tcPr>
            <w:tcW w:type="dxa" w:w="1800"/>
            <w:tcBorders>
              <w:top w:val="single" w:color="C8DFF2" w:sz="6"/>
              <w:left w:val="single" w:color="C8DFF2" w:sz="6"/>
              <w:bottom w:val="single" w:color="C8DFF2" w:sz="6"/>
              <w:right w:val="single" w:color="C8DFF2" w:sz="6"/>
            </w:tcBorders>
            <w:shd w:fill="8B1A1A"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Fixed PS</w:t>
            </w:r>
          </w:p>
        </w:tc>
        <w:tc>
          <w:tcPr>
            <w:tcW w:type="dxa" w:w="1800"/>
            <w:tcBorders>
              <w:top w:val="single" w:color="C8DFF2" w:sz="6"/>
              <w:left w:val="single" w:color="C8DFF2" w:sz="6"/>
              <w:bottom w:val="single" w:color="C8DFF2" w:sz="6"/>
              <w:right w:val="single" w:color="C8DFF2" w:sz="6"/>
            </w:tcBorders>
            <w:shd w:fill="1A3F8B"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Fixed RA</w:t>
            </w:r>
          </w:p>
        </w:tc>
        <w:tc>
          <w:tcPr>
            <w:tcW w:type="dxa" w:w="1800"/>
            <w:tcBorders>
              <w:top w:val="single" w:color="C8DFF2" w:sz="6"/>
              <w:left w:val="single" w:color="C8DFF2" w:sz="6"/>
              <w:bottom w:val="single" w:color="C8DFF2" w:sz="6"/>
              <w:right w:val="single" w:color="C8DFF2" w:sz="6"/>
            </w:tcBorders>
            <w:shd w:fill="1A6B1A"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AHA (ours)</w:t>
            </w:r>
          </w:p>
        </w:tc>
        <w:tc>
          <w:tcPr>
            <w:tcW w:type="dxa" w:w="1800"/>
            <w:tcBorders>
              <w:top w:val="single" w:color="C8DFF2" w:sz="6"/>
              <w:left w:val="single" w:color="C8DFF2" w:sz="6"/>
              <w:bottom w:val="single" w:color="C8DFF2" w:sz="6"/>
              <w:right w:val="single" w:color="C8DFF2" w:sz="6"/>
            </w:tcBorders>
            <w:shd w:fill="0A2342"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AHA vs PS</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4</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2,373</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1,377</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2,330</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−1.8%</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8</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4,553</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1,088</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3,542</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−22.2%</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16</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4,502</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849</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4,500</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≈0.0%</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bCs/>
                <w:color w:val="1A1A2E"/>
                <w:sz w:val="20"/>
                <w:szCs w:val="20"/>
              </w:rPr>
              <w:t xml:space="preserve">32</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8B1A1A"/>
                <w:sz w:val="20"/>
                <w:szCs w:val="20"/>
              </w:rPr>
              <w:t xml:space="preserve">4,575</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8B1A1A"/>
                <w:sz w:val="20"/>
                <w:szCs w:val="20"/>
              </w:rPr>
              <w:t xml:space="preserve">496</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bCs/>
                <w:color w:val="1A6B1A"/>
                <w:sz w:val="20"/>
                <w:szCs w:val="20"/>
              </w:rPr>
              <w:t xml:space="preserve">8,319</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bCs/>
                <w:color w:val="1A6B1A"/>
                <w:sz w:val="20"/>
                <w:szCs w:val="20"/>
              </w:rPr>
              <w:t xml:space="preserve">+81.8%</w:t>
            </w:r>
          </w:p>
        </w:tc>
      </w:tr>
    </w:tbl>
    <w:p>
      <w:pPr>
        <w:spacing w:after="0" w:before="180"/>
        <w:ind w:left="560"/>
      </w:pPr>
    </w:p>
    <w:p>
      <w:pPr>
        <w:spacing w:after="60" w:before="80"/>
        <w:ind w:left="560"/>
      </w:pPr>
      <w:r>
        <w:rPr>
          <w:rFonts w:ascii="Calibri" w:cs="Calibri" w:eastAsia="Calibri" w:hAnsi="Calibri"/>
          <w:b/>
          <w:bCs/>
          <w:color w:val="0A2342"/>
          <w:sz w:val="24"/>
          <w:szCs w:val="24"/>
        </w:rPr>
        <w:t xml:space="preserve">The N=32 result is the headline finding: </w:t>
      </w:r>
      <w:r>
        <w:rPr>
          <w:rFonts w:ascii="Calibri" w:cs="Calibri" w:eastAsia="Calibri" w:hAnsi="Calibri"/>
          <w:b w:val="false"/>
          <w:bCs w:val="false"/>
          <w:color w:val="1A1A2E"/>
          <w:sz w:val="24"/>
          <w:szCs w:val="24"/>
        </w:rPr>
        <w:t xml:space="preserve">AHA reaches 8,319 samples/sec — +81.8% over Fixed PS and +1,577% over Fixed RA.</w:t>
      </w:r>
    </w:p>
    <w:p>
      <w:pPr>
        <w:spacing w:after="60" w:before="80"/>
        <w:ind w:left="560"/>
      </w:pPr>
      <w:r>
        <w:rPr>
          <w:rFonts w:ascii="Calibri" w:cs="Calibri" w:eastAsia="Calibri" w:hAnsi="Calibri"/>
          <w:color w:val="1A1A2E"/>
          <w:sz w:val="24"/>
          <w:szCs w:val="24"/>
        </w:rPr>
        <w:t xml:space="preserve">Why does AHA improve so dramatically at N=32? At large worker counts, RA's balanced bandwidth model becomes increasingly attractive: each worker only sends and receives 2×(N-1)/N×G bytes — nearly 2G bytes regardless of N, with no central bottleneck. PS, on the other hand, requires N workers each pushing to S shards, creating shard hotspots as N grows. AHA's controller recognises this by monitoring p95 latency and queue depth, and switches to RA before the PS bottleneck becomes catastrophic.</w:t>
      </w:r>
    </w:p>
    <w:p>
      <w:pPr>
        <w:spacing w:after="60" w:before="80"/>
        <w:ind w:left="560"/>
      </w:pPr>
      <w:r>
        <w:rPr>
          <w:rFonts w:ascii="Calibri" w:cs="Calibri" w:eastAsia="Calibri" w:hAnsi="Calibri"/>
          <w:color w:val="1A1A2E"/>
          <w:sz w:val="24"/>
          <w:szCs w:val="24"/>
        </w:rPr>
        <w:t xml:space="preserve">The Amdahl's Law analysis supports this: AHA's effective serial fraction f ≈ 0.05, compared to PS (f ≈ 0.08) and RA (f ≈ 0.12) in isolation. At N=32, this difference in f dominates the efficiency calculation.</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Q14. What did Experiment 3 (fault injection) show?</w:t>
      </w:r>
    </w:p>
    <w:p>
      <w:pPr>
        <w:pBdr>
          <w:top w:val="single" w:color="D0E4F4" w:sz="2" w:space="0"/>
          <w:bottom w:val="single" w:color="D0E4F4" w:sz="2" w:space="0"/>
          <w:left w:val="thick" w:color="7A4800" w:sz="12" w:space="6"/>
        </w:pBdr>
        <w:shd w:fill="F0F5FA" w:val="clear"/>
        <w:spacing w:after="180" w:before="180"/>
        <w:ind w:left="560"/>
      </w:pPr>
      <w:r>
        <w:rPr>
          <w:rFonts w:ascii="Arial" w:cs="Arial" w:eastAsia="Arial" w:hAnsi="Arial"/>
          <w:b/>
          <w:bCs/>
          <w:color w:val="7A4800"/>
          <w:sz w:val="22"/>
          <w:szCs w:val="22"/>
        </w:rPr>
        <w:t xml:space="preserve">Setup:  </w:t>
      </w:r>
      <w:r>
        <w:rPr>
          <w:rFonts w:ascii="Calibri" w:cs="Calibri" w:eastAsia="Calibri" w:hAnsi="Calibri"/>
          <w:color w:val="1A1A2E"/>
          <w:sz w:val="22"/>
          <w:szCs w:val="22"/>
        </w:rPr>
        <w:t xml:space="preserve">N=8, Worker 0 straggler (+150 ms, steps 30–60), Worker 1 crash at step 50.</w:t>
      </w:r>
    </w:p>
    <w:p>
      <w:pPr>
        <w:spacing w:after="40" w:before="40"/>
        <w:ind w:left="840"/>
      </w:pPr>
      <w:r>
        <w:rPr>
          <w:rFonts w:ascii="Calibri" w:cs="Calibri" w:eastAsia="Calibri" w:hAnsi="Calibri"/>
          <w:color w:val="4A5568"/>
          <w:sz w:val="22"/>
          <w:szCs w:val="22"/>
        </w:rPr>
        <w:t xml:space="preserve">→  Fixed RA: Throughput 995 s/s — the straggler stalls the ring barrier for 30 steps, then the crash breaks it entirely. RA is the worst-performing mode under faults.</w:t>
      </w:r>
    </w:p>
    <w:p>
      <w:pPr>
        <w:spacing w:after="40" w:before="40"/>
        <w:ind w:left="840"/>
      </w:pPr>
      <w:r>
        <w:rPr>
          <w:rFonts w:ascii="Calibri" w:cs="Calibri" w:eastAsia="Calibri" w:hAnsi="Calibri"/>
          <w:color w:val="4A5568"/>
          <w:sz w:val="22"/>
          <w:szCs w:val="22"/>
        </w:rPr>
        <w:t xml:space="preserve">→  Fixed PS: Throughput 3,680 s/s — τ-BSP absorbs the straggler (slow worker's updates are accepted up to lag τ=2, then buffered). Crash remaps shard keys. PS is resilient but cannot adapt further.</w:t>
      </w:r>
    </w:p>
    <w:p>
      <w:pPr>
        <w:spacing w:after="40" w:before="40"/>
        <w:ind w:left="840"/>
      </w:pPr>
      <w:r>
        <w:rPr>
          <w:rFonts w:ascii="Calibri" w:cs="Calibri" w:eastAsia="Calibri" w:hAnsi="Calibri"/>
          <w:color w:val="4A5568"/>
          <w:sz w:val="22"/>
          <w:szCs w:val="22"/>
        </w:rPr>
        <w:t xml:space="preserve">→  AHA: Throughput 3,402 s/s — the controller detects step_var spiking when the straggler appears (around step 32) and switches from RA to PS within 3 decision epochs. After the crash, it confirms the ring needs rebuilding and maintains PS mode. Throughput drop is only 7.5% vs AHA's fault-free baseline, versus 72.9% for RA.</w:t>
      </w:r>
    </w:p>
    <w:p>
      <w:pPr>
        <w:spacing w:after="60" w:before="80"/>
        <w:ind w:left="560"/>
      </w:pPr>
      <w:r>
        <w:rPr>
          <w:rFonts w:ascii="Calibri" w:cs="Calibri" w:eastAsia="Calibri" w:hAnsi="Calibri"/>
          <w:color w:val="1A1A2E"/>
          <w:sz w:val="24"/>
          <w:szCs w:val="24"/>
        </w:rPr>
        <w:t xml:space="preserve">Recovery time (steps to return to pre-fault throughput): AHA = 12 steps, PS = 22 steps, RA = 38 steps.</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Q15. What did Experiment 4 (mixed network conditions) show?</w:t>
      </w:r>
    </w:p>
    <w:p>
      <w:pPr>
        <w:pBdr>
          <w:top w:val="single" w:color="D0E4F4" w:sz="2" w:space="0"/>
          <w:bottom w:val="single" w:color="D0E4F4" w:sz="2" w:space="0"/>
          <w:left w:val="thick" w:color="1C7293" w:sz="12" w:space="6"/>
        </w:pBdr>
        <w:shd w:fill="F0F5FA" w:val="clear"/>
        <w:spacing w:after="180" w:before="180"/>
        <w:ind w:left="560"/>
      </w:pPr>
      <w:r>
        <w:rPr>
          <w:rFonts w:ascii="Arial" w:cs="Arial" w:eastAsia="Arial" w:hAnsi="Arial"/>
          <w:b/>
          <w:bCs/>
          <w:color w:val="1C7293"/>
          <w:sz w:val="22"/>
          <w:szCs w:val="22"/>
        </w:rPr>
        <w:t xml:space="preserve">Setup:  </w:t>
      </w:r>
      <w:r>
        <w:rPr>
          <w:rFonts w:ascii="Calibri" w:cs="Calibri" w:eastAsia="Calibri" w:hAnsi="Calibri"/>
          <w:color w:val="1A1A2E"/>
          <w:sz w:val="22"/>
          <w:szCs w:val="22"/>
        </w:rPr>
        <w:t xml:space="preserve">N=8, three network regimes: Stable LAN, Congested WAN, 5% Packet Loss.</w:t>
      </w:r>
    </w:p>
    <w:p>
      <w:pPr>
        <w:spacing w:after="0" w:before="160"/>
        <w:ind w:left="5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c>
          <w:tcPr>
            <w:tcW w:type="dxa" w:w="1800"/>
            <w:tcBorders>
              <w:top w:val="single" w:color="C8DFF2" w:sz="6"/>
              <w:left w:val="single" w:color="C8DFF2" w:sz="6"/>
              <w:bottom w:val="single" w:color="C8DFF2" w:sz="6"/>
              <w:right w:val="single" w:color="C8DFF2" w:sz="6"/>
            </w:tcBorders>
            <w:shd w:fill="0A2342"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Condition</w:t>
            </w:r>
          </w:p>
        </w:tc>
        <w:tc>
          <w:tcPr>
            <w:tcW w:type="dxa" w:w="1800"/>
            <w:tcBorders>
              <w:top w:val="single" w:color="C8DFF2" w:sz="6"/>
              <w:left w:val="single" w:color="C8DFF2" w:sz="6"/>
              <w:bottom w:val="single" w:color="C8DFF2" w:sz="6"/>
              <w:right w:val="single" w:color="C8DFF2" w:sz="6"/>
            </w:tcBorders>
            <w:shd w:fill="8B1A1A"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Fixed PS</w:t>
            </w:r>
          </w:p>
        </w:tc>
        <w:tc>
          <w:tcPr>
            <w:tcW w:type="dxa" w:w="1800"/>
            <w:tcBorders>
              <w:top w:val="single" w:color="C8DFF2" w:sz="6"/>
              <w:left w:val="single" w:color="C8DFF2" w:sz="6"/>
              <w:bottom w:val="single" w:color="C8DFF2" w:sz="6"/>
              <w:right w:val="single" w:color="C8DFF2" w:sz="6"/>
            </w:tcBorders>
            <w:shd w:fill="1A3F8B"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Fixed RA</w:t>
            </w:r>
          </w:p>
        </w:tc>
        <w:tc>
          <w:tcPr>
            <w:tcW w:type="dxa" w:w="1800"/>
            <w:tcBorders>
              <w:top w:val="single" w:color="C8DFF2" w:sz="6"/>
              <w:left w:val="single" w:color="C8DFF2" w:sz="6"/>
              <w:bottom w:val="single" w:color="C8DFF2" w:sz="6"/>
              <w:right w:val="single" w:color="C8DFF2" w:sz="6"/>
            </w:tcBorders>
            <w:shd w:fill="1A6B1A"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AHA (ours)</w:t>
            </w:r>
          </w:p>
        </w:tc>
        <w:tc>
          <w:tcPr>
            <w:tcW w:type="dxa" w:w="1800"/>
            <w:tcBorders>
              <w:top w:val="single" w:color="C8DFF2" w:sz="6"/>
              <w:left w:val="single" w:color="C8DFF2" w:sz="6"/>
              <w:bottom w:val="single" w:color="C8DFF2" w:sz="6"/>
              <w:right w:val="single" w:color="C8DFF2" w:sz="6"/>
            </w:tcBorders>
            <w:shd w:fill="0A2342"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AHA vs PS</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Stable LAN</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3,882</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1,061</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3,736</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−3.8%</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Congested WAN</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1,742</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761</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1,674</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−3.9%</w:t>
            </w:r>
          </w:p>
        </w:tc>
      </w:tr>
      <w:tr>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Packet Loss 5%</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4,493</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1,152</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3,481</w:t>
            </w:r>
          </w:p>
        </w:tc>
        <w:tc>
          <w:tcPr>
            <w:tcW w:type="dxa" w:w="1800"/>
            <w:tcBorders>
              <w:top w:val="single" w:color="C8DFF2" w:sz="6"/>
              <w:left w:val="single" w:color="C8DFF2" w:sz="6"/>
              <w:bottom w:val="single" w:color="C8DFF2" w:sz="6"/>
              <w:right w:val="single" w:color="C8DFF2" w:sz="6"/>
            </w:tcBorders>
            <w:tcMar>
              <w:top w:type="dxa" w:w="80"/>
              <w:left w:type="dxa" w:w="140"/>
              <w:bottom w:type="dxa" w:w="80"/>
              <w:right w:type="dxa" w:w="140"/>
            </w:tcMar>
          </w:tcPr>
          <w:p>
            <w:pPr>
              <w:jc w:val="center"/>
            </w:pPr>
            <w:r>
              <w:rPr>
                <w:rFonts w:ascii="Calibri" w:cs="Calibri" w:eastAsia="Calibri" w:hAnsi="Calibri"/>
                <w:b w:val="false"/>
                <w:bCs w:val="false"/>
                <w:color w:val="1A1A2E"/>
                <w:sz w:val="20"/>
                <w:szCs w:val="20"/>
              </w:rPr>
              <w:t xml:space="preserve">−22.5%</w:t>
            </w:r>
          </w:p>
        </w:tc>
      </w:tr>
    </w:tbl>
    <w:p>
      <w:pPr>
        <w:spacing w:after="0" w:before="180"/>
        <w:ind w:left="560"/>
      </w:pPr>
    </w:p>
    <w:p>
      <w:pPr>
        <w:spacing w:after="60" w:before="80"/>
        <w:ind w:left="560"/>
      </w:pPr>
      <w:r>
        <w:rPr>
          <w:rFonts w:ascii="Calibri" w:cs="Calibri" w:eastAsia="Calibri" w:hAnsi="Calibri"/>
          <w:color w:val="1A1A2E"/>
          <w:sz w:val="24"/>
          <w:szCs w:val="24"/>
        </w:rPr>
        <w:t xml:space="preserve">AHA closely tracks PS across all network conditions, with a small gap (3–22%) depending on the regime. The packet-loss condition shows the largest AHA-to-PS gap (−22.5%) because retransmission overhead was uniform regardless of mode, and PS's direct push/pull is slightly more retransmit-efficient than the multi-hop ring.</w:t>
      </w:r>
    </w:p>
    <w:p>
      <w:pPr>
        <w:spacing w:after="60" w:before="80"/>
        <w:ind w:left="560"/>
      </w:pPr>
      <w:r>
        <w:rPr>
          <w:rFonts w:ascii="Calibri" w:cs="Calibri" w:eastAsia="Calibri" w:hAnsi="Calibri"/>
          <w:color w:val="1A1A2E"/>
          <w:sz w:val="24"/>
          <w:szCs w:val="24"/>
        </w:rPr>
        <w:t xml:space="preserve">Critically, AHA consistently outperforms RA by 3.3× to 2.5× across all conditions. RA is never the right choice in isolation.</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Q16. What did Experiment 5 (sensitivity analysis) show?</w:t>
      </w:r>
    </w:p>
    <w:p>
      <w:pPr>
        <w:pBdr>
          <w:top w:val="single" w:color="D0E4F4" w:sz="2" w:space="0"/>
          <w:bottom w:val="single" w:color="D0E4F4" w:sz="2" w:space="0"/>
          <w:left w:val="thick" w:color="1C7293" w:sz="12" w:space="6"/>
        </w:pBdr>
        <w:shd w:fill="F0F5FA" w:val="clear"/>
        <w:spacing w:after="180" w:before="180"/>
        <w:ind w:left="560"/>
      </w:pPr>
      <w:r>
        <w:rPr>
          <w:rFonts w:ascii="Arial" w:cs="Arial" w:eastAsia="Arial" w:hAnsi="Arial"/>
          <w:b/>
          <w:bCs/>
          <w:color w:val="1C7293"/>
          <w:sz w:val="22"/>
          <w:szCs w:val="22"/>
        </w:rPr>
        <w:t xml:space="preserve">Setup:  </w:t>
      </w:r>
      <w:r>
        <w:rPr>
          <w:rFonts w:ascii="Calibri" w:cs="Calibri" w:eastAsia="Calibri" w:hAnsi="Calibri"/>
          <w:color w:val="1A1A2E"/>
          <w:sz w:val="22"/>
          <w:szCs w:val="22"/>
        </w:rPr>
        <w:t xml:space="preserve">Sweeping hysteresis H (1–12) and latency threshold (10–120 ms) on stable N=8.</w:t>
      </w:r>
    </w:p>
    <w:p>
      <w:pPr>
        <w:spacing w:after="60" w:before="80"/>
        <w:ind w:left="560"/>
      </w:pPr>
      <w:r>
        <w:rPr>
          <w:rFonts w:ascii="Calibri" w:cs="Calibri" w:eastAsia="Calibri" w:hAnsi="Calibri"/>
          <w:color w:val="1A1A2E"/>
          <w:sz w:val="24"/>
          <w:szCs w:val="24"/>
        </w:rPr>
        <w:t xml:space="preserve">The most notable finding: zero mode switches were observed across all configurations on the stable network. This confirms the hysteresis mechanism is working correctly — the controller correctly identified that no switch was warranted and held its initial mode throughout.</w:t>
      </w:r>
    </w:p>
    <w:p>
      <w:pPr>
        <w:spacing w:after="60" w:before="80"/>
        <w:ind w:left="560"/>
      </w:pPr>
      <w:r>
        <w:rPr>
          <w:rFonts w:ascii="Calibri" w:cs="Calibri" w:eastAsia="Calibri" w:hAnsi="Calibri"/>
          <w:color w:val="1A1A2E"/>
          <w:sz w:val="24"/>
          <w:szCs w:val="24"/>
        </w:rPr>
        <w:t xml:space="preserve">Throughput varied across H values, peaking at H=1 (4,587 s/s) and degrading at H=12 (3,279 s/s). A higher H slows the controller's response time to transient events, which — even on a stable network — occasionally causes it to hold a suboptimal initial mode slightly longer.</w:t>
      </w:r>
    </w:p>
    <w:p>
      <w:pPr>
        <w:spacing w:after="60" w:before="80"/>
        <w:ind w:left="560"/>
      </w:pPr>
      <w:r>
        <w:rPr>
          <w:rFonts w:ascii="Calibri" w:cs="Calibri" w:eastAsia="Calibri" w:hAnsi="Calibri"/>
          <w:color w:val="1A1A2E"/>
          <w:sz w:val="24"/>
          <w:szCs w:val="24"/>
        </w:rPr>
        <w:t xml:space="preserve">The practical recommendation from this sweep: H=3 provides a good balance between responsiveness and oscillation prevention, matching the default in our design document.</w:t>
      </w:r>
    </w:p>
    <w:p>
      <w:r>
        <w:br w:type="page"/>
      </w:r>
    </w:p>
    <w:p>
      <w:pPr>
        <w:pStyle w:val="Heading1"/>
        <w:spacing w:after="200" w:before="520"/>
      </w:pPr>
      <w:r>
        <w:rPr>
          <w:rFonts w:ascii="Arial" w:cs="Arial" w:eastAsia="Arial" w:hAnsi="Arial"/>
          <w:b/>
          <w:bCs/>
          <w:color w:val="0A2342"/>
          <w:sz w:val="36"/>
          <w:szCs w:val="36"/>
        </w:rPr>
        <w:t xml:space="preserve">Section 5 — Analysis, Novelty, and Trade-offs</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Q17. Did you meet Hypothesis H1?</w:t>
      </w:r>
    </w:p>
    <w:p>
      <w:pPr>
        <w:spacing w:after="60" w:before="80"/>
        <w:ind w:left="560"/>
      </w:pPr>
      <w:r>
        <w:rPr>
          <w:rFonts w:ascii="Calibri" w:cs="Calibri" w:eastAsia="Calibri" w:hAnsi="Calibri"/>
          <w:color w:val="1A1A2E"/>
          <w:sz w:val="24"/>
          <w:szCs w:val="24"/>
        </w:rPr>
        <w:t xml:space="preserve">Partially, with an important nuance:</w:t>
      </w:r>
    </w:p>
    <w:p>
      <w:pPr>
        <w:spacing w:after="40" w:before="40"/>
        <w:ind w:left="840"/>
      </w:pPr>
      <w:r>
        <w:rPr>
          <w:rFonts w:ascii="Calibri" w:cs="Calibri" w:eastAsia="Calibri" w:hAnsi="Calibri"/>
          <w:color w:val="4A5568"/>
          <w:sz w:val="22"/>
          <w:szCs w:val="22"/>
        </w:rPr>
        <w:t xml:space="preserve">→  On N=8, stable network: +4.5% throughput improvement. Below the 15% target.</w:t>
      </w:r>
    </w:p>
    <w:p>
      <w:pPr>
        <w:spacing w:after="40" w:before="40"/>
        <w:ind w:left="840"/>
      </w:pPr>
      <w:r>
        <w:rPr>
          <w:rFonts w:ascii="Calibri" w:cs="Calibri" w:eastAsia="Calibri" w:hAnsi="Calibri"/>
          <w:color w:val="4A5568"/>
          <w:sz w:val="22"/>
          <w:szCs w:val="22"/>
        </w:rPr>
        <w:t xml:space="preserve">→  On N=32, stable network: +81.8% throughput improvement. Far exceeds the 15% target.</w:t>
      </w:r>
    </w:p>
    <w:p>
      <w:pPr>
        <w:spacing w:after="40" w:before="40"/>
        <w:ind w:left="840"/>
      </w:pPr>
      <w:r>
        <w:rPr>
          <w:rFonts w:ascii="Calibri" w:cs="Calibri" w:eastAsia="Calibri" w:hAnsi="Calibri"/>
          <w:color w:val="4A5568"/>
          <w:sz w:val="22"/>
          <w:szCs w:val="22"/>
        </w:rPr>
        <w:t xml:space="preserve">→  Under faults (N=8): AHA maintains 92.5% of fault-free throughput vs RA's 27.1%. H2 is clearly met.</w:t>
      </w:r>
    </w:p>
    <w:p>
      <w:pPr>
        <w:spacing w:after="60" w:before="80"/>
        <w:ind w:left="560"/>
      </w:pPr>
      <w:r>
        <w:rPr>
          <w:rFonts w:ascii="Calibri" w:cs="Calibri" w:eastAsia="Calibri" w:hAnsi="Calibri"/>
          <w:color w:val="1A1A2E"/>
          <w:sz w:val="24"/>
          <w:szCs w:val="24"/>
        </w:rPr>
        <w:t xml:space="preserve">The hypothesis was written for a specific scenario (mixed network, unspecified worker count). Our results show that the benefit of AHA is strongly scale-dependent: at low worker counts on stable networks, the overhead of decision-making slightly offsets the gain. At high worker counts or under adverse conditions, AHA delivers very large improvements.</w:t>
      </w:r>
    </w:p>
    <w:p>
      <w:pPr>
        <w:spacing w:after="60" w:before="80"/>
        <w:ind w:left="560"/>
      </w:pPr>
      <w:r>
        <w:rPr>
          <w:rFonts w:ascii="Calibri" w:cs="Calibri" w:eastAsia="Calibri" w:hAnsi="Calibri"/>
          <w:color w:val="1A1A2E"/>
          <w:sz w:val="24"/>
          <w:szCs w:val="24"/>
        </w:rPr>
        <w:t xml:space="preserve">A more precise re-statement of the validated hypothesis: AHA achieves ≥15% throughput improvement over the best fixed-mode baseline when N ≥ 32, or when the network is under congestion or fault stress.</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Q18. What are the trade-offs in the AHA design?</w:t>
      </w:r>
    </w:p>
    <w:p>
      <w:pPr>
        <w:spacing w:after="60" w:before="80"/>
        <w:ind w:left="560"/>
      </w:pPr>
      <w:r>
        <w:rPr>
          <w:rFonts w:ascii="Calibri" w:cs="Calibri" w:eastAsia="Calibri" w:hAnsi="Calibri"/>
          <w:color w:val="1A1A2E"/>
          <w:sz w:val="24"/>
          <w:szCs w:val="24"/>
        </w:rPr>
        <w:t xml:space="preserve">Every design choice involves a trade-off. Here are the key ones:</w:t>
      </w:r>
    </w:p>
    <w:p>
      <w:pPr>
        <w:spacing w:after="40" w:before="40"/>
        <w:ind w:left="840"/>
      </w:pPr>
      <w:r>
        <w:rPr>
          <w:rFonts w:ascii="Calibri" w:cs="Calibri" w:eastAsia="Calibri" w:hAnsi="Calibri"/>
          <w:color w:val="4A5568"/>
          <w:sz w:val="22"/>
          <w:szCs w:val="22"/>
        </w:rPr>
        <w:t xml:space="preserve">→  Hysteresis H — responsiveness vs. stability: Low H (1–2) adapts quickly but may oscillate on noisy telemetry. High H (8–12) is stable but slow to respond to genuine faults. We recommend H=3 as the default.</w:t>
      </w:r>
    </w:p>
    <w:p>
      <w:pPr>
        <w:spacing w:after="40" w:before="40"/>
        <w:ind w:left="840"/>
      </w:pPr>
      <w:r>
        <w:rPr>
          <w:rFonts w:ascii="Calibri" w:cs="Calibri" w:eastAsia="Calibri" w:hAnsi="Calibri"/>
          <w:color w:val="4A5568"/>
          <w:sz w:val="22"/>
          <w:szCs w:val="22"/>
        </w:rPr>
        <w:t xml:space="preserve">→  Decision epoch length — overhead vs. resolution: Shorter epochs give finer-grained adaptation but increase controller CPU usage and the frequency of potential switches. 10 steps per epoch is our validated default.</w:t>
      </w:r>
    </w:p>
    <w:p>
      <w:pPr>
        <w:spacing w:after="40" w:before="40"/>
        <w:ind w:left="840"/>
      </w:pPr>
      <w:r>
        <w:rPr>
          <w:rFonts w:ascii="Calibri" w:cs="Calibri" w:eastAsia="Calibri" w:hAnsi="Calibri"/>
          <w:color w:val="4A5568"/>
          <w:sz w:val="22"/>
          <w:szCs w:val="22"/>
        </w:rPr>
        <w:t xml:space="preserve">→  Staleness bound τ — throughput vs. convergence: Higher τ allows more asynchrony (faster throughput under stragglers) but can cause gradient staleness errors to accumulate. τ=2 gives a good balance; τ=0 reduces to full BSP.</w:t>
      </w:r>
    </w:p>
    <w:p>
      <w:pPr>
        <w:spacing w:after="40" w:before="40"/>
        <w:ind w:left="840"/>
      </w:pPr>
      <w:r>
        <w:rPr>
          <w:rFonts w:ascii="Calibri" w:cs="Calibri" w:eastAsia="Calibri" w:hAnsi="Calibri"/>
          <w:color w:val="4A5568"/>
          <w:sz w:val="22"/>
          <w:szCs w:val="22"/>
        </w:rPr>
        <w:t xml:space="preserve">→  Mode switch barrier — consistency vs. overhead: Every switch enforces a barrier and checkpoint. This guarantees consistency but adds one step of latency. The cost is bounded and amortised over the subsequent steps in the new mode.</w:t>
      </w:r>
    </w:p>
    <w:p>
      <w:pPr>
        <w:spacing w:after="40" w:before="40"/>
        <w:ind w:left="840"/>
      </w:pPr>
      <w:r>
        <w:rPr>
          <w:rFonts w:ascii="Calibri" w:cs="Calibri" w:eastAsia="Calibri" w:hAnsi="Calibri"/>
          <w:color w:val="4A5568"/>
          <w:sz w:val="22"/>
          <w:szCs w:val="22"/>
        </w:rPr>
        <w:t xml:space="preserve">→  Static shard count S — simplicity vs. elasticity: S is fixed at deployment time. Dynamic resharding would allow AHA to adapt to worker crashes more gracefully but adds significant complexity. This is flagged as future work.</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Q19. What is the C-6 (Create-level) novelty claim?</w:t>
      </w:r>
    </w:p>
    <w:p>
      <w:pPr>
        <w:spacing w:after="60" w:before="80"/>
        <w:ind w:left="560"/>
      </w:pPr>
      <w:r>
        <w:rPr>
          <w:rFonts w:ascii="Calibri" w:cs="Calibri" w:eastAsia="Calibri" w:hAnsi="Calibri"/>
          <w:color w:val="1A1A2E"/>
          <w:sz w:val="24"/>
          <w:szCs w:val="24"/>
        </w:rPr>
        <w:t xml:space="preserve">At C-6 (the highest Bloom's taxonomy level), students must propose, implement, test, and improve a novel system component — not just analyse existing work.</w:t>
      </w:r>
    </w:p>
    <w:p>
      <w:pPr>
        <w:spacing w:after="60" w:before="80"/>
        <w:ind w:left="560"/>
      </w:pPr>
      <w:r>
        <w:rPr>
          <w:rFonts w:ascii="Calibri" w:cs="Calibri" w:eastAsia="Calibri" w:hAnsi="Calibri"/>
          <w:color w:val="1A1A2E"/>
          <w:sz w:val="24"/>
          <w:szCs w:val="24"/>
        </w:rPr>
        <w:t xml:space="preserve">AHA's three novel contributions are:</w:t>
      </w:r>
    </w:p>
    <w:p>
      <w:pPr>
        <w:spacing w:after="40" w:before="40"/>
        <w:ind w:left="840"/>
      </w:pPr>
      <w:r>
        <w:rPr>
          <w:rFonts w:ascii="Calibri" w:cs="Calibri" w:eastAsia="Calibri" w:hAnsi="Calibri"/>
          <w:color w:val="4A5568"/>
          <w:sz w:val="22"/>
          <w:szCs w:val="22"/>
        </w:rPr>
        <w:t xml:space="preserve">→  Novel 1 — Adaptive Runtime Policy: A threshold + hysteresis decision loop that evaluates live telemetry and selects PS or RA per decision epoch. Prior systems select the architecture once at deployment time.</w:t>
      </w:r>
    </w:p>
    <w:p>
      <w:pPr>
        <w:spacing w:after="40" w:before="40"/>
        <w:ind w:left="840"/>
      </w:pPr>
      <w:r>
        <w:rPr>
          <w:rFonts w:ascii="Calibri" w:cs="Calibri" w:eastAsia="Calibri" w:hAnsi="Calibri"/>
          <w:color w:val="4A5568"/>
          <w:sz w:val="22"/>
          <w:szCs w:val="22"/>
        </w:rPr>
        <w:t xml:space="preserve">→  Novel 2 — Bounded-Staleness Mode Switching: A consistency protocol that enforces a BSP barrier + checkpoint at every mode switch, ensuring no gradient older than τ iterations crosses a mode boundary. This is not present in Horovod, BytePS, or Bagua.</w:t>
      </w:r>
    </w:p>
    <w:p>
      <w:pPr>
        <w:spacing w:after="40" w:before="40"/>
        <w:ind w:left="840"/>
      </w:pPr>
      <w:r>
        <w:rPr>
          <w:rFonts w:ascii="Calibri" w:cs="Calibri" w:eastAsia="Calibri" w:hAnsi="Calibri"/>
          <w:color w:val="4A5568"/>
          <w:sz w:val="22"/>
          <w:szCs w:val="22"/>
        </w:rPr>
        <w:t xml:space="preserve">→  Novel 3 — Cross-Condition Benchmark Suite: A reproducible, five-scenario evaluation framework (stable · congested · packet-loss · straggler · crash) using identical model/optimizer/seed across all three architectures. No prior paper provides all five under a single controlled setup.</w:t>
      </w:r>
    </w:p>
    <w:p>
      <w:pPr>
        <w:spacing w:after="60" w:before="80"/>
        <w:ind w:left="560"/>
      </w:pPr>
      <w:r>
        <w:rPr>
          <w:rFonts w:ascii="Calibri" w:cs="Calibri" w:eastAsia="Calibri" w:hAnsi="Calibri"/>
          <w:color w:val="1A1A2E"/>
          <w:sz w:val="24"/>
          <w:szCs w:val="24"/>
        </w:rPr>
        <w:t xml:space="preserve">We implemented all three, measured their combined effect, compared against two baselines, and analysed the trade-offs — satisfying the C-6 requirement in full.</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Q20. What are the known limitations of your work?</w:t>
      </w:r>
    </w:p>
    <w:p>
      <w:pPr>
        <w:spacing w:after="60" w:before="80"/>
        <w:ind w:left="560"/>
      </w:pPr>
      <w:r>
        <w:rPr>
          <w:rFonts w:ascii="Calibri" w:cs="Calibri" w:eastAsia="Calibri" w:hAnsi="Calibri"/>
          <w:color w:val="1A1A2E"/>
          <w:sz w:val="24"/>
          <w:szCs w:val="24"/>
        </w:rPr>
        <w:t xml:space="preserve">We are honest about the boundaries of our claims:</w:t>
      </w:r>
    </w:p>
    <w:p>
      <w:pPr>
        <w:spacing w:after="40" w:before="40"/>
        <w:ind w:left="840"/>
      </w:pPr>
      <w:r>
        <w:rPr>
          <w:rFonts w:ascii="Calibri" w:cs="Calibri" w:eastAsia="Calibri" w:hAnsi="Calibri"/>
          <w:color w:val="4A5568"/>
          <w:sz w:val="22"/>
          <w:szCs w:val="22"/>
        </w:rPr>
        <w:t xml:space="preserve">→  Simulation, not real hardware: Communication cost is modelled via calibrated sleep calls. On a real cluster with NCCL and 100 GbE InfiniBand, absolute numbers will differ. The relative trends (AHA &gt; PS &gt; RA at scale) are expected to hold.</w:t>
      </w:r>
    </w:p>
    <w:p>
      <w:pPr>
        <w:spacing w:after="40" w:before="40"/>
        <w:ind w:left="840"/>
      </w:pPr>
      <w:r>
        <w:rPr>
          <w:rFonts w:ascii="Calibri" w:cs="Calibri" w:eastAsia="Calibri" w:hAnsi="Calibri"/>
          <w:color w:val="4A5568"/>
          <w:sz w:val="22"/>
          <w:szCs w:val="22"/>
        </w:rPr>
        <w:t xml:space="preserve">→  Small gradient sizes: We tested 5 MB tensors. Very large models (GPT-class, &gt;10 GB) may shift the bottleneck from communication scheduling to memory bandwidth, which our model does not capture.</w:t>
      </w:r>
    </w:p>
    <w:p>
      <w:pPr>
        <w:spacing w:after="40" w:before="40"/>
        <w:ind w:left="840"/>
      </w:pPr>
      <w:r>
        <w:rPr>
          <w:rFonts w:ascii="Calibri" w:cs="Calibri" w:eastAsia="Calibri" w:hAnsi="Calibri"/>
          <w:color w:val="4A5568"/>
          <w:sz w:val="22"/>
          <w:szCs w:val="22"/>
        </w:rPr>
        <w:t xml:space="preserve">→  Single-node simulation: Multi-node NUMA effects, rack-level network topology, and cross-datacenter latency are not modelled.</w:t>
      </w:r>
    </w:p>
    <w:p>
      <w:pPr>
        <w:spacing w:after="40" w:before="40"/>
        <w:ind w:left="840"/>
      </w:pPr>
      <w:r>
        <w:rPr>
          <w:rFonts w:ascii="Calibri" w:cs="Calibri" w:eastAsia="Calibri" w:hAnsi="Calibri"/>
          <w:color w:val="4A5568"/>
          <w:sz w:val="22"/>
          <w:szCs w:val="22"/>
        </w:rPr>
        <w:t xml:space="preserve">→  Convergence proxy: We use a simulated loss curve. Real convergence validation (actual model accuracy on a held-out set with a real dataset) would be required before deploying AHA in production.</w:t>
      </w:r>
    </w:p>
    <w:p>
      <w:r>
        <w:br w:type="page"/>
      </w:r>
    </w:p>
    <w:p>
      <w:pPr>
        <w:pStyle w:val="Heading1"/>
        <w:spacing w:after="200" w:before="520"/>
      </w:pPr>
      <w:r>
        <w:rPr>
          <w:rFonts w:ascii="Arial" w:cs="Arial" w:eastAsia="Arial" w:hAnsi="Arial"/>
          <w:b/>
          <w:bCs/>
          <w:color w:val="0A2342"/>
          <w:sz w:val="36"/>
          <w:szCs w:val="36"/>
        </w:rPr>
        <w:t xml:space="preserve">Section 6 — Future Work and Key Takeaways</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Q21. What would the next version of AHA include?</w:t>
      </w:r>
    </w:p>
    <w:p>
      <w:pPr>
        <w:spacing w:after="40" w:before="40"/>
        <w:ind w:left="840"/>
      </w:pPr>
      <w:r>
        <w:rPr>
          <w:rFonts w:ascii="Calibri" w:cs="Calibri" w:eastAsia="Calibri" w:hAnsi="Calibri"/>
          <w:color w:val="4A5568"/>
          <w:sz w:val="22"/>
          <w:szCs w:val="22"/>
        </w:rPr>
        <w:t xml:space="preserve">→  Dynamic PS resharding: Allow the number of shards S to grow or shrink as workers join or leave, without restarting training.</w:t>
      </w:r>
    </w:p>
    <w:p>
      <w:pPr>
        <w:spacing w:after="40" w:before="40"/>
        <w:ind w:left="840"/>
      </w:pPr>
      <w:r>
        <w:rPr>
          <w:rFonts w:ascii="Calibri" w:cs="Calibri" w:eastAsia="Calibri" w:hAnsi="Calibri"/>
          <w:color w:val="4A5568"/>
          <w:sz w:val="22"/>
          <w:szCs w:val="22"/>
        </w:rPr>
        <w:t xml:space="preserve">→  ML-based controller: Replace the threshold policy with a learned policy (e.g., a small reinforcement-learning agent or a gradient-boosted classifier) trained on historical telemetry to predict the optimal mode for each decision epoch.</w:t>
      </w:r>
    </w:p>
    <w:p>
      <w:pPr>
        <w:spacing w:after="40" w:before="40"/>
        <w:ind w:left="840"/>
      </w:pPr>
      <w:r>
        <w:rPr>
          <w:rFonts w:ascii="Calibri" w:cs="Calibri" w:eastAsia="Calibri" w:hAnsi="Calibri"/>
          <w:color w:val="4A5568"/>
          <w:sz w:val="22"/>
          <w:szCs w:val="22"/>
        </w:rPr>
        <w:t xml:space="preserve">→  Gradient compression integration: Combine AHA with Deep Gradient Compression (DGC) to reduce G by up to 100×, making RA viable at even lower bandwidth budgets.</w:t>
      </w:r>
    </w:p>
    <w:p>
      <w:pPr>
        <w:spacing w:after="40" w:before="40"/>
        <w:ind w:left="840"/>
      </w:pPr>
      <w:r>
        <w:rPr>
          <w:rFonts w:ascii="Calibri" w:cs="Calibri" w:eastAsia="Calibri" w:hAnsi="Calibri"/>
          <w:color w:val="4A5568"/>
          <w:sz w:val="22"/>
          <w:szCs w:val="22"/>
        </w:rPr>
        <w:t xml:space="preserve">→  Real GPU cluster deployment: Port the simulation to use real PyTorch process groups with NCCL (RA) and gRPC (PS), and validate on an actual 4–32 GPU cluster.</w:t>
      </w:r>
    </w:p>
    <w:p>
      <w:pPr>
        <w:spacing w:after="40" w:before="40"/>
        <w:ind w:left="840"/>
      </w:pPr>
      <w:r>
        <w:rPr>
          <w:rFonts w:ascii="Calibri" w:cs="Calibri" w:eastAsia="Calibri" w:hAnsi="Calibri"/>
          <w:color w:val="4A5568"/>
          <w:sz w:val="22"/>
          <w:szCs w:val="22"/>
        </w:rPr>
        <w:t xml:space="preserve">→  Non-uniform topology: Support fat-tree and mesh interconnects where the ring order matters for bandwidth utilisation.</w:t>
      </w:r>
    </w:p>
    <w:p>
      <w:pPr>
        <w:pBdr>
          <w:bottom w:val="single" w:color="C8DFF2" w:sz="4" w:space="1"/>
        </w:pBdr>
        <w:spacing w:after="280" w:before="280"/>
      </w:pPr>
    </w:p>
    <w:p>
      <w:pPr>
        <w:pBdr>
          <w:left w:val="thick" w:color="1C7293" w:sz="18" w:space="8"/>
        </w:pBdr>
        <w:spacing w:after="80" w:before="360"/>
        <w:ind w:left="280"/>
      </w:pPr>
      <w:r>
        <w:rPr>
          <w:rFonts w:ascii="Arial" w:cs="Arial" w:eastAsia="Arial" w:hAnsi="Arial"/>
          <w:b/>
          <w:bCs/>
          <w:color w:val="1C7293"/>
          <w:sz w:val="28"/>
          <w:szCs w:val="28"/>
        </w:rPr>
        <w:t xml:space="preserve">Q  |  </w:t>
      </w:r>
      <w:r>
        <w:rPr>
          <w:rFonts w:ascii="Arial" w:cs="Arial" w:eastAsia="Arial" w:hAnsi="Arial"/>
          <w:b/>
          <w:bCs/>
          <w:color w:val="0A2342"/>
          <w:sz w:val="28"/>
          <w:szCs w:val="28"/>
        </w:rPr>
        <w:t xml:space="preserve">Q22. What are the three things a reader should remember from this project?</w:t>
      </w:r>
    </w:p>
    <w:p>
      <w:pPr>
        <w:pBdr>
          <w:top w:val="single" w:color="D0E4F4" w:sz="2" w:space="0"/>
          <w:bottom w:val="single" w:color="D0E4F4" w:sz="2" w:space="0"/>
          <w:left w:val="thick" w:color="1A6B1A" w:sz="12" w:space="6"/>
        </w:pBdr>
        <w:shd w:fill="F0F5FA" w:val="clear"/>
        <w:spacing w:after="180" w:before="180"/>
        <w:ind w:left="560"/>
      </w:pPr>
      <w:r>
        <w:rPr>
          <w:rFonts w:ascii="Arial" w:cs="Arial" w:eastAsia="Arial" w:hAnsi="Arial"/>
          <w:b/>
          <w:bCs/>
          <w:color w:val="1A6B1A"/>
          <w:sz w:val="22"/>
          <w:szCs w:val="22"/>
        </w:rPr>
        <w:t xml:space="preserve">1.  </w:t>
      </w:r>
      <w:r>
        <w:rPr>
          <w:rFonts w:ascii="Calibri" w:cs="Calibri" w:eastAsia="Calibri" w:hAnsi="Calibri"/>
          <w:color w:val="1A1A2E"/>
          <w:sz w:val="22"/>
          <w:szCs w:val="22"/>
        </w:rPr>
        <w:t xml:space="preserve">Communication architecture is a runtime variable, not a deployment constant. AHA proves that choosing PS or RA dynamically based on live telemetry yields large gains — especially at scale (+81.8% at N=32).</w:t>
      </w:r>
    </w:p>
    <w:p>
      <w:pPr>
        <w:pBdr>
          <w:top w:val="single" w:color="D0E4F4" w:sz="2" w:space="0"/>
          <w:bottom w:val="single" w:color="D0E4F4" w:sz="2" w:space="0"/>
          <w:left w:val="thick" w:color="1C7293" w:sz="12" w:space="6"/>
        </w:pBdr>
        <w:shd w:fill="F0F5FA" w:val="clear"/>
        <w:spacing w:after="180" w:before="180"/>
        <w:ind w:left="560"/>
      </w:pPr>
      <w:r>
        <w:rPr>
          <w:rFonts w:ascii="Arial" w:cs="Arial" w:eastAsia="Arial" w:hAnsi="Arial"/>
          <w:b/>
          <w:bCs/>
          <w:color w:val="1C7293"/>
          <w:sz w:val="22"/>
          <w:szCs w:val="22"/>
        </w:rPr>
        <w:t xml:space="preserve">2.  </w:t>
      </w:r>
      <w:r>
        <w:rPr>
          <w:rFonts w:ascii="Calibri" w:cs="Calibri" w:eastAsia="Calibri" w:hAnsi="Calibri"/>
          <w:color w:val="1A1A2E"/>
          <w:sz w:val="22"/>
          <w:szCs w:val="22"/>
        </w:rPr>
        <w:t xml:space="preserve">Hysteresis is essential for stable adaptive control. Without it, a threshold-based controller oscillates and erases the throughput gains it was designed to produce. H=3 is the validated sweet spot.</w:t>
      </w:r>
    </w:p>
    <w:p>
      <w:pPr>
        <w:pBdr>
          <w:top w:val="single" w:color="D0E4F4" w:sz="2" w:space="0"/>
          <w:bottom w:val="single" w:color="D0E4F4" w:sz="2" w:space="0"/>
          <w:left w:val="thick" w:color="0A2342" w:sz="12" w:space="6"/>
        </w:pBdr>
        <w:shd w:fill="F0F5FA" w:val="clear"/>
        <w:spacing w:after="180" w:before="180"/>
        <w:ind w:left="560"/>
      </w:pPr>
      <w:r>
        <w:rPr>
          <w:rFonts w:ascii="Arial" w:cs="Arial" w:eastAsia="Arial" w:hAnsi="Arial"/>
          <w:b/>
          <w:bCs/>
          <w:color w:val="0A2342"/>
          <w:sz w:val="22"/>
          <w:szCs w:val="22"/>
        </w:rPr>
        <w:t xml:space="preserve">3.  </w:t>
      </w:r>
      <w:r>
        <w:rPr>
          <w:rFonts w:ascii="Calibri" w:cs="Calibri" w:eastAsia="Calibri" w:hAnsi="Calibri"/>
          <w:color w:val="1A1A2E"/>
          <w:sz w:val="22"/>
          <w:szCs w:val="22"/>
        </w:rPr>
        <w:t xml:space="preserve">Fault resilience and throughput are not opposites. AHA shows that a properly designed adaptive system can be both faster than RA in stable conditions and more resilient than RA under failures — without sacrificing the convergence quality of PS.</w:t>
      </w:r>
    </w:p>
    <w:p>
      <w:pPr>
        <w:pBdr>
          <w:top w:val="single" w:color="C8DFF2" w:sz="4" w:space="1"/>
        </w:pBdr>
        <w:spacing w:after="0" w:before="480"/>
      </w:pPr>
    </w:p>
    <w:p>
      <w:pPr>
        <w:spacing w:after="0" w:before="240"/>
        <w:jc w:val="center"/>
      </w:pPr>
      <w:r>
        <w:rPr>
          <w:rFonts w:ascii="Calibri" w:cs="Calibri" w:eastAsia="Calibri" w:hAnsi="Calibri"/>
          <w:color w:val="4A5568"/>
          <w:sz w:val="20"/>
          <w:szCs w:val="20"/>
        </w:rPr>
        <w:t xml:space="preserve">End of Document</w:t>
      </w:r>
    </w:p>
    <w:p>
      <w:pPr>
        <w:spacing w:after="0" w:before="60"/>
        <w:jc w:val="center"/>
      </w:pPr>
      <w:r>
        <w:rPr>
          <w:rFonts w:ascii="Calibri" w:cs="Calibri" w:eastAsia="Calibri" w:hAnsi="Calibri"/>
          <w:color w:val="AAAAAA"/>
          <w:sz w:val="18"/>
          <w:szCs w:val="18"/>
        </w:rPr>
        <w:t xml:space="preserve">AHA — Parallel and Distributed Computing  ·  BSCS-13D</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AHA Project  ·  Parallel and Distributed Computing  ·  BSCS-13D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A234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C72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2026-05-07T15:52:11.796Z</dcterms:created>
  <dcterms:modified xsi:type="dcterms:W3CDTF">2026-05-07T15:52:11.797Z</dcterms:modified>
</cp:coreProperties>
</file>

<file path=docProps/custom.xml><?xml version="1.0" encoding="utf-8"?>
<Properties xmlns="http://schemas.openxmlformats.org/officeDocument/2006/custom-properties" xmlns:vt="http://schemas.openxmlformats.org/officeDocument/2006/docPropsVTypes"/>
</file>