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39C2C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Perfect </w:t>
      </w:r>
      <w:r w:rsidRPr="00D252EA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✅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D252EA">
        <w:rPr>
          <w:rFonts w:ascii="Aptos" w:eastAsia="Times New Roman" w:hAnsi="Aptos" w:cs="Aptos"/>
          <w:kern w:val="0"/>
          <w:sz w:val="24"/>
          <w:szCs w:val="24"/>
          <w:lang w:val="en-GB" w:eastAsia="en-GB" w:bidi="ar-SA"/>
          <w14:ligatures w14:val="none"/>
        </w:rPr>
        <w:t>—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let</w:t>
      </w:r>
      <w:r w:rsidRPr="00D252EA">
        <w:rPr>
          <w:rFonts w:ascii="Aptos" w:eastAsia="Times New Roman" w:hAnsi="Aptos" w:cs="Aptos"/>
          <w:kern w:val="0"/>
          <w:sz w:val="24"/>
          <w:szCs w:val="24"/>
          <w:lang w:val="en-GB" w:eastAsia="en-GB" w:bidi="ar-SA"/>
          <w14:ligatures w14:val="none"/>
        </w:rPr>
        <w:t>’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s draft a 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publish-ready manuscript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of your book </w:t>
      </w:r>
      <w:r w:rsidRPr="00D252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“</w:t>
      </w:r>
      <w:r w:rsidRPr="00D252EA">
        <w:rPr>
          <w:rFonts w:ascii="Segoe UI Emoji" w:eastAsia="Times New Roman" w:hAnsi="Segoe UI Emoji" w:cs="Segoe UI Emoji"/>
          <w:i/>
          <w:iCs/>
          <w:kern w:val="0"/>
          <w:sz w:val="24"/>
          <w:szCs w:val="24"/>
          <w:lang w:val="en-GB" w:eastAsia="en-GB" w:bidi="ar-SA"/>
          <w14:ligatures w14:val="none"/>
        </w:rPr>
        <w:t>🌐</w:t>
      </w:r>
      <w:r w:rsidRPr="00D252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 xml:space="preserve"> The Strategic Mindset Model™”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. I’ll format it in 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Word-style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(with headings, tables, and references) so you can copy-paste directly into Word. When file export works again, we can generate the full 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.docx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with professional formatting.</w:t>
      </w:r>
    </w:p>
    <w:p w14:paraId="0D3B13A3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558B3C42">
          <v:rect id="_x0000_i1025" style="width:0;height:1.5pt" o:hralign="center" o:hrstd="t" o:hr="t" fillcolor="#a0a0a0" stroked="f"/>
        </w:pict>
      </w:r>
    </w:p>
    <w:p w14:paraId="2E6D0AEA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  <w14:ligatures w14:val="none"/>
        </w:rPr>
      </w:pPr>
      <w:r w:rsidRPr="00D252E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 w:bidi="ar-SA"/>
          <w14:ligatures w14:val="none"/>
        </w:rPr>
        <w:t>🌐</w:t>
      </w:r>
      <w:r w:rsidRPr="00D252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  <w14:ligatures w14:val="none"/>
        </w:rPr>
        <w:t xml:space="preserve"> The Strategic Mindset Model™</w:t>
      </w:r>
    </w:p>
    <w:p w14:paraId="28487D6A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A Framework for Embedding Strategic Mindsets in Teams</w:t>
      </w:r>
    </w:p>
    <w:p w14:paraId="00000D26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599394E7">
          <v:rect id="_x0000_i1026" style="width:0;height:1.5pt" o:hralign="center" o:hrstd="t" o:hr="t" fillcolor="#a0a0a0" stroked="f"/>
        </w:pict>
      </w:r>
    </w:p>
    <w:p w14:paraId="1D0522C7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Title Page</w:t>
      </w:r>
    </w:p>
    <w:p w14:paraId="6913FA11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GB" w:eastAsia="en-GB" w:bidi="ar-SA"/>
          <w14:ligatures w14:val="none"/>
        </w:rPr>
        <w:t>🌐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 xml:space="preserve"> The Strategic Mindset Model™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br/>
      </w:r>
      <w:r w:rsidRPr="00D252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A Framework for Strategic Leadership and Team Empowerment</w:t>
      </w:r>
    </w:p>
    <w:p w14:paraId="3E6D5AA2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Author: 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Hassan El-Meligy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br/>
        <w:t>Senior IEEE Member | Strategy Expert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br/>
        <w:t xml:space="preserve">Email: </w:t>
      </w:r>
      <w:hyperlink r:id="rId5" w:history="1">
        <w:r w:rsidRPr="00D252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 w:bidi="ar-SA"/>
            <w14:ligatures w14:val="none"/>
          </w:rPr>
          <w:t>h.meligy@ieee.org</w:t>
        </w:r>
      </w:hyperlink>
    </w:p>
    <w:p w14:paraId="043AC761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0DC45576">
          <v:rect id="_x0000_i1027" style="width:0;height:1.5pt" o:hralign="center" o:hrstd="t" o:hr="t" fillcolor="#a0a0a0" stroked="f"/>
        </w:pict>
      </w:r>
    </w:p>
    <w:p w14:paraId="5DFF9580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Table of Contents</w:t>
      </w:r>
    </w:p>
    <w:p w14:paraId="3117315C" w14:textId="77777777" w:rsidR="00D252EA" w:rsidRPr="00D252EA" w:rsidRDefault="00D252EA" w:rsidP="00D2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Introduction</w:t>
      </w:r>
    </w:p>
    <w:p w14:paraId="61CD5270" w14:textId="77777777" w:rsidR="00D252EA" w:rsidRPr="00D252EA" w:rsidRDefault="00D252EA" w:rsidP="00D2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The Concept of Strategic Mindset</w:t>
      </w:r>
    </w:p>
    <w:p w14:paraId="1CE07F7C" w14:textId="77777777" w:rsidR="00D252EA" w:rsidRPr="00D252EA" w:rsidRDefault="00D252EA" w:rsidP="00D2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The Strategic Mindset Model™ Framework</w:t>
      </w:r>
    </w:p>
    <w:p w14:paraId="6B8787FE" w14:textId="77777777" w:rsidR="00D252EA" w:rsidRPr="00D252EA" w:rsidRDefault="00D252EA" w:rsidP="00D25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Pillars</w:t>
      </w:r>
    </w:p>
    <w:p w14:paraId="49791435" w14:textId="77777777" w:rsidR="00D252EA" w:rsidRPr="00D252EA" w:rsidRDefault="00D252EA" w:rsidP="00D25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Principles</w:t>
      </w:r>
    </w:p>
    <w:p w14:paraId="450915B0" w14:textId="77777777" w:rsidR="00D252EA" w:rsidRPr="00D252EA" w:rsidRDefault="00D252EA" w:rsidP="00D25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Practices</w:t>
      </w:r>
    </w:p>
    <w:p w14:paraId="0891D203" w14:textId="77777777" w:rsidR="00D252EA" w:rsidRPr="00D252EA" w:rsidRDefault="00D252EA" w:rsidP="00D2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Tools for Strategic Mindset Development</w:t>
      </w:r>
    </w:p>
    <w:p w14:paraId="5D328518" w14:textId="77777777" w:rsidR="00D252EA" w:rsidRPr="00D252EA" w:rsidRDefault="00D252EA" w:rsidP="00D2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Methodologies and Approaches</w:t>
      </w:r>
    </w:p>
    <w:p w14:paraId="7628D8E9" w14:textId="77777777" w:rsidR="00D252EA" w:rsidRPr="00D252EA" w:rsidRDefault="00D252EA" w:rsidP="00D2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Workshops for Strategic Implementation</w:t>
      </w:r>
    </w:p>
    <w:p w14:paraId="181651C4" w14:textId="77777777" w:rsidR="00D252EA" w:rsidRPr="00D252EA" w:rsidRDefault="00D252EA" w:rsidP="00D2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Challenges, Risks, and Mitigation</w:t>
      </w:r>
    </w:p>
    <w:p w14:paraId="2B4B8E11" w14:textId="77777777" w:rsidR="00D252EA" w:rsidRPr="00D252EA" w:rsidRDefault="00D252EA" w:rsidP="00D2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Key Success Factors</w:t>
      </w:r>
    </w:p>
    <w:p w14:paraId="0C95EF0E" w14:textId="77777777" w:rsidR="00D252EA" w:rsidRPr="00D252EA" w:rsidRDefault="00D252EA" w:rsidP="00D2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Strategy in Operation: From Plan to Execution</w:t>
      </w:r>
    </w:p>
    <w:p w14:paraId="6F00AD7F" w14:textId="77777777" w:rsidR="00D252EA" w:rsidRPr="00D252EA" w:rsidRDefault="00D252EA" w:rsidP="00D25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Strategy Maps</w:t>
      </w:r>
    </w:p>
    <w:p w14:paraId="080CD0EF" w14:textId="77777777" w:rsidR="00D252EA" w:rsidRPr="00D252EA" w:rsidRDefault="00D252EA" w:rsidP="00D25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Balanced Scorecards</w:t>
      </w:r>
    </w:p>
    <w:p w14:paraId="6EB81499" w14:textId="77777777" w:rsidR="00D252EA" w:rsidRPr="00D252EA" w:rsidRDefault="00D252EA" w:rsidP="00D2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KPIs and Performance Measurement</w:t>
      </w:r>
    </w:p>
    <w:p w14:paraId="26FB1F21" w14:textId="77777777" w:rsidR="00D252EA" w:rsidRPr="00D252EA" w:rsidRDefault="00D252EA" w:rsidP="00D2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Best Practices and Case Examples</w:t>
      </w:r>
    </w:p>
    <w:p w14:paraId="0AE5FE0C" w14:textId="77777777" w:rsidR="00D252EA" w:rsidRPr="00D252EA" w:rsidRDefault="00D252EA" w:rsidP="00D2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References</w:t>
      </w:r>
    </w:p>
    <w:p w14:paraId="344FC9A8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400F46CA">
          <v:rect id="_x0000_i1028" style="width:0;height:1.5pt" o:hralign="center" o:hrstd="t" o:hr="t" fillcolor="#a0a0a0" stroked="f"/>
        </w:pict>
      </w:r>
    </w:p>
    <w:p w14:paraId="73F80DD1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1. Introduction</w:t>
      </w:r>
    </w:p>
    <w:p w14:paraId="0E36F853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lastRenderedPageBreak/>
        <w:t>Organizations today face complexity, volatility, and disruption. Traditional strategies, focused narrowly on planning and analysis, often fail to capture the adaptive, innovative, and human-</w:t>
      </w:r>
      <w:proofErr w:type="spellStart"/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centered</w:t>
      </w:r>
      <w:proofErr w:type="spellEnd"/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dimension required for success.</w:t>
      </w:r>
    </w:p>
    <w:p w14:paraId="6DE1431E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The 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Strategic Mindset Model™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is a comprehensive framework designed to help leaders and teams 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think strategically, act adaptively, and align collectively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. Unlike static planning models, it emphasizes a </w:t>
      </w:r>
      <w:r w:rsidRPr="00D252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mindset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—a way of perceiving, framing, and responding to challenges.</w:t>
      </w:r>
    </w:p>
    <w:p w14:paraId="75D8D439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251B92B2">
          <v:rect id="_x0000_i1029" style="width:0;height:1.5pt" o:hralign="center" o:hrstd="t" o:hr="t" fillcolor="#a0a0a0" stroked="f"/>
        </w:pict>
      </w:r>
    </w:p>
    <w:p w14:paraId="1A529881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2. The Concept of Strategic Mindset</w:t>
      </w:r>
    </w:p>
    <w:p w14:paraId="6DB141D6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A </w:t>
      </w:r>
      <w:r w:rsidRPr="00D252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strategic mindset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is more than knowledge of frameworks. It is:</w:t>
      </w:r>
    </w:p>
    <w:p w14:paraId="443798B1" w14:textId="77777777" w:rsidR="00D252EA" w:rsidRPr="00D252EA" w:rsidRDefault="00D252EA" w:rsidP="00D25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The 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ability to scan the environment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for signals and insights.</w:t>
      </w:r>
    </w:p>
    <w:p w14:paraId="23E99226" w14:textId="77777777" w:rsidR="00D252EA" w:rsidRPr="00D252EA" w:rsidRDefault="00D252EA" w:rsidP="00D25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The 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discipline to connect choices to long-term value creation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52987918" w14:textId="77777777" w:rsidR="00D252EA" w:rsidRPr="00D252EA" w:rsidRDefault="00D252EA" w:rsidP="00D25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The 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agility to adapt tools and methods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in changing conditions.</w:t>
      </w:r>
    </w:p>
    <w:p w14:paraId="3E6A7DE3" w14:textId="77777777" w:rsidR="00D252EA" w:rsidRPr="00D252EA" w:rsidRDefault="00D252EA" w:rsidP="00D25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The 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collective culture of alignment and ownership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166C4416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2DD76BF1">
          <v:rect id="_x0000_i1030" style="width:0;height:1.5pt" o:hralign="center" o:hrstd="t" o:hr="t" fillcolor="#a0a0a0" stroked="f"/>
        </w:pict>
      </w:r>
    </w:p>
    <w:p w14:paraId="527CB291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3. The Strategic Mindset Model™ Framework</w:t>
      </w:r>
    </w:p>
    <w:p w14:paraId="14DB55D2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Pillars</w:t>
      </w:r>
    </w:p>
    <w:p w14:paraId="3D781768" w14:textId="77777777" w:rsidR="00D252EA" w:rsidRPr="00D252EA" w:rsidRDefault="00D252EA" w:rsidP="00D25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Clarity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Defining vision, mission, and direction.</w:t>
      </w:r>
    </w:p>
    <w:p w14:paraId="4326BA83" w14:textId="77777777" w:rsidR="00D252EA" w:rsidRPr="00D252EA" w:rsidRDefault="00D252EA" w:rsidP="00D25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Agility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Adapting rapidly to dynamic conditions.</w:t>
      </w:r>
    </w:p>
    <w:p w14:paraId="3FCE033D" w14:textId="77777777" w:rsidR="00D252EA" w:rsidRPr="00D252EA" w:rsidRDefault="00D252EA" w:rsidP="00D25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Collaboration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Harnessing collective intelligence.</w:t>
      </w:r>
    </w:p>
    <w:p w14:paraId="5D5F1838" w14:textId="77777777" w:rsidR="00D252EA" w:rsidRPr="00D252EA" w:rsidRDefault="00D252EA" w:rsidP="00D25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Discipline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Embedding structure, accountability, and rigor.</w:t>
      </w:r>
    </w:p>
    <w:p w14:paraId="24310D1D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Principles</w:t>
      </w:r>
    </w:p>
    <w:p w14:paraId="08D0D32D" w14:textId="77777777" w:rsidR="00D252EA" w:rsidRPr="00D252EA" w:rsidRDefault="00D252EA" w:rsidP="00D25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Evidence-based thinking</w:t>
      </w:r>
    </w:p>
    <w:p w14:paraId="4E421D52" w14:textId="77777777" w:rsidR="00D252EA" w:rsidRPr="00D252EA" w:rsidRDefault="00D252EA" w:rsidP="00D25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Human-</w:t>
      </w:r>
      <w:proofErr w:type="spellStart"/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centered</w:t>
      </w:r>
      <w:proofErr w:type="spellEnd"/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design</w:t>
      </w:r>
    </w:p>
    <w:p w14:paraId="596BA090" w14:textId="77777777" w:rsidR="00D252EA" w:rsidRPr="00D252EA" w:rsidRDefault="00D252EA" w:rsidP="00D25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Transparency and inclusion</w:t>
      </w:r>
    </w:p>
    <w:p w14:paraId="10FBA2FC" w14:textId="77777777" w:rsidR="00D252EA" w:rsidRPr="00D252EA" w:rsidRDefault="00D252EA" w:rsidP="00D25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Long-term orientation</w:t>
      </w:r>
    </w:p>
    <w:p w14:paraId="20A85BE4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Practices</w:t>
      </w:r>
    </w:p>
    <w:p w14:paraId="75D9F219" w14:textId="77777777" w:rsidR="00D252EA" w:rsidRPr="00D252EA" w:rsidRDefault="00D252EA" w:rsidP="00D25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Strategic foresight exercises</w:t>
      </w:r>
    </w:p>
    <w:p w14:paraId="452992BB" w14:textId="77777777" w:rsidR="00D252EA" w:rsidRPr="00D252EA" w:rsidRDefault="00D252EA" w:rsidP="00D25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Decision-making frameworks (e.g., SWOT, PESTLE)</w:t>
      </w:r>
    </w:p>
    <w:p w14:paraId="66EEEE44" w14:textId="77777777" w:rsidR="00D252EA" w:rsidRPr="00D252EA" w:rsidRDefault="00D252EA" w:rsidP="00D25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Digital dashboards &amp; knowledge platforms</w:t>
      </w:r>
    </w:p>
    <w:p w14:paraId="77379AD7" w14:textId="77777777" w:rsidR="00D252EA" w:rsidRPr="00D252EA" w:rsidRDefault="00D252EA" w:rsidP="00D25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Continuous review &amp; learning cycles</w:t>
      </w:r>
    </w:p>
    <w:p w14:paraId="2B3C18C7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3C54B5A6">
          <v:rect id="_x0000_i1031" style="width:0;height:1.5pt" o:hralign="center" o:hrstd="t" o:hr="t" fillcolor="#a0a0a0" stroked="f"/>
        </w:pict>
      </w:r>
    </w:p>
    <w:p w14:paraId="3B8F48B5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4. Tools for Strategic Mindset Development</w:t>
      </w:r>
    </w:p>
    <w:p w14:paraId="02E52D5C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lastRenderedPageBreak/>
        <w:t>Table 1: Traditional vs. Digital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682"/>
        <w:gridCol w:w="2810"/>
        <w:gridCol w:w="2009"/>
      </w:tblGrid>
      <w:tr w:rsidR="00D252EA" w:rsidRPr="00D252EA" w14:paraId="629FB3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9E197" w14:textId="77777777" w:rsidR="00D252EA" w:rsidRPr="00D252EA" w:rsidRDefault="00D252EA" w:rsidP="00D2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 Type</w:t>
            </w:r>
          </w:p>
        </w:tc>
        <w:tc>
          <w:tcPr>
            <w:tcW w:w="0" w:type="auto"/>
            <w:vAlign w:val="center"/>
            <w:hideMark/>
          </w:tcPr>
          <w:p w14:paraId="6F20160D" w14:textId="77777777" w:rsidR="00D252EA" w:rsidRPr="00D252EA" w:rsidRDefault="00D252EA" w:rsidP="00D2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CFAEA68" w14:textId="77777777" w:rsidR="00D252EA" w:rsidRPr="00D252EA" w:rsidRDefault="00D252EA" w:rsidP="00D2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0FF7106" w14:textId="77777777" w:rsidR="00D252EA" w:rsidRPr="00D252EA" w:rsidRDefault="00D252EA" w:rsidP="00D2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Application to Mindset</w:t>
            </w:r>
          </w:p>
        </w:tc>
      </w:tr>
      <w:tr w:rsidR="00D252EA" w:rsidRPr="00D252EA" w14:paraId="2CA73E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4D697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Traditional Tools</w:t>
            </w:r>
          </w:p>
        </w:tc>
        <w:tc>
          <w:tcPr>
            <w:tcW w:w="0" w:type="auto"/>
            <w:vAlign w:val="center"/>
            <w:hideMark/>
          </w:tcPr>
          <w:p w14:paraId="6B99358C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SWOT, PESTLE, Porter’s 5 Forces</w:t>
            </w:r>
          </w:p>
        </w:tc>
        <w:tc>
          <w:tcPr>
            <w:tcW w:w="0" w:type="auto"/>
            <w:vAlign w:val="center"/>
            <w:hideMark/>
          </w:tcPr>
          <w:p w14:paraId="6FA81BC4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Structuring strategic thinking</w:t>
            </w:r>
          </w:p>
        </w:tc>
        <w:tc>
          <w:tcPr>
            <w:tcW w:w="0" w:type="auto"/>
            <w:vAlign w:val="center"/>
            <w:hideMark/>
          </w:tcPr>
          <w:p w14:paraId="1F3E1B3A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Foundation for analysis</w:t>
            </w:r>
          </w:p>
        </w:tc>
      </w:tr>
      <w:tr w:rsidR="00D252EA" w:rsidRPr="00D252EA" w14:paraId="6E482B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C065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Digital Tools</w:t>
            </w:r>
          </w:p>
        </w:tc>
        <w:tc>
          <w:tcPr>
            <w:tcW w:w="0" w:type="auto"/>
            <w:vAlign w:val="center"/>
            <w:hideMark/>
          </w:tcPr>
          <w:p w14:paraId="4853999D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Miro, Power BI, AI dashboards</w:t>
            </w:r>
          </w:p>
        </w:tc>
        <w:tc>
          <w:tcPr>
            <w:tcW w:w="0" w:type="auto"/>
            <w:vAlign w:val="center"/>
            <w:hideMark/>
          </w:tcPr>
          <w:p w14:paraId="4A38FB58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Visualizing &amp; simulating strategy data</w:t>
            </w:r>
          </w:p>
        </w:tc>
        <w:tc>
          <w:tcPr>
            <w:tcW w:w="0" w:type="auto"/>
            <w:vAlign w:val="center"/>
            <w:hideMark/>
          </w:tcPr>
          <w:p w14:paraId="070F3A9C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Engages teams digitally</w:t>
            </w:r>
          </w:p>
        </w:tc>
      </w:tr>
      <w:tr w:rsidR="00D252EA" w:rsidRPr="00D252EA" w14:paraId="3F4118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3E7C6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Hybrid Tools</w:t>
            </w:r>
          </w:p>
        </w:tc>
        <w:tc>
          <w:tcPr>
            <w:tcW w:w="0" w:type="auto"/>
            <w:vAlign w:val="center"/>
            <w:hideMark/>
          </w:tcPr>
          <w:p w14:paraId="339F9496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Strategy Maps, Balanced Scorecards</w:t>
            </w:r>
          </w:p>
        </w:tc>
        <w:tc>
          <w:tcPr>
            <w:tcW w:w="0" w:type="auto"/>
            <w:vAlign w:val="center"/>
            <w:hideMark/>
          </w:tcPr>
          <w:p w14:paraId="0C14096D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Linking strategy to execution</w:t>
            </w:r>
          </w:p>
        </w:tc>
        <w:tc>
          <w:tcPr>
            <w:tcW w:w="0" w:type="auto"/>
            <w:vAlign w:val="center"/>
            <w:hideMark/>
          </w:tcPr>
          <w:p w14:paraId="77BA4049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Supports alignment</w:t>
            </w:r>
          </w:p>
        </w:tc>
      </w:tr>
    </w:tbl>
    <w:p w14:paraId="3F50C50F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18C96485">
          <v:rect id="_x0000_i1032" style="width:0;height:1.5pt" o:hralign="center" o:hrstd="t" o:hr="t" fillcolor="#a0a0a0" stroked="f"/>
        </w:pict>
      </w:r>
    </w:p>
    <w:p w14:paraId="18A4B468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5. Methodologies and Approaches</w:t>
      </w:r>
    </w:p>
    <w:p w14:paraId="01A9B91A" w14:textId="77777777" w:rsidR="00D252EA" w:rsidRPr="00D252EA" w:rsidRDefault="00D252EA" w:rsidP="00D25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Scenario Planning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Explore multiple futures to improve resilience.</w:t>
      </w:r>
    </w:p>
    <w:p w14:paraId="672EBA36" w14:textId="77777777" w:rsidR="00D252EA" w:rsidRPr="00D252EA" w:rsidRDefault="00D252EA" w:rsidP="00D25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Design Thinking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Human-</w:t>
      </w:r>
      <w:proofErr w:type="spellStart"/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centered</w:t>
      </w:r>
      <w:proofErr w:type="spellEnd"/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innovation approach.</w:t>
      </w:r>
    </w:p>
    <w:p w14:paraId="06AAAA6D" w14:textId="77777777" w:rsidR="00D252EA" w:rsidRPr="00D252EA" w:rsidRDefault="00D252EA" w:rsidP="00D25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Agile Strategy Sprints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Short, iterative workshops to refine strategy.</w:t>
      </w:r>
    </w:p>
    <w:p w14:paraId="5C58B964" w14:textId="77777777" w:rsidR="00D252EA" w:rsidRPr="00D252EA" w:rsidRDefault="00D252EA" w:rsidP="00D25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Evidence-based Policy Analysis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– Data-informed decision frameworks.</w:t>
      </w:r>
    </w:p>
    <w:p w14:paraId="52CD0818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0121F32C">
          <v:rect id="_x0000_i1033" style="width:0;height:1.5pt" o:hralign="center" o:hrstd="t" o:hr="t" fillcolor="#a0a0a0" stroked="f"/>
        </w:pict>
      </w:r>
    </w:p>
    <w:p w14:paraId="1EBC6799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6. Workshops for Strategic Implementation</w:t>
      </w:r>
    </w:p>
    <w:p w14:paraId="3CDF1B1E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 2: Sample Workshop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3180"/>
        <w:gridCol w:w="2681"/>
        <w:gridCol w:w="1956"/>
      </w:tblGrid>
      <w:tr w:rsidR="00D252EA" w:rsidRPr="00D252EA" w14:paraId="5E31AB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03320" w14:textId="77777777" w:rsidR="00D252EA" w:rsidRPr="00D252EA" w:rsidRDefault="00D252EA" w:rsidP="00D2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C563BAD" w14:textId="77777777" w:rsidR="00D252EA" w:rsidRPr="00D252EA" w:rsidRDefault="00D252EA" w:rsidP="00D2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033C28A7" w14:textId="77777777" w:rsidR="00D252EA" w:rsidRPr="00D252EA" w:rsidRDefault="00D252EA" w:rsidP="00D2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Tools &amp; Approaches</w:t>
            </w:r>
          </w:p>
        </w:tc>
        <w:tc>
          <w:tcPr>
            <w:tcW w:w="0" w:type="auto"/>
            <w:vAlign w:val="center"/>
            <w:hideMark/>
          </w:tcPr>
          <w:p w14:paraId="35F0491D" w14:textId="77777777" w:rsidR="00D252EA" w:rsidRPr="00D252EA" w:rsidRDefault="00D252EA" w:rsidP="00D2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Output</w:t>
            </w:r>
          </w:p>
        </w:tc>
      </w:tr>
      <w:tr w:rsidR="00D252EA" w:rsidRPr="00D252EA" w14:paraId="28ACA2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D5BC3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Exploration</w:t>
            </w:r>
          </w:p>
        </w:tc>
        <w:tc>
          <w:tcPr>
            <w:tcW w:w="0" w:type="auto"/>
            <w:vAlign w:val="center"/>
            <w:hideMark/>
          </w:tcPr>
          <w:p w14:paraId="0E36097B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Environmental scanning &amp; data input</w:t>
            </w:r>
          </w:p>
        </w:tc>
        <w:tc>
          <w:tcPr>
            <w:tcW w:w="0" w:type="auto"/>
            <w:vAlign w:val="center"/>
            <w:hideMark/>
          </w:tcPr>
          <w:p w14:paraId="4A166BA8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PESTLE, surveys, foresight</w:t>
            </w:r>
          </w:p>
        </w:tc>
        <w:tc>
          <w:tcPr>
            <w:tcW w:w="0" w:type="auto"/>
            <w:vAlign w:val="center"/>
            <w:hideMark/>
          </w:tcPr>
          <w:p w14:paraId="592CD9CE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Insight report</w:t>
            </w:r>
          </w:p>
        </w:tc>
      </w:tr>
      <w:tr w:rsidR="00D252EA" w:rsidRPr="00D252EA" w14:paraId="183E2A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31392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Alignment</w:t>
            </w:r>
          </w:p>
        </w:tc>
        <w:tc>
          <w:tcPr>
            <w:tcW w:w="0" w:type="auto"/>
            <w:vAlign w:val="center"/>
            <w:hideMark/>
          </w:tcPr>
          <w:p w14:paraId="7F72804F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Vision &amp; priorities workshop</w:t>
            </w:r>
          </w:p>
        </w:tc>
        <w:tc>
          <w:tcPr>
            <w:tcW w:w="0" w:type="auto"/>
            <w:vAlign w:val="center"/>
            <w:hideMark/>
          </w:tcPr>
          <w:p w14:paraId="66B14059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Empathy maps, design thinking</w:t>
            </w:r>
          </w:p>
        </w:tc>
        <w:tc>
          <w:tcPr>
            <w:tcW w:w="0" w:type="auto"/>
            <w:vAlign w:val="center"/>
            <w:hideMark/>
          </w:tcPr>
          <w:p w14:paraId="38FE8B98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Shared strategic goals</w:t>
            </w:r>
          </w:p>
        </w:tc>
      </w:tr>
      <w:tr w:rsidR="00D252EA" w:rsidRPr="00D252EA" w14:paraId="46595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A7F68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762676AB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Building roadmap</w:t>
            </w:r>
          </w:p>
        </w:tc>
        <w:tc>
          <w:tcPr>
            <w:tcW w:w="0" w:type="auto"/>
            <w:vAlign w:val="center"/>
            <w:hideMark/>
          </w:tcPr>
          <w:p w14:paraId="3CA37FAC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Balanced scorecard, OKRs</w:t>
            </w:r>
          </w:p>
        </w:tc>
        <w:tc>
          <w:tcPr>
            <w:tcW w:w="0" w:type="auto"/>
            <w:vAlign w:val="center"/>
            <w:hideMark/>
          </w:tcPr>
          <w:p w14:paraId="6765C592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Strategic plan draft</w:t>
            </w:r>
          </w:p>
        </w:tc>
      </w:tr>
      <w:tr w:rsidR="00D252EA" w:rsidRPr="00D252EA" w14:paraId="5A90E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C98C2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201D4A4E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Implementation design</w:t>
            </w:r>
          </w:p>
        </w:tc>
        <w:tc>
          <w:tcPr>
            <w:tcW w:w="0" w:type="auto"/>
            <w:vAlign w:val="center"/>
            <w:hideMark/>
          </w:tcPr>
          <w:p w14:paraId="1EB867AE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Strategy maps, dashboards</w:t>
            </w:r>
          </w:p>
        </w:tc>
        <w:tc>
          <w:tcPr>
            <w:tcW w:w="0" w:type="auto"/>
            <w:vAlign w:val="center"/>
            <w:hideMark/>
          </w:tcPr>
          <w:p w14:paraId="236E53C8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Operational strategy</w:t>
            </w:r>
          </w:p>
        </w:tc>
      </w:tr>
    </w:tbl>
    <w:p w14:paraId="037EB451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0E7AA2F3">
          <v:rect id="_x0000_i1034" style="width:0;height:1.5pt" o:hralign="center" o:hrstd="t" o:hr="t" fillcolor="#a0a0a0" stroked="f"/>
        </w:pict>
      </w:r>
    </w:p>
    <w:p w14:paraId="2ED8404C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7. Challenges, Risks, and Mitigation</w:t>
      </w:r>
    </w:p>
    <w:p w14:paraId="39277847" w14:textId="77777777" w:rsidR="00D252EA" w:rsidRPr="00D252EA" w:rsidRDefault="00D252EA" w:rsidP="00D25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Challenge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: Resistance to change → </w:t>
      </w:r>
      <w:r w:rsidRPr="00D252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Mitigation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 Leadership alignment &amp; communication.</w:t>
      </w:r>
    </w:p>
    <w:p w14:paraId="3A3E1F60" w14:textId="77777777" w:rsidR="00D252EA" w:rsidRPr="00D252EA" w:rsidRDefault="00D252EA" w:rsidP="00D25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Challenge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: Data gaps → </w:t>
      </w:r>
      <w:r w:rsidRPr="00D252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Mitigation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 Use proxies, digital sensing, expert networks.</w:t>
      </w:r>
    </w:p>
    <w:p w14:paraId="7C4668B5" w14:textId="77777777" w:rsidR="00D252EA" w:rsidRPr="00D252EA" w:rsidRDefault="00D252EA" w:rsidP="00D25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Challenge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: Short-term bias → </w:t>
      </w:r>
      <w:r w:rsidRPr="00D252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Mitigation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 Balanced scorecard for long/short-term.</w:t>
      </w:r>
    </w:p>
    <w:p w14:paraId="342BE8DB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11C9EE17">
          <v:rect id="_x0000_i1035" style="width:0;height:1.5pt" o:hralign="center" o:hrstd="t" o:hr="t" fillcolor="#a0a0a0" stroked="f"/>
        </w:pict>
      </w:r>
    </w:p>
    <w:p w14:paraId="1390F234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8. Key Success Factors</w:t>
      </w:r>
    </w:p>
    <w:p w14:paraId="3AA863CC" w14:textId="77777777" w:rsidR="00D252EA" w:rsidRPr="00D252EA" w:rsidRDefault="00D252EA" w:rsidP="00D25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lastRenderedPageBreak/>
        <w:t>Leadership commitment.</w:t>
      </w:r>
    </w:p>
    <w:p w14:paraId="690957B5" w14:textId="77777777" w:rsidR="00D252EA" w:rsidRPr="00D252EA" w:rsidRDefault="00D252EA" w:rsidP="00D25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Inclusive participation.</w:t>
      </w:r>
    </w:p>
    <w:p w14:paraId="2676A95A" w14:textId="77777777" w:rsidR="00D252EA" w:rsidRPr="00D252EA" w:rsidRDefault="00D252EA" w:rsidP="00D25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Integration of digital tools.</w:t>
      </w:r>
    </w:p>
    <w:p w14:paraId="314B9912" w14:textId="77777777" w:rsidR="00D252EA" w:rsidRPr="00D252EA" w:rsidRDefault="00D252EA" w:rsidP="00D25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Clear accountability and KPIs.</w:t>
      </w:r>
    </w:p>
    <w:p w14:paraId="3C3C03EF" w14:textId="77777777" w:rsidR="00D252EA" w:rsidRPr="00D252EA" w:rsidRDefault="00D252EA" w:rsidP="00D25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Regular review cycles.</w:t>
      </w:r>
    </w:p>
    <w:p w14:paraId="656FAABC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0ABFB4F9">
          <v:rect id="_x0000_i1036" style="width:0;height:1.5pt" o:hralign="center" o:hrstd="t" o:hr="t" fillcolor="#a0a0a0" stroked="f"/>
        </w:pict>
      </w:r>
    </w:p>
    <w:p w14:paraId="07F5D002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9. Strategy in Operation: From Plan to Execution</w:t>
      </w:r>
    </w:p>
    <w:p w14:paraId="7C398ACE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Strategy Maps</w:t>
      </w:r>
    </w:p>
    <w:p w14:paraId="468EF5E0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Visual diagrams linking objectives across financial, customer, process, and learning perspectives.</w:t>
      </w:r>
    </w:p>
    <w:p w14:paraId="757B61B9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Balanced Scorecards</w:t>
      </w:r>
    </w:p>
    <w:p w14:paraId="1960DDC3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Translate strategy into measurable objectives, supported by KPIs and performance reviews.</w:t>
      </w:r>
    </w:p>
    <w:p w14:paraId="34283684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778E70A9">
          <v:rect id="_x0000_i1037" style="width:0;height:1.5pt" o:hralign="center" o:hrstd="t" o:hr="t" fillcolor="#a0a0a0" stroked="f"/>
        </w:pict>
      </w:r>
    </w:p>
    <w:p w14:paraId="05C03408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10. KPIs and Performance Measurement</w:t>
      </w:r>
    </w:p>
    <w:p w14:paraId="3998D4B9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 3: Example KPI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627"/>
        <w:gridCol w:w="2575"/>
      </w:tblGrid>
      <w:tr w:rsidR="00D252EA" w:rsidRPr="00D252EA" w14:paraId="5F730F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5916D" w14:textId="77777777" w:rsidR="00D252EA" w:rsidRPr="00D252EA" w:rsidRDefault="00D252EA" w:rsidP="00D2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Perspective</w:t>
            </w:r>
          </w:p>
        </w:tc>
        <w:tc>
          <w:tcPr>
            <w:tcW w:w="0" w:type="auto"/>
            <w:vAlign w:val="center"/>
            <w:hideMark/>
          </w:tcPr>
          <w:p w14:paraId="3748E2BB" w14:textId="77777777" w:rsidR="00D252EA" w:rsidRPr="00D252EA" w:rsidRDefault="00D252EA" w:rsidP="00D2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KPI Example</w:t>
            </w:r>
          </w:p>
        </w:tc>
        <w:tc>
          <w:tcPr>
            <w:tcW w:w="0" w:type="auto"/>
            <w:vAlign w:val="center"/>
            <w:hideMark/>
          </w:tcPr>
          <w:p w14:paraId="022EFB80" w14:textId="77777777" w:rsidR="00D252EA" w:rsidRPr="00D252EA" w:rsidRDefault="00D252EA" w:rsidP="00D2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Measurement Approach</w:t>
            </w:r>
          </w:p>
        </w:tc>
      </w:tr>
      <w:tr w:rsidR="00D252EA" w:rsidRPr="00D252EA" w14:paraId="2C7B9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B5AD2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Financial</w:t>
            </w:r>
          </w:p>
        </w:tc>
        <w:tc>
          <w:tcPr>
            <w:tcW w:w="0" w:type="auto"/>
            <w:vAlign w:val="center"/>
            <w:hideMark/>
          </w:tcPr>
          <w:p w14:paraId="06481823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Revenue growth %</w:t>
            </w:r>
          </w:p>
        </w:tc>
        <w:tc>
          <w:tcPr>
            <w:tcW w:w="0" w:type="auto"/>
            <w:vAlign w:val="center"/>
            <w:hideMark/>
          </w:tcPr>
          <w:p w14:paraId="16D2B522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Quarterly reports</w:t>
            </w:r>
          </w:p>
        </w:tc>
      </w:tr>
      <w:tr w:rsidR="00D252EA" w:rsidRPr="00D252EA" w14:paraId="1BFFA8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9BE63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51299429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Net Promoter Score (NPS)</w:t>
            </w:r>
          </w:p>
        </w:tc>
        <w:tc>
          <w:tcPr>
            <w:tcW w:w="0" w:type="auto"/>
            <w:vAlign w:val="center"/>
            <w:hideMark/>
          </w:tcPr>
          <w:p w14:paraId="4325CB93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Customer surveys</w:t>
            </w:r>
          </w:p>
        </w:tc>
      </w:tr>
      <w:tr w:rsidR="00D252EA" w:rsidRPr="00D252EA" w14:paraId="393E24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80D95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Internal Processes</w:t>
            </w:r>
          </w:p>
        </w:tc>
        <w:tc>
          <w:tcPr>
            <w:tcW w:w="0" w:type="auto"/>
            <w:vAlign w:val="center"/>
            <w:hideMark/>
          </w:tcPr>
          <w:p w14:paraId="7C2DE132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Cycle time reduction %</w:t>
            </w:r>
          </w:p>
        </w:tc>
        <w:tc>
          <w:tcPr>
            <w:tcW w:w="0" w:type="auto"/>
            <w:vAlign w:val="center"/>
            <w:hideMark/>
          </w:tcPr>
          <w:p w14:paraId="072533BA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Workflow dashboards</w:t>
            </w:r>
          </w:p>
        </w:tc>
      </w:tr>
      <w:tr w:rsidR="00D252EA" w:rsidRPr="00D252EA" w14:paraId="383321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B3EB4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Learning &amp; Growth</w:t>
            </w:r>
          </w:p>
        </w:tc>
        <w:tc>
          <w:tcPr>
            <w:tcW w:w="0" w:type="auto"/>
            <w:vAlign w:val="center"/>
            <w:hideMark/>
          </w:tcPr>
          <w:p w14:paraId="04A149A6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Training hours per FTE</w:t>
            </w:r>
          </w:p>
        </w:tc>
        <w:tc>
          <w:tcPr>
            <w:tcW w:w="0" w:type="auto"/>
            <w:vAlign w:val="center"/>
            <w:hideMark/>
          </w:tcPr>
          <w:p w14:paraId="3A931902" w14:textId="77777777" w:rsidR="00D252EA" w:rsidRPr="00D252EA" w:rsidRDefault="00D252EA" w:rsidP="00D25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D25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HR development reports</w:t>
            </w:r>
          </w:p>
        </w:tc>
      </w:tr>
    </w:tbl>
    <w:p w14:paraId="1CA9E794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2E84EE6E">
          <v:rect id="_x0000_i1038" style="width:0;height:1.5pt" o:hralign="center" o:hrstd="t" o:hr="t" fillcolor="#a0a0a0" stroked="f"/>
        </w:pict>
      </w:r>
    </w:p>
    <w:p w14:paraId="3D25E81D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11. Best Practices and Case Examples</w:t>
      </w:r>
    </w:p>
    <w:p w14:paraId="72468815" w14:textId="77777777" w:rsidR="00D252EA" w:rsidRPr="00D252EA" w:rsidRDefault="00D252EA" w:rsidP="00D252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Case 1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 A technology firm using agile strategy sprints to adapt product portfolio.</w:t>
      </w:r>
    </w:p>
    <w:p w14:paraId="16DF8EE2" w14:textId="77777777" w:rsidR="00D252EA" w:rsidRPr="00D252EA" w:rsidRDefault="00D252EA" w:rsidP="00D252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Case 2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 A non-profit embedding empathy maps to align mission and funding strategy.</w:t>
      </w:r>
    </w:p>
    <w:p w14:paraId="19793451" w14:textId="77777777" w:rsidR="00D252EA" w:rsidRPr="00D252EA" w:rsidRDefault="00D252EA" w:rsidP="00D252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Case 3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 A public-sector agency adopting balanced scorecards to measure reform impact.</w:t>
      </w:r>
    </w:p>
    <w:p w14:paraId="59D8D473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3CBBCAE7">
          <v:rect id="_x0000_i1039" style="width:0;height:1.5pt" o:hralign="center" o:hrstd="t" o:hr="t" fillcolor="#a0a0a0" stroked="f"/>
        </w:pict>
      </w:r>
    </w:p>
    <w:p w14:paraId="6E5B357D" w14:textId="77777777" w:rsidR="00D252EA" w:rsidRPr="00D252EA" w:rsidRDefault="00D252EA" w:rsidP="00D25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12. References</w:t>
      </w:r>
    </w:p>
    <w:p w14:paraId="3C1FE3F6" w14:textId="77777777" w:rsidR="00D252EA" w:rsidRPr="00D252EA" w:rsidRDefault="00D252EA" w:rsidP="00D252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Kaplan, R. S., &amp; Norton, D. P. (1996). </w:t>
      </w:r>
      <w:r w:rsidRPr="00D252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The Balanced Scorecard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 Harvard Business School Press.</w:t>
      </w:r>
    </w:p>
    <w:p w14:paraId="2E792F68" w14:textId="77777777" w:rsidR="00D252EA" w:rsidRPr="00D252EA" w:rsidRDefault="00D252EA" w:rsidP="00D252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lastRenderedPageBreak/>
        <w:t xml:space="preserve">Osterwalder, A., Pigneur, Y., Bernarda, G., &amp; Smith, A. (2014). </w:t>
      </w:r>
      <w:r w:rsidRPr="00D252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Value Proposition Design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 Wiley.</w:t>
      </w:r>
    </w:p>
    <w:p w14:paraId="7A1C76DA" w14:textId="77777777" w:rsidR="00D252EA" w:rsidRPr="00D252EA" w:rsidRDefault="00D252EA" w:rsidP="00D252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Schoemaker, P. J. H. (1995). “Scenario Planning: A Tool for Strategic Thinking.” </w:t>
      </w:r>
      <w:r w:rsidRPr="00D252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Sloan Management Review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310893BD" w14:textId="77777777" w:rsidR="00D252EA" w:rsidRPr="00D252EA" w:rsidRDefault="00D252EA" w:rsidP="00D252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MindTools. (2025). Strategy Tools. Available at: https://www.mindtools.com/pages/main/newMN_STR.htm</w:t>
      </w:r>
    </w:p>
    <w:p w14:paraId="31188DF5" w14:textId="77777777" w:rsidR="00D252EA" w:rsidRPr="00D252EA" w:rsidRDefault="00D252EA" w:rsidP="00D252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Harvard Business Review. (2025). Strategy and Leadership Collection. </w:t>
      </w:r>
      <w:hyperlink r:id="rId6" w:tgtFrame="_new" w:history="1">
        <w:r w:rsidRPr="00D252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 w:bidi="ar-SA"/>
            <w14:ligatures w14:val="none"/>
          </w:rPr>
          <w:t>https://hbr.org</w:t>
        </w:r>
      </w:hyperlink>
    </w:p>
    <w:p w14:paraId="160AB0BF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0B63CAB3">
          <v:rect id="_x0000_i1040" style="width:0;height:1.5pt" o:hralign="center" o:hrstd="t" o:hr="t" fillcolor="#a0a0a0" stroked="f"/>
        </w:pict>
      </w:r>
    </w:p>
    <w:p w14:paraId="332B4077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📌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This is 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ready to copy into Word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→ apply heading styles (H1 for sections, H2 for subsections), insert page breaks before each major part, and format tables with professional borders/shading.</w:t>
      </w:r>
    </w:p>
    <w:p w14:paraId="1D54EE19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0E63F325">
          <v:rect id="_x0000_i1041" style="width:0;height:1.5pt" o:hralign="center" o:hrstd="t" o:hr="t" fillcolor="#a0a0a0" stroked="f"/>
        </w:pict>
      </w:r>
    </w:p>
    <w:p w14:paraId="5E3EF8E4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Would you like me to also </w:t>
      </w:r>
      <w:r w:rsidRPr="00D25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design a cover page + sample visual (strategy map or scorecard)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in the </w:t>
      </w:r>
      <w:proofErr w:type="gramStart"/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manuscript</w:t>
      </w:r>
      <w:proofErr w:type="gramEnd"/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so it feels more like a </w:t>
      </w:r>
      <w:r w:rsidRPr="00D252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book</w:t>
      </w: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than a consulting report?</w:t>
      </w:r>
    </w:p>
    <w:p w14:paraId="30DF2B6E" w14:textId="77777777" w:rsidR="00D252EA" w:rsidRPr="00D252EA" w:rsidRDefault="00D252EA" w:rsidP="00D252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</w:pPr>
      <w:r w:rsidRPr="00D252EA"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  <w:t>Top of Form</w:t>
      </w:r>
    </w:p>
    <w:p w14:paraId="7C91E450" w14:textId="77777777" w:rsidR="00D252EA" w:rsidRPr="00D252EA" w:rsidRDefault="00D252EA" w:rsidP="00D2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</w:p>
    <w:p w14:paraId="03F0CA9A" w14:textId="77777777" w:rsidR="00D252EA" w:rsidRPr="00D252EA" w:rsidRDefault="00D252EA" w:rsidP="00D252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</w:pPr>
      <w:r w:rsidRPr="00D252EA"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  <w:t>Bottom of Form</w:t>
      </w:r>
    </w:p>
    <w:p w14:paraId="47991B09" w14:textId="77777777" w:rsidR="00D252EA" w:rsidRPr="00D252EA" w:rsidRDefault="00D252EA" w:rsidP="00D25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D252E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ChatGPT can make mistakes. Che</w:t>
      </w:r>
    </w:p>
    <w:p w14:paraId="318ED0D1" w14:textId="77777777" w:rsidR="009650D2" w:rsidRDefault="009650D2"/>
    <w:sectPr w:rsidR="009650D2" w:rsidSect="00FF20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4383"/>
    <w:multiLevelType w:val="multilevel"/>
    <w:tmpl w:val="7610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86B61"/>
    <w:multiLevelType w:val="multilevel"/>
    <w:tmpl w:val="7F90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82880"/>
    <w:multiLevelType w:val="multilevel"/>
    <w:tmpl w:val="E15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B26F2"/>
    <w:multiLevelType w:val="multilevel"/>
    <w:tmpl w:val="74B4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573A4"/>
    <w:multiLevelType w:val="multilevel"/>
    <w:tmpl w:val="3FB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C7CA9"/>
    <w:multiLevelType w:val="multilevel"/>
    <w:tmpl w:val="8C0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753F7"/>
    <w:multiLevelType w:val="multilevel"/>
    <w:tmpl w:val="0900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67D6C"/>
    <w:multiLevelType w:val="multilevel"/>
    <w:tmpl w:val="B904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F6AF6"/>
    <w:multiLevelType w:val="multilevel"/>
    <w:tmpl w:val="4480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E579A"/>
    <w:multiLevelType w:val="multilevel"/>
    <w:tmpl w:val="D9A0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547736">
    <w:abstractNumId w:val="3"/>
  </w:num>
  <w:num w:numId="2" w16cid:durableId="1846625042">
    <w:abstractNumId w:val="5"/>
  </w:num>
  <w:num w:numId="3" w16cid:durableId="1111163655">
    <w:abstractNumId w:val="9"/>
  </w:num>
  <w:num w:numId="4" w16cid:durableId="1634289639">
    <w:abstractNumId w:val="6"/>
  </w:num>
  <w:num w:numId="5" w16cid:durableId="634141356">
    <w:abstractNumId w:val="2"/>
  </w:num>
  <w:num w:numId="6" w16cid:durableId="1285695786">
    <w:abstractNumId w:val="8"/>
  </w:num>
  <w:num w:numId="7" w16cid:durableId="1034891160">
    <w:abstractNumId w:val="1"/>
  </w:num>
  <w:num w:numId="8" w16cid:durableId="1655907864">
    <w:abstractNumId w:val="0"/>
  </w:num>
  <w:num w:numId="9" w16cid:durableId="1652053802">
    <w:abstractNumId w:val="7"/>
  </w:num>
  <w:num w:numId="10" w16cid:durableId="553397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EA"/>
    <w:rsid w:val="000255D3"/>
    <w:rsid w:val="000B6FB0"/>
    <w:rsid w:val="001A217F"/>
    <w:rsid w:val="002D2B53"/>
    <w:rsid w:val="003575C5"/>
    <w:rsid w:val="00361BC5"/>
    <w:rsid w:val="003926D6"/>
    <w:rsid w:val="003E072D"/>
    <w:rsid w:val="004B6DC6"/>
    <w:rsid w:val="00571686"/>
    <w:rsid w:val="0058252A"/>
    <w:rsid w:val="00596FCE"/>
    <w:rsid w:val="005A7D89"/>
    <w:rsid w:val="009650D2"/>
    <w:rsid w:val="00B70AAC"/>
    <w:rsid w:val="00C80371"/>
    <w:rsid w:val="00CC6EB7"/>
    <w:rsid w:val="00D252EA"/>
    <w:rsid w:val="00D613DB"/>
    <w:rsid w:val="00D62679"/>
    <w:rsid w:val="00DE12BB"/>
    <w:rsid w:val="00FB73B0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B3BC"/>
  <w15:chartTrackingRefBased/>
  <w15:docId w15:val="{BEC30B95-474B-4B47-B159-F5F7E94C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EA"/>
    <w:rPr>
      <w:rFonts w:eastAsiaTheme="majorEastAsia" w:cstheme="majorBidi"/>
      <w:color w:val="0F4761" w:themeColor="accent1" w:themeShade="BF"/>
      <w:sz w:val="28"/>
      <w:szCs w:val="28"/>
      <w:lang w:val="en-US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EA"/>
    <w:rPr>
      <w:rFonts w:eastAsiaTheme="majorEastAsia" w:cstheme="majorBidi"/>
      <w:i/>
      <w:iCs/>
      <w:color w:val="0F4761" w:themeColor="accent1" w:themeShade="BF"/>
      <w:lang w:val="en-US"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EA"/>
    <w:rPr>
      <w:rFonts w:eastAsiaTheme="majorEastAsia" w:cstheme="majorBidi"/>
      <w:color w:val="0F4761" w:themeColor="accent1" w:themeShade="BF"/>
      <w:lang w:val="en-US"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EA"/>
    <w:rPr>
      <w:rFonts w:eastAsiaTheme="majorEastAsia" w:cstheme="majorBidi"/>
      <w:i/>
      <w:iCs/>
      <w:color w:val="595959" w:themeColor="text1" w:themeTint="A6"/>
      <w:lang w:val="en-US"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EA"/>
    <w:rPr>
      <w:rFonts w:eastAsiaTheme="majorEastAsia" w:cstheme="majorBidi"/>
      <w:color w:val="595959" w:themeColor="text1" w:themeTint="A6"/>
      <w:lang w:val="en-US"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EA"/>
    <w:rPr>
      <w:rFonts w:eastAsiaTheme="majorEastAsia" w:cstheme="majorBidi"/>
      <w:i/>
      <w:iCs/>
      <w:color w:val="272727" w:themeColor="text1" w:themeTint="D8"/>
      <w:lang w:val="en-US"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EA"/>
    <w:rPr>
      <w:rFonts w:eastAsiaTheme="majorEastAsia" w:cstheme="majorBidi"/>
      <w:color w:val="272727" w:themeColor="text1" w:themeTint="D8"/>
      <w:lang w:val="en-US"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D25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E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EA"/>
    <w:rPr>
      <w:rFonts w:eastAsiaTheme="majorEastAsia" w:cstheme="majorBidi"/>
      <w:color w:val="595959" w:themeColor="text1" w:themeTint="A6"/>
      <w:spacing w:val="15"/>
      <w:sz w:val="28"/>
      <w:szCs w:val="28"/>
      <w:lang w:val="en-US"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D25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EA"/>
    <w:rPr>
      <w:i/>
      <w:iCs/>
      <w:color w:val="404040" w:themeColor="text1" w:themeTint="BF"/>
      <w:lang w:val="en-US" w:bidi="ar-EG"/>
    </w:rPr>
  </w:style>
  <w:style w:type="paragraph" w:styleId="ListParagraph">
    <w:name w:val="List Paragraph"/>
    <w:basedOn w:val="Normal"/>
    <w:uiPriority w:val="34"/>
    <w:qFormat/>
    <w:rsid w:val="00D25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EA"/>
    <w:rPr>
      <w:i/>
      <w:iCs/>
      <w:color w:val="0F4761" w:themeColor="accent1" w:themeShade="BF"/>
      <w:lang w:val="en-US" w:bidi="ar-EG"/>
    </w:rPr>
  </w:style>
  <w:style w:type="character" w:styleId="IntenseReference">
    <w:name w:val="Intense Reference"/>
    <w:basedOn w:val="DefaultParagraphFont"/>
    <w:uiPriority w:val="32"/>
    <w:qFormat/>
    <w:rsid w:val="00D25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" TargetMode="External"/><Relationship Id="rId5" Type="http://schemas.openxmlformats.org/officeDocument/2006/relationships/hyperlink" Target="mailto:h.meligy@iee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1</cp:revision>
  <dcterms:created xsi:type="dcterms:W3CDTF">2025-08-17T17:24:00Z</dcterms:created>
  <dcterms:modified xsi:type="dcterms:W3CDTF">2025-08-17T17:25:00Z</dcterms:modified>
</cp:coreProperties>
</file>