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18688" w14:textId="77777777" w:rsidR="00BA3852" w:rsidRPr="00BA3852" w:rsidRDefault="00BA3852" w:rsidP="001D780B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2739"/>
      <w:r w:rsidRPr="00BA3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19_Internal_Control_Audit</w:t>
      </w:r>
      <w:bookmarkEnd w:id="0"/>
    </w:p>
    <w:p w14:paraId="00DB9077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FF1C1B" w:rsidRPr="00FF1C1B" w14:paraId="020BBB63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0241E260" w14:textId="77777777" w:rsidR="00FF1C1B" w:rsidRPr="00FF1C1B" w:rsidRDefault="00FF1C1B" w:rsidP="00FF1C1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49638BF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FF1C1B" w:rsidRPr="00FF1C1B" w14:paraId="06D5693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7206E71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523999FD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FF1C1B" w:rsidRPr="00FF1C1B" w14:paraId="16FFF0C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4318313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3A7E368F" w14:textId="6D91BCCE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19_Internal_Control_Audit</w:t>
            </w:r>
          </w:p>
        </w:tc>
      </w:tr>
      <w:tr w:rsidR="00FF1C1B" w:rsidRPr="00FF1C1B" w14:paraId="7702965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3C5D50A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078AE868" w14:textId="1EA7F4B0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FD2ED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19</w:t>
            </w:r>
          </w:p>
        </w:tc>
      </w:tr>
      <w:tr w:rsidR="00FF1C1B" w:rsidRPr="00FF1C1B" w14:paraId="5C66AF6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94ED9DB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21087469" w14:textId="54FD0495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19_Internal_Control_Audit</w:t>
            </w:r>
          </w:p>
        </w:tc>
      </w:tr>
      <w:tr w:rsidR="00FF1C1B" w:rsidRPr="00FF1C1B" w14:paraId="2F2790E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A647C74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2C074D27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FF1C1B" w:rsidRPr="00FF1C1B" w14:paraId="4E761C1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BEFEA68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5E00597E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FF1C1B" w:rsidRPr="00FF1C1B" w14:paraId="217925B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41FF4EC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7903CA69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FF1C1B" w:rsidRPr="00FF1C1B" w14:paraId="7E18791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FA7C168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21B37EE9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FF1C1B" w:rsidRPr="00FF1C1B" w14:paraId="6FE9E0B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BEAA6BA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440ADDC0" w14:textId="6F3163C4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 / CEO</w:t>
            </w:r>
          </w:p>
        </w:tc>
      </w:tr>
      <w:tr w:rsidR="00FF1C1B" w:rsidRPr="00FF1C1B" w14:paraId="319FB93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A5EE81A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25FB37FD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FF1C1B" w:rsidRPr="00FF1C1B" w14:paraId="5F82C65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790E6FE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CFA75B6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FF1C1B" w:rsidRPr="00FF1C1B" w14:paraId="31B5F15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700084B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174AF56C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FF1C1B" w:rsidRPr="00FF1C1B" w14:paraId="77E3E30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BF8B741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7F9AFCDF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7C8A8D96" w14:textId="77777777" w:rsidR="00FF1C1B" w:rsidRPr="00FF1C1B" w:rsidRDefault="00FF1C1B" w:rsidP="00FF1C1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6A66BD48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FF1C1B" w:rsidRPr="00FF1C1B" w14:paraId="5C97CC7C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027874DC" w14:textId="77777777" w:rsidR="00FF1C1B" w:rsidRPr="00FF1C1B" w:rsidRDefault="00FF1C1B" w:rsidP="00FF1C1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6227DF81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2EB651ED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2371B775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FF1C1B" w:rsidRPr="00FF1C1B" w14:paraId="446FB1A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C87BD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18403D92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7386D0B2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16012185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0C0002D5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FF1C1B" w:rsidRPr="00FF1C1B" w14:paraId="358CA06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777955B4" w14:textId="77777777" w:rsidR="00FF1C1B" w:rsidRPr="00FF1C1B" w:rsidRDefault="00FF1C1B" w:rsidP="00FF1C1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4D9E0AB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FF1C1B" w:rsidRPr="00FF1C1B" w14:paraId="350711C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2E75C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77A2A0FD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FF1C1B" w:rsidRPr="00FF1C1B" w14:paraId="4FCC74B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0FF17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3786F75D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FF1C1B" w:rsidRPr="00FF1C1B" w14:paraId="417667D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75B36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3C631DAE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76797AF7" w14:textId="77777777" w:rsidR="00FF1C1B" w:rsidRPr="00FF1C1B" w:rsidRDefault="00FF1C1B" w:rsidP="00FF1C1B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2D6F3EDB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1FCB2B68" w14:textId="77777777" w:rsidR="00FF1C1B" w:rsidRPr="00FF1C1B" w:rsidRDefault="00FF1C1B" w:rsidP="00FF1C1B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504CF212" w14:textId="77777777" w:rsidR="00FF1C1B" w:rsidRPr="00FF1C1B" w:rsidRDefault="00FF1C1B" w:rsidP="00FF1C1B"/>
    <w:p w14:paraId="46AC7937" w14:textId="7A6419C9" w:rsidR="00FF1C1B" w:rsidRDefault="00FF1C1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17864682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B30553" w14:textId="6DDC3DDC" w:rsidR="00FF1C1B" w:rsidRDefault="00FF1C1B">
          <w:pPr>
            <w:pStyle w:val="TOCHeading"/>
          </w:pPr>
          <w:r>
            <w:t>Contents</w:t>
          </w:r>
        </w:p>
        <w:p w14:paraId="0B1BBEBA" w14:textId="3D731263" w:rsidR="00D7679E" w:rsidRDefault="00FF1C1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2739" w:history="1">
            <w:r w:rsidR="00D7679E"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19_Internal_Control_Audit</w:t>
            </w:r>
            <w:r w:rsidR="00D7679E">
              <w:rPr>
                <w:noProof/>
                <w:webHidden/>
              </w:rPr>
              <w:tab/>
            </w:r>
            <w:r w:rsidR="00D7679E">
              <w:rPr>
                <w:noProof/>
                <w:webHidden/>
              </w:rPr>
              <w:fldChar w:fldCharType="begin"/>
            </w:r>
            <w:r w:rsidR="00D7679E">
              <w:rPr>
                <w:noProof/>
                <w:webHidden/>
              </w:rPr>
              <w:instrText xml:space="preserve"> PAGEREF _Toc224162739 \h </w:instrText>
            </w:r>
            <w:r w:rsidR="00D7679E">
              <w:rPr>
                <w:noProof/>
                <w:webHidden/>
              </w:rPr>
            </w:r>
            <w:r w:rsidR="00D7679E">
              <w:rPr>
                <w:noProof/>
                <w:webHidden/>
              </w:rPr>
              <w:fldChar w:fldCharType="separate"/>
            </w:r>
            <w:r w:rsidR="00D7679E">
              <w:rPr>
                <w:noProof/>
                <w:webHidden/>
              </w:rPr>
              <w:t>1</w:t>
            </w:r>
            <w:r w:rsidR="00D7679E">
              <w:rPr>
                <w:noProof/>
                <w:webHidden/>
              </w:rPr>
              <w:fldChar w:fldCharType="end"/>
            </w:r>
          </w:hyperlink>
        </w:p>
        <w:p w14:paraId="4270973F" w14:textId="31B4E710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0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Policy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73622" w14:textId="1D76A132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1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Internal Control Architecture (Three Lines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A5EC" w14:textId="499F9A46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2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Line 1 – Management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E140A" w14:textId="702D8860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3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Line 2 – Risk &amp; Compliance Oversight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3C482" w14:textId="2E890841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4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Line 3 – Independent Internal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9940" w14:textId="77A7090B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5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Work Breakdown Structure (WBS)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06EA" w14:textId="179C2C47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6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19.1 Internal Control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0109A" w14:textId="16E64997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7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19.2 Internal Audit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9DCBA" w14:textId="2CD32FC4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8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19.3 Fraud 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5C448" w14:textId="67CBD148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9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19.4 Compliance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7C98A" w14:textId="5FB09161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0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 – Internal Audit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5C46" w14:textId="3426959D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1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BPMN – Internal Audit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F9230" w14:textId="76F41FEA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2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6-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RACI Matrix – Internal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83473" w14:textId="5EF11554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3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7-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Key Internal Controls by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0EC47" w14:textId="6C35C811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4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A. Financial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4B17" w14:textId="1D1E5072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5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B. Procurement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8F63" w14:textId="4F4E0BD6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6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C. HR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FC798" w14:textId="3B8895A4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7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D. IT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8EB28" w14:textId="4227C133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8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8-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Fraud Risk Management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4EAC" w14:textId="47DA17F8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9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9-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 Dashboard – Internal Control &amp;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100F6" w14:textId="7CB4A322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0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10-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/ ERP Control Points (If SAP Used)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CD75" w14:textId="041C4494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1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 &amp; Templates (Standardized Codes)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CF784" w14:textId="76F7EF6D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2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Governance Reporting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06003" w14:textId="15556939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3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Maturity Levels (Control Effectiveness Scale)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43DC" w14:textId="41E3CD98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4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 xml:space="preserve">Audit </w:t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Committee</w:t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 xml:space="preserve"> Oversight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810A3" w14:textId="1FD34F56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5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Integration with Other RAM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2FC29" w14:textId="322164EB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6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0542F" w14:textId="3ABE1594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7" w:history="1">
            <w:r w:rsidRPr="002A6392">
              <w:rPr>
                <w:rStyle w:val="Hyperlink"/>
                <w:noProof/>
              </w:rPr>
              <w:t>Forms and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032E5" w14:textId="0CCA7E1F" w:rsidR="00FF1C1B" w:rsidRDefault="00FF1C1B">
          <w:r>
            <w:rPr>
              <w:b/>
              <w:bCs/>
              <w:noProof/>
            </w:rPr>
            <w:fldChar w:fldCharType="end"/>
          </w:r>
        </w:p>
      </w:sdtContent>
    </w:sdt>
    <w:p w14:paraId="22390758" w14:textId="7C32DF46" w:rsidR="00FF1C1B" w:rsidRDefault="00FF1C1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648CC4B2" w14:textId="77777777" w:rsidR="00FF1C1B" w:rsidRDefault="00FF1C1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0BB30C3E" w14:textId="534BE911" w:rsidR="00BA3852" w:rsidRPr="00BA3852" w:rsidRDefault="00BA3852" w:rsidP="00FF1C1B">
      <w:pPr>
        <w:shd w:val="clear" w:color="auto" w:fill="0E2841" w:themeFill="text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RAM – Internal Control &amp; Audit Framework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 xml:space="preserve">Document Code: </w:t>
      </w: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L_0_19_Internal_Control_Audit</w:t>
      </w:r>
    </w:p>
    <w:p w14:paraId="6EE94B50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4A888CB5">
          <v:rect id="_x0000_i1025" style="width:0;height:1.5pt" o:hralign="center" o:hrstd="t" o:hr="t" fillcolor="#a0a0a0" stroked="f"/>
        </w:pict>
      </w:r>
    </w:p>
    <w:p w14:paraId="06FB1D06" w14:textId="37BCD4E6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62740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Policy Statement</w:t>
      </w:r>
      <w:bookmarkEnd w:id="1"/>
    </w:p>
    <w:p w14:paraId="6A952474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RAM establishes a structured </w:t>
      </w: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Internal Control and Audit Framework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to:</w:t>
      </w:r>
    </w:p>
    <w:p w14:paraId="76A45599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Safeguard assets</w:t>
      </w:r>
    </w:p>
    <w:p w14:paraId="1974B829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reliability of financial and operational reporting</w:t>
      </w:r>
    </w:p>
    <w:p w14:paraId="2DC9ADD3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compliance with laws, regulations, and contracts</w:t>
      </w:r>
    </w:p>
    <w:p w14:paraId="2D1E4295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Improve governance and risk management effectiveness</w:t>
      </w:r>
    </w:p>
    <w:p w14:paraId="7CED1A2D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Detect and prevent fraud, misconduct, and inefficiencies</w:t>
      </w:r>
    </w:p>
    <w:p w14:paraId="2F123E90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framework aligns with:</w:t>
      </w:r>
    </w:p>
    <w:p w14:paraId="69F6EADC" w14:textId="77777777" w:rsidR="00BA3852" w:rsidRPr="00BA3852" w:rsidRDefault="00BA3852" w:rsidP="00BA3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Committee of Sponsoring Organizations of the Treadway Commission (COSO Internal Control Framework)</w:t>
      </w:r>
    </w:p>
    <w:p w14:paraId="409CDDE0" w14:textId="77777777" w:rsidR="00BA3852" w:rsidRPr="00BA3852" w:rsidRDefault="00BA3852" w:rsidP="00BA3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Institute of Internal Auditors (IIA Standards)</w:t>
      </w:r>
    </w:p>
    <w:p w14:paraId="5CF8C00D" w14:textId="77777777" w:rsidR="00BA3852" w:rsidRPr="00BA3852" w:rsidRDefault="00BA3852" w:rsidP="00BA3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International Organization for Standardization (ISO 31000 Risk Management principles)</w:t>
      </w:r>
    </w:p>
    <w:p w14:paraId="4DEC9F38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38ADB6F">
          <v:rect id="_x0000_i1026" style="width:0;height:1.5pt" o:hralign="center" o:hrstd="t" o:hr="t" fillcolor="#a0a0a0" stroked="f"/>
        </w:pict>
      </w:r>
    </w:p>
    <w:p w14:paraId="09A501C9" w14:textId="28299CE3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" w:name="_Toc224162741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Internal Control Architecture (Three Lines Model)</w:t>
      </w:r>
      <w:bookmarkEnd w:id="2"/>
    </w:p>
    <w:p w14:paraId="1A4238B7" w14:textId="57030EEB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79867CE6" w14:textId="77777777" w:rsidR="00BA3852" w:rsidRPr="00BA3852" w:rsidRDefault="00BA3852" w:rsidP="00D7679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  <w14:ligatures w14:val="none"/>
        </w:rPr>
        <w:drawing>
          <wp:inline distT="0" distB="0" distL="0" distR="0" wp14:anchorId="3EBEE6BE" wp14:editId="294E9B58">
            <wp:extent cx="3495675" cy="279756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245" cy="2810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27B24" w14:textId="77777777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  <w14:ligatures w14:val="none"/>
        </w:rPr>
        <w:lastRenderedPageBreak/>
        <w:drawing>
          <wp:inline distT="0" distB="0" distL="0" distR="0" wp14:anchorId="68BCD393" wp14:editId="36FE5B58">
            <wp:extent cx="5209113" cy="3933825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023" cy="3938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AEA05" w14:textId="77777777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4</w:t>
      </w:r>
    </w:p>
    <w:p w14:paraId="7820A8C4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62742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Line 1 – Management Controls</w:t>
      </w:r>
      <w:bookmarkEnd w:id="3"/>
    </w:p>
    <w:p w14:paraId="17F75713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Process owners</w:t>
      </w:r>
    </w:p>
    <w:p w14:paraId="06D42EBA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heads</w:t>
      </w:r>
    </w:p>
    <w:p w14:paraId="1511393D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controls</w:t>
      </w:r>
    </w:p>
    <w:p w14:paraId="50CD9E51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approvals</w:t>
      </w:r>
    </w:p>
    <w:p w14:paraId="7B3F7C5D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62743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Line 2 – Risk &amp; Compliance Oversight</w:t>
      </w:r>
      <w:bookmarkEnd w:id="4"/>
    </w:p>
    <w:p w14:paraId="4D92EE0D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management function</w:t>
      </w:r>
    </w:p>
    <w:p w14:paraId="18C342B7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officer</w:t>
      </w:r>
    </w:p>
    <w:p w14:paraId="15E31FBB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governance</w:t>
      </w:r>
    </w:p>
    <w:p w14:paraId="4544F3B8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Quality assurance</w:t>
      </w:r>
    </w:p>
    <w:p w14:paraId="0146A8D3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5" w:name="_Toc224162744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Line 3 – Independent Internal Audit</w:t>
      </w:r>
      <w:bookmarkEnd w:id="5"/>
    </w:p>
    <w:p w14:paraId="0EC74500" w14:textId="77777777" w:rsidR="00BA3852" w:rsidRPr="00BA3852" w:rsidRDefault="00BA3852" w:rsidP="00BA3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Audit Function</w:t>
      </w:r>
    </w:p>
    <w:p w14:paraId="0DAEDA22" w14:textId="77777777" w:rsidR="00BA3852" w:rsidRPr="00BA3852" w:rsidRDefault="00BA3852" w:rsidP="00BA3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Reports directly to Board / Audit Committee</w:t>
      </w:r>
    </w:p>
    <w:p w14:paraId="07F3141F" w14:textId="77777777" w:rsidR="00BA3852" w:rsidRPr="00BA3852" w:rsidRDefault="00BA3852" w:rsidP="00BA3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Provides independent assurance</w:t>
      </w:r>
    </w:p>
    <w:p w14:paraId="1357A937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112FCE">
          <v:rect id="_x0000_i1027" style="width:0;height:1.5pt" o:hralign="center" o:hrstd="t" o:hr="t" fillcolor="#a0a0a0" stroked="f"/>
        </w:pict>
      </w:r>
    </w:p>
    <w:p w14:paraId="25036ACD" w14:textId="140886F9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62745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Work Breakdown Structure (WBS)</w:t>
      </w:r>
      <w:bookmarkEnd w:id="6"/>
    </w:p>
    <w:p w14:paraId="0F250511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62746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19.1 Internal Control Framework</w:t>
      </w:r>
      <w:bookmarkEnd w:id="7"/>
    </w:p>
    <w:p w14:paraId="1A401D0E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19.1.1 Control Environment</w:t>
      </w:r>
    </w:p>
    <w:p w14:paraId="28A762F0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19.1.2 Risk Assessment</w:t>
      </w:r>
    </w:p>
    <w:p w14:paraId="388B5FE7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19.1.3 Control Activities</w:t>
      </w:r>
    </w:p>
    <w:p w14:paraId="55EAE06B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19.1.4 Information &amp; Communication</w:t>
      </w:r>
    </w:p>
    <w:p w14:paraId="2EB05392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19.1.5 Monitoring Activities</w:t>
      </w:r>
    </w:p>
    <w:p w14:paraId="3D82D4B1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8" w:name="_Toc224162747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19.2 Internal Audit Management</w:t>
      </w:r>
      <w:bookmarkEnd w:id="8"/>
    </w:p>
    <w:p w14:paraId="5F265D2B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19.2.1 Audit Charter</w:t>
      </w:r>
    </w:p>
    <w:p w14:paraId="5DD136C7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19.2.2 Annual Audit Plan</w:t>
      </w:r>
    </w:p>
    <w:p w14:paraId="3E2F494F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19.2.3 Risk-Based Audit Planning</w:t>
      </w:r>
    </w:p>
    <w:p w14:paraId="371C2D72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19.2.4 Fieldwork &amp; Testing</w:t>
      </w:r>
    </w:p>
    <w:p w14:paraId="4F084EC5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19.2.5 Reporting &amp; Follow-up</w:t>
      </w:r>
    </w:p>
    <w:p w14:paraId="0CC2CC0A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62748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19.3 Fraud Risk Management</w:t>
      </w:r>
      <w:bookmarkEnd w:id="9"/>
    </w:p>
    <w:p w14:paraId="281A4166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19.3.1 Fraud Risk Assessment</w:t>
      </w:r>
    </w:p>
    <w:p w14:paraId="124BAE83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19.3.2 Whistleblowing Mechanism</w:t>
      </w:r>
    </w:p>
    <w:p w14:paraId="7C72A3DD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19.3.3 Investigation Protocol</w:t>
      </w:r>
    </w:p>
    <w:p w14:paraId="5505520A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19.3.4 Disciplinary Measures</w:t>
      </w:r>
    </w:p>
    <w:p w14:paraId="4829341B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62749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19.4 Compliance Monitoring</w:t>
      </w:r>
      <w:bookmarkEnd w:id="10"/>
    </w:p>
    <w:p w14:paraId="6FC0CDEA" w14:textId="77777777" w:rsidR="00BA3852" w:rsidRPr="00BA3852" w:rsidRDefault="00BA3852" w:rsidP="00BA3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19.4.1 Regulatory Tracking</w:t>
      </w:r>
    </w:p>
    <w:p w14:paraId="52A88F9B" w14:textId="77777777" w:rsidR="00BA3852" w:rsidRPr="00BA3852" w:rsidRDefault="00BA3852" w:rsidP="00BA3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19.4.2 Contract Compliance Review</w:t>
      </w:r>
    </w:p>
    <w:p w14:paraId="279A020E" w14:textId="77777777" w:rsidR="00BA3852" w:rsidRPr="00BA3852" w:rsidRDefault="00BA3852" w:rsidP="00BA3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19.4.3 Policy Adherence Monitoring</w:t>
      </w:r>
    </w:p>
    <w:p w14:paraId="5A4D9745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63BCB0">
          <v:rect id="_x0000_i1028" style="width:0;height:1.5pt" o:hralign="center" o:hrstd="t" o:hr="t" fillcolor="#a0a0a0" stroked="f"/>
        </w:pict>
      </w:r>
    </w:p>
    <w:p w14:paraId="6DB11724" w14:textId="67C916DE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1" w:name="_Toc224162750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 – Internal Audit Process</w:t>
      </w:r>
      <w:bookmarkEnd w:id="1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9"/>
        <w:gridCol w:w="1940"/>
        <w:gridCol w:w="1610"/>
        <w:gridCol w:w="2208"/>
        <w:gridCol w:w="1469"/>
      </w:tblGrid>
      <w:tr w:rsidR="00BA3852" w:rsidRPr="00BA3852" w14:paraId="697D2904" w14:textId="77777777" w:rsidTr="001D7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DD1C18E" w14:textId="77777777" w:rsidR="00BA3852" w:rsidRPr="00BA3852" w:rsidRDefault="00BA3852" w:rsidP="001D780B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2FB39A1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ADEB58B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CE79073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A9D8ED3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BA3852" w:rsidRPr="00BA3852" w14:paraId="1F0CE981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B5BAB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/ Audit Committee</w:t>
            </w:r>
          </w:p>
        </w:tc>
        <w:tc>
          <w:tcPr>
            <w:tcW w:w="0" w:type="auto"/>
            <w:hideMark/>
          </w:tcPr>
          <w:p w14:paraId="40186119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Charter</w:t>
            </w:r>
          </w:p>
        </w:tc>
        <w:tc>
          <w:tcPr>
            <w:tcW w:w="0" w:type="auto"/>
            <w:hideMark/>
          </w:tcPr>
          <w:p w14:paraId="0251DBD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Develop Risk-Based Plan</w:t>
            </w:r>
          </w:p>
        </w:tc>
        <w:tc>
          <w:tcPr>
            <w:tcW w:w="0" w:type="auto"/>
            <w:hideMark/>
          </w:tcPr>
          <w:p w14:paraId="196BB1A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Audit Plan</w:t>
            </w:r>
          </w:p>
        </w:tc>
        <w:tc>
          <w:tcPr>
            <w:tcW w:w="0" w:type="auto"/>
            <w:hideMark/>
          </w:tcPr>
          <w:p w14:paraId="538B38BF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BA3852" w:rsidRPr="00BA3852" w14:paraId="4F77C8F4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6C5D7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0" w:type="auto"/>
            <w:hideMark/>
          </w:tcPr>
          <w:p w14:paraId="7AC0A9FC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&amp; Operational Data</w:t>
            </w:r>
          </w:p>
        </w:tc>
        <w:tc>
          <w:tcPr>
            <w:tcW w:w="0" w:type="auto"/>
            <w:hideMark/>
          </w:tcPr>
          <w:p w14:paraId="4C46236E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Audit Fieldwork</w:t>
            </w:r>
          </w:p>
        </w:tc>
        <w:tc>
          <w:tcPr>
            <w:tcW w:w="0" w:type="auto"/>
            <w:hideMark/>
          </w:tcPr>
          <w:p w14:paraId="39CA089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Report</w:t>
            </w:r>
          </w:p>
        </w:tc>
        <w:tc>
          <w:tcPr>
            <w:tcW w:w="0" w:type="auto"/>
            <w:hideMark/>
          </w:tcPr>
          <w:p w14:paraId="16B8ED64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BA3852" w:rsidRPr="00BA3852" w14:paraId="32DC84AC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5184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5E602065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Documentation</w:t>
            </w:r>
          </w:p>
        </w:tc>
        <w:tc>
          <w:tcPr>
            <w:tcW w:w="0" w:type="auto"/>
            <w:hideMark/>
          </w:tcPr>
          <w:p w14:paraId="28C7B80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Testing</w:t>
            </w:r>
          </w:p>
        </w:tc>
        <w:tc>
          <w:tcPr>
            <w:tcW w:w="0" w:type="auto"/>
            <w:hideMark/>
          </w:tcPr>
          <w:p w14:paraId="10EBCF9E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Findings &amp; Recommendations</w:t>
            </w:r>
          </w:p>
        </w:tc>
        <w:tc>
          <w:tcPr>
            <w:tcW w:w="0" w:type="auto"/>
            <w:hideMark/>
          </w:tcPr>
          <w:p w14:paraId="4188A987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BA3852" w:rsidRPr="00BA3852" w14:paraId="6C7B8580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DA9226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/ Legal</w:t>
            </w:r>
          </w:p>
        </w:tc>
        <w:tc>
          <w:tcPr>
            <w:tcW w:w="0" w:type="auto"/>
            <w:hideMark/>
          </w:tcPr>
          <w:p w14:paraId="6C25A992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Policies &amp; Compliance Data</w:t>
            </w:r>
          </w:p>
        </w:tc>
        <w:tc>
          <w:tcPr>
            <w:tcW w:w="0" w:type="auto"/>
            <w:hideMark/>
          </w:tcPr>
          <w:p w14:paraId="7BE74A36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Review</w:t>
            </w:r>
          </w:p>
        </w:tc>
        <w:tc>
          <w:tcPr>
            <w:tcW w:w="0" w:type="auto"/>
            <w:hideMark/>
          </w:tcPr>
          <w:p w14:paraId="7316E357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Status Report</w:t>
            </w:r>
          </w:p>
        </w:tc>
        <w:tc>
          <w:tcPr>
            <w:tcW w:w="0" w:type="auto"/>
            <w:hideMark/>
          </w:tcPr>
          <w:p w14:paraId="501C65D5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Regulators</w:t>
            </w:r>
          </w:p>
        </w:tc>
      </w:tr>
    </w:tbl>
    <w:p w14:paraId="59BD79A2" w14:textId="6D3E2A7B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4F018B0" w14:textId="301891B6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2" w:name="_Toc224162751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BPMN – Internal Audit Flow</w:t>
      </w:r>
      <w:bookmarkEnd w:id="12"/>
    </w:p>
    <w:p w14:paraId="19EFF3CD" w14:textId="77777777" w:rsidR="00BA3852" w:rsidRPr="00FF1C1B" w:rsidRDefault="00BA3852" w:rsidP="00BA3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</w:pP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Start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lastRenderedPageBreak/>
        <w:t>Annual Risk Assessment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Audit Plan Preparation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Audit Committee Approval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Engagement Planning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Fieldwork &amp; Testing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Draft Report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Management Response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Final Report Issued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Follow-Up Review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Close Audit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End</w:t>
      </w:r>
    </w:p>
    <w:p w14:paraId="2568CD7A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pict w14:anchorId="149E76BA">
          <v:rect id="_x0000_i1029" style="width:0;height:1.5pt" o:hralign="center" o:hrstd="t" o:hr="t" fillcolor="#a0a0a0" stroked="f"/>
        </w:pict>
      </w:r>
    </w:p>
    <w:p w14:paraId="409F782B" w14:textId="01EF4D9A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3" w:name="_Toc224162752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RACI Matrix – Internal Audit</w:t>
      </w:r>
      <w:bookmarkEnd w:id="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4"/>
        <w:gridCol w:w="857"/>
        <w:gridCol w:w="1996"/>
        <w:gridCol w:w="737"/>
        <w:gridCol w:w="1316"/>
        <w:gridCol w:w="1703"/>
      </w:tblGrid>
      <w:tr w:rsidR="00BA3852" w:rsidRPr="00BA3852" w14:paraId="1FD11BAF" w14:textId="77777777" w:rsidTr="001D7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0D1E1F6" w14:textId="77777777" w:rsidR="00BA3852" w:rsidRPr="00BA3852" w:rsidRDefault="00BA3852" w:rsidP="001D780B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D67A20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517FCB6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Committee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44698D9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362A8A8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AECF71E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  <w:tr w:rsidR="00BA3852" w:rsidRPr="00BA3852" w14:paraId="2E4078EA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FBDB3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Charter</w:t>
            </w:r>
          </w:p>
        </w:tc>
        <w:tc>
          <w:tcPr>
            <w:tcW w:w="0" w:type="auto"/>
            <w:hideMark/>
          </w:tcPr>
          <w:p w14:paraId="40BD4D8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954E5A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8FBF45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4D8926E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37658FB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A3852" w:rsidRPr="00BA3852" w14:paraId="3B32241E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B79C7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Audit Plan</w:t>
            </w:r>
          </w:p>
        </w:tc>
        <w:tc>
          <w:tcPr>
            <w:tcW w:w="0" w:type="auto"/>
            <w:hideMark/>
          </w:tcPr>
          <w:p w14:paraId="082BC028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177719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E4C492D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FA00F1A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A70246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BA3852" w:rsidRPr="00BA3852" w14:paraId="4B5BABE4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0677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Audit</w:t>
            </w:r>
          </w:p>
        </w:tc>
        <w:tc>
          <w:tcPr>
            <w:tcW w:w="0" w:type="auto"/>
            <w:hideMark/>
          </w:tcPr>
          <w:p w14:paraId="5DAF296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3D381E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042C151A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A323C2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43B2086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BA3852" w:rsidRPr="00BA3852" w14:paraId="48EEB32C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E234C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Respond to Findings</w:t>
            </w:r>
          </w:p>
        </w:tc>
        <w:tc>
          <w:tcPr>
            <w:tcW w:w="0" w:type="auto"/>
            <w:hideMark/>
          </w:tcPr>
          <w:p w14:paraId="62FCC97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6C8BBAF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DD4F4ED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5DC50575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A6F3FC7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A3852" w:rsidRPr="00BA3852" w14:paraId="7F215134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C7ED2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Follow-Up</w:t>
            </w:r>
          </w:p>
        </w:tc>
        <w:tc>
          <w:tcPr>
            <w:tcW w:w="0" w:type="auto"/>
            <w:hideMark/>
          </w:tcPr>
          <w:p w14:paraId="5F79FDFA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1148CB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0227FF1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693257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611ACD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</w:tbl>
    <w:p w14:paraId="3C353D90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618798F3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3D752B">
          <v:rect id="_x0000_i1030" style="width:0;height:1.5pt" o:hralign="center" o:hrstd="t" o:hr="t" fillcolor="#a0a0a0" stroked="f"/>
        </w:pict>
      </w:r>
    </w:p>
    <w:p w14:paraId="2A0381BD" w14:textId="6CB00665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4" w:name="_Toc224162753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Key Internal Controls by Area</w:t>
      </w:r>
      <w:bookmarkEnd w:id="14"/>
    </w:p>
    <w:p w14:paraId="6394F2DE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5" w:name="_Toc224162754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A. Financial Controls</w:t>
      </w:r>
      <w:bookmarkEnd w:id="15"/>
    </w:p>
    <w:p w14:paraId="64362C3A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0D4B9766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Dual authorization for payments</w:t>
      </w:r>
    </w:p>
    <w:p w14:paraId="27FBCDDE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variance analysis</w:t>
      </w:r>
    </w:p>
    <w:p w14:paraId="02157EC4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reconciliation review</w:t>
      </w:r>
    </w:p>
    <w:p w14:paraId="0DACD2C3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Fixed asset register validation</w:t>
      </w:r>
    </w:p>
    <w:p w14:paraId="3A1E471A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6" w:name="_Toc224162755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B. Procurement Controls</w:t>
      </w:r>
      <w:bookmarkEnd w:id="16"/>
    </w:p>
    <w:p w14:paraId="369A8D22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Approved vendor list</w:t>
      </w:r>
    </w:p>
    <w:p w14:paraId="62251F46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Three-quotation policy</w:t>
      </w:r>
    </w:p>
    <w:p w14:paraId="452DBD09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review checklist</w:t>
      </w:r>
    </w:p>
    <w:p w14:paraId="06B9DEBC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 approval hierarchy</w:t>
      </w:r>
    </w:p>
    <w:p w14:paraId="23A28B52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7" w:name="_Toc224162756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C. HR Controls</w:t>
      </w:r>
      <w:bookmarkEnd w:id="17"/>
    </w:p>
    <w:p w14:paraId="2DC78508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Payroll reconciliation</w:t>
      </w:r>
    </w:p>
    <w:p w14:paraId="5A475F3E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Employment contract verification</w:t>
      </w:r>
    </w:p>
    <w:p w14:paraId="7F1DB778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Leave tracking audit</w:t>
      </w:r>
    </w:p>
    <w:p w14:paraId="321470A7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Access control review</w:t>
      </w:r>
    </w:p>
    <w:p w14:paraId="55328C76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8" w:name="_Toc224162757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D. IT Controls</w:t>
      </w:r>
      <w:bookmarkEnd w:id="18"/>
    </w:p>
    <w:p w14:paraId="0F4363E3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Access rights management</w:t>
      </w:r>
    </w:p>
    <w:p w14:paraId="275BA6DA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Backup &amp; disaster recovery testing</w:t>
      </w:r>
    </w:p>
    <w:p w14:paraId="021CB332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Change management logs</w:t>
      </w:r>
    </w:p>
    <w:p w14:paraId="221328E8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integrity validation</w:t>
      </w:r>
    </w:p>
    <w:p w14:paraId="54151869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C4C3EB">
          <v:rect id="_x0000_i1031" style="width:0;height:1.5pt" o:hralign="center" o:hrstd="t" o:hr="t" fillcolor="#a0a0a0" stroked="f"/>
        </w:pict>
      </w:r>
    </w:p>
    <w:p w14:paraId="4856539A" w14:textId="63980FA6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9" w:name="_Toc224162758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Fraud Risk Management Framework</w:t>
      </w:r>
      <w:bookmarkEnd w:id="19"/>
    </w:p>
    <w:p w14:paraId="32D22485" w14:textId="77777777" w:rsidR="00BA3852" w:rsidRPr="00BA3852" w:rsidRDefault="00BA3852" w:rsidP="001D780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val="en-GB" w:eastAsia="en-GB" w:bidi="ar-SA"/>
          <w14:ligatures w14:val="none"/>
        </w:rPr>
        <w:drawing>
          <wp:inline distT="0" distB="0" distL="0" distR="0" wp14:anchorId="3AEA823D" wp14:editId="3A654438">
            <wp:extent cx="3568227" cy="3569970"/>
            <wp:effectExtent l="0" t="0" r="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413" cy="357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FD988" w14:textId="64A097E2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noProof/>
        </w:rPr>
        <mc:AlternateContent>
          <mc:Choice Requires="wps">
            <w:drawing>
              <wp:inline distT="0" distB="0" distL="0" distR="0" wp14:anchorId="38C8823C" wp14:editId="75FC2190">
                <wp:extent cx="304800" cy="304800"/>
                <wp:effectExtent l="0" t="0" r="0" b="0"/>
                <wp:docPr id="83376344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1083EE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AD920BB" w14:textId="77777777" w:rsidR="00BA3852" w:rsidRPr="00BA3852" w:rsidRDefault="00BA3852" w:rsidP="001D780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val="en-GB" w:eastAsia="en-GB" w:bidi="ar-SA"/>
          <w14:ligatures w14:val="none"/>
        </w:rPr>
        <w:lastRenderedPageBreak/>
        <w:drawing>
          <wp:inline distT="0" distB="0" distL="0" distR="0" wp14:anchorId="70CDE8AF" wp14:editId="6C26C7A6">
            <wp:extent cx="2425553" cy="4171950"/>
            <wp:effectExtent l="0" t="0" r="0" b="0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135" cy="4198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9761C" w14:textId="06B0BB41" w:rsidR="00BA3852" w:rsidRPr="00BA3852" w:rsidRDefault="00D7679E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69C4D148" w14:textId="77777777" w:rsidR="00BA3852" w:rsidRPr="00BA3852" w:rsidRDefault="00BA3852" w:rsidP="00D7679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Fraud Triangle Elements:</w:t>
      </w:r>
    </w:p>
    <w:p w14:paraId="3E9DB171" w14:textId="77777777" w:rsidR="00BA3852" w:rsidRPr="00BA3852" w:rsidRDefault="00BA3852" w:rsidP="00BA38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Pressure</w:t>
      </w:r>
    </w:p>
    <w:p w14:paraId="42AD0050" w14:textId="77777777" w:rsidR="00BA3852" w:rsidRPr="00BA3852" w:rsidRDefault="00BA3852" w:rsidP="00BA38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Opportunity</w:t>
      </w:r>
    </w:p>
    <w:p w14:paraId="01F1C2C0" w14:textId="77777777" w:rsidR="00BA3852" w:rsidRPr="00BA3852" w:rsidRDefault="00BA3852" w:rsidP="00BA38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Rationalization</w:t>
      </w:r>
    </w:p>
    <w:p w14:paraId="32C8F061" w14:textId="77777777" w:rsidR="00BA3852" w:rsidRPr="00BA3852" w:rsidRDefault="00BA3852" w:rsidP="00D7679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Controls:</w:t>
      </w:r>
    </w:p>
    <w:p w14:paraId="61BA8EA8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Anonymous reporting channel</w:t>
      </w:r>
    </w:p>
    <w:p w14:paraId="4CFFB692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090BDC54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Conflict of interest declaration</w:t>
      </w:r>
    </w:p>
    <w:p w14:paraId="27103B77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due diligence</w:t>
      </w:r>
    </w:p>
    <w:p w14:paraId="34C5F981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Surprise audits</w:t>
      </w:r>
    </w:p>
    <w:p w14:paraId="2A01A953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9CEB48">
          <v:rect id="_x0000_i1032" style="width:0;height:1.5pt" o:hralign="center" o:hrstd="t" o:hr="t" fillcolor="#a0a0a0" stroked="f"/>
        </w:pict>
      </w:r>
    </w:p>
    <w:p w14:paraId="1CC9985E" w14:textId="37F394F3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0" w:name="_Toc224162759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 Dashboard – Internal Control &amp; Audit</w:t>
      </w:r>
      <w:bookmarkEnd w:id="2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77"/>
        <w:gridCol w:w="5748"/>
      </w:tblGrid>
      <w:tr w:rsidR="00BA3852" w:rsidRPr="00BA3852" w14:paraId="36277967" w14:textId="77777777" w:rsidTr="001D7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CE6FF00" w14:textId="77777777" w:rsidR="00BA3852" w:rsidRPr="00BA3852" w:rsidRDefault="00BA3852" w:rsidP="00BA385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748" w:type="dxa"/>
            <w:shd w:val="clear" w:color="auto" w:fill="0E2841" w:themeFill="text2"/>
            <w:hideMark/>
          </w:tcPr>
          <w:p w14:paraId="44D18D53" w14:textId="77777777" w:rsidR="00BA3852" w:rsidRPr="00BA3852" w:rsidRDefault="00BA3852" w:rsidP="00BA38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BA3852" w:rsidRPr="00BA3852" w14:paraId="7C7B209B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92C8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Audit Plan Completed</w:t>
            </w:r>
          </w:p>
        </w:tc>
        <w:tc>
          <w:tcPr>
            <w:tcW w:w="5748" w:type="dxa"/>
            <w:hideMark/>
          </w:tcPr>
          <w:p w14:paraId="14DCFA4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90%</w:t>
            </w:r>
          </w:p>
        </w:tc>
      </w:tr>
      <w:tr w:rsidR="00BA3852" w:rsidRPr="00BA3852" w14:paraId="7BB5FF26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EC2D6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High-Risk Findings Closed</w:t>
            </w:r>
          </w:p>
        </w:tc>
        <w:tc>
          <w:tcPr>
            <w:tcW w:w="5748" w:type="dxa"/>
            <w:hideMark/>
          </w:tcPr>
          <w:p w14:paraId="57A54E34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85% within 60 days</w:t>
            </w:r>
          </w:p>
        </w:tc>
      </w:tr>
      <w:tr w:rsidR="00BA3852" w:rsidRPr="00BA3852" w14:paraId="1B579517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A41FA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Repeat Findings Rate</w:t>
            </w:r>
          </w:p>
        </w:tc>
        <w:tc>
          <w:tcPr>
            <w:tcW w:w="5748" w:type="dxa"/>
            <w:hideMark/>
          </w:tcPr>
          <w:p w14:paraId="7491E05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10%</w:t>
            </w:r>
          </w:p>
        </w:tc>
      </w:tr>
      <w:tr w:rsidR="00BA3852" w:rsidRPr="00BA3852" w14:paraId="47E094FD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F4B08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Incidents Detected</w:t>
            </w:r>
          </w:p>
        </w:tc>
        <w:tc>
          <w:tcPr>
            <w:tcW w:w="5748" w:type="dxa"/>
            <w:hideMark/>
          </w:tcPr>
          <w:p w14:paraId="21EE23D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↓ Year-on-Year</w:t>
            </w:r>
          </w:p>
        </w:tc>
      </w:tr>
      <w:tr w:rsidR="00BA3852" w:rsidRPr="00BA3852" w14:paraId="26D996F5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0911E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Compliance Rate</w:t>
            </w:r>
          </w:p>
        </w:tc>
        <w:tc>
          <w:tcPr>
            <w:tcW w:w="5748" w:type="dxa"/>
            <w:hideMark/>
          </w:tcPr>
          <w:p w14:paraId="2F8BF24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95%</w:t>
            </w:r>
          </w:p>
        </w:tc>
      </w:tr>
      <w:tr w:rsidR="00BA3852" w:rsidRPr="00BA3852" w14:paraId="5AB94D0F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10BB3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Control Testing Coverage</w:t>
            </w:r>
          </w:p>
        </w:tc>
        <w:tc>
          <w:tcPr>
            <w:tcW w:w="5748" w:type="dxa"/>
            <w:hideMark/>
          </w:tcPr>
          <w:p w14:paraId="65AA8B92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80% of Critical Processes</w:t>
            </w:r>
          </w:p>
        </w:tc>
      </w:tr>
    </w:tbl>
    <w:p w14:paraId="11CE1D4E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FB0BFC">
          <v:rect id="_x0000_i1033" style="width:0;height:1.5pt" o:hralign="center" o:hrstd="t" o:hr="t" fillcolor="#a0a0a0" stroked="f"/>
        </w:pict>
      </w:r>
    </w:p>
    <w:p w14:paraId="2B46FF8C" w14:textId="7AB1D725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1" w:name="_Toc224162760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SAP / ERP Control Points (If SAP Used)</w:t>
      </w:r>
      <w:bookmarkEnd w:id="21"/>
    </w:p>
    <w:p w14:paraId="5DC658E7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If RAM uses </w:t>
      </w: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SE ERP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control points include:</w:t>
      </w:r>
    </w:p>
    <w:p w14:paraId="1D4D74DB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role authorization matrix</w:t>
      </w:r>
    </w:p>
    <w:p w14:paraId="3F88AE5B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Workflow approval configuration</w:t>
      </w:r>
    </w:p>
    <w:p w14:paraId="7995A6C2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Automated 3-way match (PO–GR–Invoice)</w:t>
      </w:r>
    </w:p>
    <w:p w14:paraId="7D2B482D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trail activation</w:t>
      </w:r>
    </w:p>
    <w:p w14:paraId="007CCF2D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Exception reporting dashboard</w:t>
      </w:r>
    </w:p>
    <w:p w14:paraId="4F24A952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07B2CA">
          <v:rect id="_x0000_i1034" style="width:0;height:1.5pt" o:hralign="center" o:hrstd="t" o:hr="t" fillcolor="#a0a0a0" stroked="f"/>
        </w:pict>
      </w:r>
    </w:p>
    <w:p w14:paraId="4C807C91" w14:textId="08BC8807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162761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Forms &amp; Templates (Standardized Codes)</w:t>
      </w:r>
      <w:bookmarkEnd w:id="2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83"/>
        <w:gridCol w:w="7822"/>
      </w:tblGrid>
      <w:tr w:rsidR="00BA3852" w:rsidRPr="00BA3852" w14:paraId="3D378772" w14:textId="77777777" w:rsidTr="00D76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8379A71" w14:textId="77777777" w:rsidR="00BA3852" w:rsidRPr="00BA3852" w:rsidRDefault="00BA3852" w:rsidP="00D7679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822" w:type="dxa"/>
            <w:shd w:val="clear" w:color="auto" w:fill="0E2841" w:themeFill="text2"/>
            <w:vAlign w:val="center"/>
            <w:hideMark/>
          </w:tcPr>
          <w:p w14:paraId="082CE41B" w14:textId="77777777" w:rsidR="00BA3852" w:rsidRPr="00BA3852" w:rsidRDefault="00BA3852" w:rsidP="00D767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BA3852" w:rsidRPr="00BA3852" w14:paraId="3B65A3FD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3FDA1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F_19_01</w:t>
            </w:r>
          </w:p>
        </w:tc>
        <w:tc>
          <w:tcPr>
            <w:tcW w:w="7822" w:type="dxa"/>
            <w:hideMark/>
          </w:tcPr>
          <w:p w14:paraId="2F35BB7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 Charter</w:t>
            </w:r>
          </w:p>
        </w:tc>
      </w:tr>
      <w:tr w:rsidR="00BA3852" w:rsidRPr="00BA3852" w14:paraId="080A21F9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0FFF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F_19_02</w:t>
            </w:r>
          </w:p>
        </w:tc>
        <w:tc>
          <w:tcPr>
            <w:tcW w:w="7822" w:type="dxa"/>
            <w:hideMark/>
          </w:tcPr>
          <w:p w14:paraId="4F79A05E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Audit Plan Template</w:t>
            </w:r>
          </w:p>
        </w:tc>
      </w:tr>
      <w:tr w:rsidR="00BA3852" w:rsidRPr="00BA3852" w14:paraId="7BEF6434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60F8C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F_19_03</w:t>
            </w:r>
          </w:p>
        </w:tc>
        <w:tc>
          <w:tcPr>
            <w:tcW w:w="7822" w:type="dxa"/>
            <w:hideMark/>
          </w:tcPr>
          <w:p w14:paraId="544F2947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 Matrix</w:t>
            </w:r>
          </w:p>
        </w:tc>
      </w:tr>
      <w:tr w:rsidR="00BA3852" w:rsidRPr="00BA3852" w14:paraId="6FB42CE4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40FC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F_19_04</w:t>
            </w:r>
          </w:p>
        </w:tc>
        <w:tc>
          <w:tcPr>
            <w:tcW w:w="7822" w:type="dxa"/>
            <w:hideMark/>
          </w:tcPr>
          <w:p w14:paraId="2D3F47D9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Program Checklist</w:t>
            </w:r>
          </w:p>
        </w:tc>
      </w:tr>
      <w:tr w:rsidR="00BA3852" w:rsidRPr="00BA3852" w14:paraId="3BD8C4A0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B1798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F_19_05</w:t>
            </w:r>
          </w:p>
        </w:tc>
        <w:tc>
          <w:tcPr>
            <w:tcW w:w="7822" w:type="dxa"/>
            <w:hideMark/>
          </w:tcPr>
          <w:p w14:paraId="06350A4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Working Papers Template</w:t>
            </w:r>
          </w:p>
        </w:tc>
      </w:tr>
      <w:tr w:rsidR="00BA3852" w:rsidRPr="00BA3852" w14:paraId="630C4841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FBFEC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F_19_06</w:t>
            </w:r>
          </w:p>
        </w:tc>
        <w:tc>
          <w:tcPr>
            <w:tcW w:w="7822" w:type="dxa"/>
            <w:hideMark/>
          </w:tcPr>
          <w:p w14:paraId="2F68D05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Report Template</w:t>
            </w:r>
          </w:p>
        </w:tc>
      </w:tr>
      <w:tr w:rsidR="00BA3852" w:rsidRPr="00BA3852" w14:paraId="5548932E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CD27B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F_19_07</w:t>
            </w:r>
          </w:p>
        </w:tc>
        <w:tc>
          <w:tcPr>
            <w:tcW w:w="7822" w:type="dxa"/>
            <w:hideMark/>
          </w:tcPr>
          <w:p w14:paraId="5D63B5F6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 Action Plan Tracker</w:t>
            </w:r>
          </w:p>
        </w:tc>
      </w:tr>
      <w:tr w:rsidR="00BA3852" w:rsidRPr="00BA3852" w14:paraId="5180C5A1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32C5E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F_19_08</w:t>
            </w:r>
          </w:p>
        </w:tc>
        <w:tc>
          <w:tcPr>
            <w:tcW w:w="7822" w:type="dxa"/>
            <w:hideMark/>
          </w:tcPr>
          <w:p w14:paraId="1809F821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Incident Report Form</w:t>
            </w:r>
          </w:p>
        </w:tc>
      </w:tr>
      <w:tr w:rsidR="00BA3852" w:rsidRPr="00BA3852" w14:paraId="26490D07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AA1CE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F_19_09</w:t>
            </w:r>
          </w:p>
        </w:tc>
        <w:tc>
          <w:tcPr>
            <w:tcW w:w="7822" w:type="dxa"/>
            <w:hideMark/>
          </w:tcPr>
          <w:p w14:paraId="028E4065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Whistleblower Submission Form</w:t>
            </w:r>
          </w:p>
        </w:tc>
      </w:tr>
      <w:tr w:rsidR="00BA3852" w:rsidRPr="00BA3852" w14:paraId="697181FF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59112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F_19_10</w:t>
            </w:r>
          </w:p>
        </w:tc>
        <w:tc>
          <w:tcPr>
            <w:tcW w:w="7822" w:type="dxa"/>
            <w:hideMark/>
          </w:tcPr>
          <w:p w14:paraId="2E1B53F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Monitoring Checklist</w:t>
            </w:r>
          </w:p>
        </w:tc>
      </w:tr>
    </w:tbl>
    <w:p w14:paraId="42950E38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62CCF7">
          <v:rect id="_x0000_i1035" style="width:0;height:1.5pt" o:hralign="center" o:hrstd="t" o:hr="t" fillcolor="#a0a0a0" stroked="f"/>
        </w:pict>
      </w:r>
    </w:p>
    <w:p w14:paraId="6B4F5A79" w14:textId="16CE4240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3" w:name="_Toc224162762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Governance Reporting Structure</w:t>
      </w:r>
      <w:bookmarkEnd w:id="23"/>
    </w:p>
    <w:p w14:paraId="5E4ED5E2" w14:textId="77777777" w:rsidR="00BA3852" w:rsidRPr="00BA3852" w:rsidRDefault="00BA3852" w:rsidP="00BA3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D780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Internal Audit → Audit Committee → Board of Directors</w:t>
      </w:r>
      <w:r w:rsidRPr="001D780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      ↓</w:t>
      </w:r>
      <w:r w:rsidRPr="001D780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CEO (administrative coordination only)</w:t>
      </w:r>
    </w:p>
    <w:p w14:paraId="117017BF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Audit must remain functionally independent.</w:t>
      </w:r>
    </w:p>
    <w:p w14:paraId="144BA94B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85E1AEA">
          <v:rect id="_x0000_i1036" style="width:0;height:1.5pt" o:hralign="center" o:hrstd="t" o:hr="t" fillcolor="#a0a0a0" stroked="f"/>
        </w:pict>
      </w:r>
    </w:p>
    <w:p w14:paraId="35AA70D9" w14:textId="6FDE7B65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4" w:name="_Toc224162763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Maturity Levels (Control Effectiveness Scale)</w:t>
      </w:r>
      <w:bookmarkEnd w:id="2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6"/>
        <w:gridCol w:w="7339"/>
      </w:tblGrid>
      <w:tr w:rsidR="00BA3852" w:rsidRPr="00BA3852" w14:paraId="72DDD99D" w14:textId="77777777" w:rsidTr="00D76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6B7FD10" w14:textId="77777777" w:rsidR="00BA3852" w:rsidRPr="00BA3852" w:rsidRDefault="00BA3852" w:rsidP="00BA385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339" w:type="dxa"/>
            <w:shd w:val="clear" w:color="auto" w:fill="0E2841" w:themeFill="text2"/>
            <w:vAlign w:val="center"/>
            <w:hideMark/>
          </w:tcPr>
          <w:p w14:paraId="3B742C8C" w14:textId="77777777" w:rsidR="00BA3852" w:rsidRPr="00BA3852" w:rsidRDefault="00BA3852" w:rsidP="00D767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A3852" w:rsidRPr="00BA3852" w14:paraId="4F934F18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2454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 – Ad Hoc</w:t>
            </w:r>
          </w:p>
        </w:tc>
        <w:tc>
          <w:tcPr>
            <w:tcW w:w="7339" w:type="dxa"/>
            <w:hideMark/>
          </w:tcPr>
          <w:p w14:paraId="4059C97B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 documented controls</w:t>
            </w:r>
          </w:p>
        </w:tc>
      </w:tr>
      <w:tr w:rsidR="00BA3852" w:rsidRPr="00BA3852" w14:paraId="6B530379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E3CA2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 – Basic</w:t>
            </w:r>
          </w:p>
        </w:tc>
        <w:tc>
          <w:tcPr>
            <w:tcW w:w="7339" w:type="dxa"/>
            <w:hideMark/>
          </w:tcPr>
          <w:p w14:paraId="117908C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Controls exist but informal</w:t>
            </w:r>
          </w:p>
        </w:tc>
      </w:tr>
      <w:tr w:rsidR="00BA3852" w:rsidRPr="00BA3852" w14:paraId="47843D93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92DD8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 – Defined</w:t>
            </w:r>
          </w:p>
        </w:tc>
        <w:tc>
          <w:tcPr>
            <w:tcW w:w="7339" w:type="dxa"/>
            <w:hideMark/>
          </w:tcPr>
          <w:p w14:paraId="5D209F1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and implemented</w:t>
            </w:r>
          </w:p>
        </w:tc>
      </w:tr>
      <w:tr w:rsidR="00BA3852" w:rsidRPr="00BA3852" w14:paraId="3F5C8517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B12C9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– Managed</w:t>
            </w:r>
          </w:p>
        </w:tc>
        <w:tc>
          <w:tcPr>
            <w:tcW w:w="7339" w:type="dxa"/>
            <w:hideMark/>
          </w:tcPr>
          <w:p w14:paraId="704C6F73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Monitored and measured</w:t>
            </w:r>
          </w:p>
        </w:tc>
      </w:tr>
      <w:tr w:rsidR="00BA3852" w:rsidRPr="00BA3852" w14:paraId="3A7E2DA1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A960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 – Optimized</w:t>
            </w:r>
          </w:p>
        </w:tc>
        <w:tc>
          <w:tcPr>
            <w:tcW w:w="7339" w:type="dxa"/>
            <w:hideMark/>
          </w:tcPr>
          <w:p w14:paraId="23096541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 improvement &amp; automation</w:t>
            </w:r>
          </w:p>
        </w:tc>
      </w:tr>
    </w:tbl>
    <w:p w14:paraId="15A94A1D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D3B4E29">
          <v:rect id="_x0000_i1037" style="width:0;height:1.5pt" o:hralign="center" o:hrstd="t" o:hr="t" fillcolor="#a0a0a0" stroked="f"/>
        </w:pict>
      </w:r>
    </w:p>
    <w:p w14:paraId="1A8CFF19" w14:textId="1414C39B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62764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Audit </w:t>
      </w:r>
      <w:r w:rsidRPr="00D767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Committee</w:t>
      </w:r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Oversight Responsibilities</w:t>
      </w:r>
      <w:bookmarkEnd w:id="25"/>
    </w:p>
    <w:p w14:paraId="2E231D47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 audit charter</w:t>
      </w:r>
    </w:p>
    <w:p w14:paraId="1426F34E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 financial statements</w:t>
      </w:r>
    </w:p>
    <w:p w14:paraId="3550A7E4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Oversee external audit</w:t>
      </w:r>
    </w:p>
    <w:p w14:paraId="7245A446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 internal audit independence</w:t>
      </w:r>
    </w:p>
    <w:p w14:paraId="74BC1873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 risk management framework</w:t>
      </w:r>
    </w:p>
    <w:p w14:paraId="6F02D9E7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Oversee whistleblowing cases</w:t>
      </w:r>
    </w:p>
    <w:p w14:paraId="5B6E62EF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7325BDA">
          <v:rect id="_x0000_i1038" style="width:0;height:1.5pt" o:hralign="center" o:hrstd="t" o:hr="t" fillcolor="#a0a0a0" stroked="f"/>
        </w:pict>
      </w:r>
    </w:p>
    <w:p w14:paraId="34D659F2" w14:textId="593557E7" w:rsidR="00BA3852" w:rsidRPr="00BA3852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62765"/>
      <w:r w:rsidRPr="00BA3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Integration with Other RAM Sections</w:t>
      </w:r>
      <w:bookmarkEnd w:id="26"/>
    </w:p>
    <w:p w14:paraId="1E455AB4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Control &amp; Audit interacts with:</w:t>
      </w:r>
    </w:p>
    <w:p w14:paraId="65B5714C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11_Finance_Accounting</w:t>
      </w:r>
    </w:p>
    <w:p w14:paraId="7CC85C81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2D91B048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08_Master_Data</w:t>
      </w:r>
    </w:p>
    <w:p w14:paraId="492497E4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15_IT_Data_Governance</w:t>
      </w:r>
    </w:p>
    <w:p w14:paraId="1BE3E896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13_Procurement_Commercial</w:t>
      </w:r>
    </w:p>
    <w:p w14:paraId="115E8568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14_Human_Resources_Interface</w:t>
      </w:r>
    </w:p>
    <w:p w14:paraId="7230A21F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1FA95AE">
          <v:rect id="_x0000_i1039" style="width:0;height:1.5pt" o:hralign="center" o:hrstd="t" o:hr="t" fillcolor="#a0a0a0" stroked="f"/>
        </w:pict>
      </w:r>
    </w:p>
    <w:p w14:paraId="4EC87A12" w14:textId="77777777" w:rsidR="00BA3852" w:rsidRPr="00BA3852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162766"/>
      <w:r w:rsidRPr="00BA3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Executive Summary</w:t>
      </w:r>
      <w:bookmarkEnd w:id="27"/>
    </w:p>
    <w:p w14:paraId="7BFFD349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 RAM Internal Control &amp; Audit Framework ensures:</w:t>
      </w:r>
    </w:p>
    <w:p w14:paraId="6EB60939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integrity</w:t>
      </w:r>
    </w:p>
    <w:p w14:paraId="28CF8055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transparency</w:t>
      </w:r>
    </w:p>
    <w:p w14:paraId="32D52B76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efficiency</w:t>
      </w:r>
    </w:p>
    <w:p w14:paraId="5C4077C8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50441B5E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Fraud mitigation</w:t>
      </w:r>
    </w:p>
    <w:p w14:paraId="2059940D" w14:textId="38D661D4" w:rsidR="00BA3852" w:rsidRP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Continuous improvement</w:t>
      </w:r>
    </w:p>
    <w:p w14:paraId="27918C5E" w14:textId="77777777" w:rsidR="00BA3852" w:rsidRPr="001D780B" w:rsidRDefault="00000000" w:rsidP="001D780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lang w:val="en-GB" w:eastAsia="en-GB" w:bidi="ar-SA"/>
        </w:rPr>
        <w:pict w14:anchorId="354D2C19">
          <v:rect id="_x0000_i1040" style="width:0;height:1.5pt" o:hralign="center" o:hrstd="t" o:hr="t" fillcolor="#a0a0a0" stroked="f"/>
        </w:pict>
      </w:r>
    </w:p>
    <w:p w14:paraId="15C2BD3B" w14:textId="6FEB8BF6" w:rsidR="00BA3852" w:rsidRPr="00FE0DA8" w:rsidRDefault="001D780B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to do</w:t>
      </w:r>
    </w:p>
    <w:p w14:paraId="6AE2340F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Convert this into a </w:t>
      </w:r>
      <w:r w:rsidRPr="00FE0DA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visual layered governance diagram</w:t>
      </w:r>
    </w:p>
    <w:p w14:paraId="02F40310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Create a </w:t>
      </w:r>
      <w:r w:rsidRPr="00FE0DA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Risk &amp; Control Matrix (RCM) in tabular detailed format</w:t>
      </w:r>
    </w:p>
    <w:p w14:paraId="66262798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Prepare a </w:t>
      </w:r>
      <w:r w:rsidRPr="00FE0DA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Printable Audit Manual (structured PDF-ready version)</w:t>
      </w:r>
    </w:p>
    <w:p w14:paraId="60C9E78F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Or integrate this with your full RAM Process Architecture Master Map**</w:t>
      </w:r>
    </w:p>
    <w:p w14:paraId="5FB78F79" w14:textId="06118128" w:rsidR="009650D2" w:rsidRDefault="00FF1C1B" w:rsidP="00FF1C1B">
      <w:pPr>
        <w:pStyle w:val="Heading3"/>
      </w:pPr>
      <w:bookmarkStart w:id="28" w:name="_Toc224162767"/>
      <w:r>
        <w:lastRenderedPageBreak/>
        <w:t>Forms and templates</w:t>
      </w:r>
      <w:bookmarkEnd w:id="28"/>
      <w:r>
        <w:t xml:space="preserve"> </w:t>
      </w:r>
    </w:p>
    <w:p w14:paraId="292A6FC7" w14:textId="5C0EDB04" w:rsidR="00FF1C1B" w:rsidRDefault="00FF1C1B">
      <w:r>
        <w:br w:type="page"/>
      </w:r>
    </w:p>
    <w:p w14:paraId="40F50B5C" w14:textId="4B9756A5" w:rsidR="00FF1C1B" w:rsidRDefault="00FF1C1B">
      <w:r>
        <w:lastRenderedPageBreak/>
        <w:t xml:space="preserve">End of document </w:t>
      </w:r>
    </w:p>
    <w:p w14:paraId="4A38B439" w14:textId="77777777" w:rsidR="00FF1C1B" w:rsidRDefault="00FF1C1B"/>
    <w:sectPr w:rsidR="00FF1C1B" w:rsidSect="00BA3852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D0A7F" w14:textId="77777777" w:rsidR="00F100B1" w:rsidRDefault="00F100B1" w:rsidP="001D780B">
      <w:pPr>
        <w:spacing w:after="0" w:line="240" w:lineRule="auto"/>
      </w:pPr>
      <w:r>
        <w:separator/>
      </w:r>
    </w:p>
  </w:endnote>
  <w:endnote w:type="continuationSeparator" w:id="0">
    <w:p w14:paraId="0E26F768" w14:textId="77777777" w:rsidR="00F100B1" w:rsidRDefault="00F100B1" w:rsidP="001D78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316566146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253D1DA" w14:textId="4F826759" w:rsidR="001D780B" w:rsidRDefault="001D780B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11F3935" w14:textId="77777777" w:rsidR="001D780B" w:rsidRDefault="001D78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F7943" w14:textId="77777777" w:rsidR="00F100B1" w:rsidRDefault="00F100B1" w:rsidP="001D780B">
      <w:pPr>
        <w:spacing w:after="0" w:line="240" w:lineRule="auto"/>
      </w:pPr>
      <w:r>
        <w:separator/>
      </w:r>
    </w:p>
  </w:footnote>
  <w:footnote w:type="continuationSeparator" w:id="0">
    <w:p w14:paraId="0EC693BA" w14:textId="77777777" w:rsidR="00F100B1" w:rsidRDefault="00F100B1" w:rsidP="001D78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9B131" w14:textId="3651F903" w:rsidR="001D780B" w:rsidRDefault="001D780B">
    <w:pPr>
      <w:pStyle w:val="Header"/>
    </w:pPr>
    <w:r w:rsidRPr="001D780B">
      <w:t>19_Internal_Control_Audit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11A9A"/>
    <w:multiLevelType w:val="multilevel"/>
    <w:tmpl w:val="93A4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A6FC9"/>
    <w:multiLevelType w:val="multilevel"/>
    <w:tmpl w:val="7524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C5E7C"/>
    <w:multiLevelType w:val="multilevel"/>
    <w:tmpl w:val="074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464B7"/>
    <w:multiLevelType w:val="multilevel"/>
    <w:tmpl w:val="F83CA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34CFE"/>
    <w:multiLevelType w:val="multilevel"/>
    <w:tmpl w:val="0512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A2B58"/>
    <w:multiLevelType w:val="multilevel"/>
    <w:tmpl w:val="F4D0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50EAC"/>
    <w:multiLevelType w:val="multilevel"/>
    <w:tmpl w:val="27E0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523E6"/>
    <w:multiLevelType w:val="multilevel"/>
    <w:tmpl w:val="A9CE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F14529"/>
    <w:multiLevelType w:val="multilevel"/>
    <w:tmpl w:val="FCDC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007783"/>
    <w:multiLevelType w:val="multilevel"/>
    <w:tmpl w:val="5240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855BF0"/>
    <w:multiLevelType w:val="multilevel"/>
    <w:tmpl w:val="8532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C4AB5"/>
    <w:multiLevelType w:val="multilevel"/>
    <w:tmpl w:val="870A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9229D3"/>
    <w:multiLevelType w:val="hybridMultilevel"/>
    <w:tmpl w:val="5E2A06DA"/>
    <w:lvl w:ilvl="0" w:tplc="73EA756A">
      <w:start w:val="1"/>
      <w:numFmt w:val="bullet"/>
      <w:lvlText w:val="■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E36742"/>
    <w:multiLevelType w:val="multilevel"/>
    <w:tmpl w:val="2C20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9316E2"/>
    <w:multiLevelType w:val="multilevel"/>
    <w:tmpl w:val="409A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0F2E1E"/>
    <w:multiLevelType w:val="multilevel"/>
    <w:tmpl w:val="C97C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000BCC"/>
    <w:multiLevelType w:val="multilevel"/>
    <w:tmpl w:val="A64A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1E40A2"/>
    <w:multiLevelType w:val="multilevel"/>
    <w:tmpl w:val="8EAE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DD2385"/>
    <w:multiLevelType w:val="multilevel"/>
    <w:tmpl w:val="CB5A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83083"/>
    <w:multiLevelType w:val="multilevel"/>
    <w:tmpl w:val="A8CA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EA6846"/>
    <w:multiLevelType w:val="hybridMultilevel"/>
    <w:tmpl w:val="99FCE438"/>
    <w:lvl w:ilvl="0" w:tplc="20AE2298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68641010">
    <w:abstractNumId w:val="6"/>
  </w:num>
  <w:num w:numId="2" w16cid:durableId="1611427199">
    <w:abstractNumId w:val="10"/>
  </w:num>
  <w:num w:numId="3" w16cid:durableId="1511945817">
    <w:abstractNumId w:val="16"/>
  </w:num>
  <w:num w:numId="4" w16cid:durableId="22873839">
    <w:abstractNumId w:val="3"/>
  </w:num>
  <w:num w:numId="5" w16cid:durableId="223759970">
    <w:abstractNumId w:val="5"/>
  </w:num>
  <w:num w:numId="6" w16cid:durableId="1036464900">
    <w:abstractNumId w:val="11"/>
  </w:num>
  <w:num w:numId="7" w16cid:durableId="1498568482">
    <w:abstractNumId w:val="15"/>
  </w:num>
  <w:num w:numId="8" w16cid:durableId="1437478033">
    <w:abstractNumId w:val="19"/>
  </w:num>
  <w:num w:numId="9" w16cid:durableId="1353386314">
    <w:abstractNumId w:val="18"/>
  </w:num>
  <w:num w:numId="10" w16cid:durableId="1341468123">
    <w:abstractNumId w:val="7"/>
  </w:num>
  <w:num w:numId="11" w16cid:durableId="372267585">
    <w:abstractNumId w:val="17"/>
  </w:num>
  <w:num w:numId="12" w16cid:durableId="1395196374">
    <w:abstractNumId w:val="9"/>
  </w:num>
  <w:num w:numId="13" w16cid:durableId="627005382">
    <w:abstractNumId w:val="1"/>
  </w:num>
  <w:num w:numId="14" w16cid:durableId="390731772">
    <w:abstractNumId w:val="2"/>
  </w:num>
  <w:num w:numId="15" w16cid:durableId="592275869">
    <w:abstractNumId w:val="13"/>
  </w:num>
  <w:num w:numId="16" w16cid:durableId="662970181">
    <w:abstractNumId w:val="14"/>
  </w:num>
  <w:num w:numId="17" w16cid:durableId="1422679324">
    <w:abstractNumId w:val="4"/>
  </w:num>
  <w:num w:numId="18" w16cid:durableId="1227423793">
    <w:abstractNumId w:val="8"/>
  </w:num>
  <w:num w:numId="19" w16cid:durableId="198978892">
    <w:abstractNumId w:val="0"/>
  </w:num>
  <w:num w:numId="20" w16cid:durableId="1429962692">
    <w:abstractNumId w:val="12"/>
  </w:num>
  <w:num w:numId="21" w16cid:durableId="133781031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852"/>
    <w:rsid w:val="00006503"/>
    <w:rsid w:val="000255D3"/>
    <w:rsid w:val="000B6FB0"/>
    <w:rsid w:val="001A217F"/>
    <w:rsid w:val="001D780B"/>
    <w:rsid w:val="002D2B53"/>
    <w:rsid w:val="003575C5"/>
    <w:rsid w:val="00361BC5"/>
    <w:rsid w:val="003926D6"/>
    <w:rsid w:val="003E072D"/>
    <w:rsid w:val="00412B85"/>
    <w:rsid w:val="004A7362"/>
    <w:rsid w:val="004B6DC6"/>
    <w:rsid w:val="004D439B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BA3852"/>
    <w:rsid w:val="00C80371"/>
    <w:rsid w:val="00CC6EB7"/>
    <w:rsid w:val="00D55B06"/>
    <w:rsid w:val="00D613DB"/>
    <w:rsid w:val="00D7679E"/>
    <w:rsid w:val="00DE12BB"/>
    <w:rsid w:val="00EA2193"/>
    <w:rsid w:val="00F100B1"/>
    <w:rsid w:val="00FB73B0"/>
    <w:rsid w:val="00FD2ED7"/>
    <w:rsid w:val="00FE0DA8"/>
    <w:rsid w:val="00FF1C1B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8C80A"/>
  <w15:chartTrackingRefBased/>
  <w15:docId w15:val="{980D2C01-DB8B-41CF-83AF-3E9EA2DC9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85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85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852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852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852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852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852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852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852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BA3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85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852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BA3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852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BA3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852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BA38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78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80B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1D78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80B"/>
    <w:rPr>
      <w:lang w:val="en-US" w:bidi="ar-EG"/>
    </w:rPr>
  </w:style>
  <w:style w:type="table" w:styleId="PlainTable1">
    <w:name w:val="Plain Table 1"/>
    <w:basedOn w:val="TableNormal"/>
    <w:uiPriority w:val="41"/>
    <w:rsid w:val="001D780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FF1C1B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F1C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F1C1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F1C1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F1C1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1350</Words>
  <Characters>8038</Characters>
  <Application>Microsoft Office Word</Application>
  <DocSecurity>0</DocSecurity>
  <Lines>321</Lines>
  <Paragraphs>170</Paragraphs>
  <ScaleCrop>false</ScaleCrop>
  <Company/>
  <LinksUpToDate>false</LinksUpToDate>
  <CharactersWithSpaces>9218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5</cp:revision>
  <dcterms:created xsi:type="dcterms:W3CDTF">2026-03-10T01:49:00Z</dcterms:created>
  <dcterms:modified xsi:type="dcterms:W3CDTF">2026-03-15T09:49:00Z</dcterms:modified>
</cp:coreProperties>
</file>